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zzBATemp"/>
    <w:bookmarkStart w:id="1" w:name="TempAnfang"/>
    <w:bookmarkEnd w:id="0"/>
    <w:bookmarkEnd w:id="1"/>
    <w:p w:rsidR="00E00253" w:rsidRDefault="00E00253" w:rsidP="00AF6596">
      <w:r>
        <w:rPr>
          <w:noProof/>
          <w:lang w:eastAsia="de-CH"/>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172170</wp:posOffset>
                </wp:positionV>
                <wp:extent cx="5832097" cy="535459"/>
                <wp:effectExtent l="0" t="0" r="16510" b="17145"/>
                <wp:wrapNone/>
                <wp:docPr id="2" name="Textfeld 2"/>
                <wp:cNvGraphicFramePr/>
                <a:graphic xmlns:a="http://schemas.openxmlformats.org/drawingml/2006/main">
                  <a:graphicData uri="http://schemas.microsoft.com/office/word/2010/wordprocessingShape">
                    <wps:wsp>
                      <wps:cNvSpPr txBox="1"/>
                      <wps:spPr>
                        <a:xfrm>
                          <a:off x="0" y="0"/>
                          <a:ext cx="5832097" cy="535459"/>
                        </a:xfrm>
                        <a:prstGeom prst="rect">
                          <a:avLst/>
                        </a:prstGeom>
                        <a:solidFill>
                          <a:schemeClr val="bg1">
                            <a:lumMod val="85000"/>
                          </a:schemeClr>
                        </a:solidFill>
                        <a:ln w="6350">
                          <a:solidFill>
                            <a:prstClr val="black"/>
                          </a:solidFill>
                        </a:ln>
                      </wps:spPr>
                      <wps:txbx>
                        <w:txbxContent>
                          <w:p w:rsidR="00E00253" w:rsidRPr="00E00253" w:rsidRDefault="00E00253">
                            <w:pPr>
                              <w:rPr>
                                <w:b/>
                              </w:rPr>
                            </w:pPr>
                            <w:r w:rsidRPr="00E00253">
                              <w:rPr>
                                <w:b/>
                              </w:rPr>
                              <w:t>Muster für Strafanzeige: Gülle und Mistaustrag bei schlechten Witterungsverhältnissen (z.B. bei wassergesättigten, gefrorenen, schneebedeckten oder ausgetrockneten Böden)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3.55pt;width:459.2pt;height:42.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" fillcolor="#d8d8d8 [2732]" strokeweight=".5pt">
                <v:textbox>
                  <w:txbxContent>
                    <w:p w:rsidR="00E00253" w:rsidRPr="00E00253" w:rsidRDefault="00E00253">
                      <w:pPr>
                        <w:rPr>
                          <w:b/>
                        </w:rPr>
                      </w:pPr>
                      <w:r w:rsidRPr="00E00253">
                        <w:rPr>
                          <w:b/>
                        </w:rPr>
                        <w:t>Muster für Strafanzeige: Gülle und Mistaustrag bei schlechten Witterungsverhältnissen (z.B. bei wassergesättigten, gefrorenen, schneebedeckten oder ausgetrockneten Böden)</w:t>
                      </w:r>
                    </w:p>
                  </w:txbxContent>
                </v:textbox>
                <w10:wrap anchorx="margin"/>
              </v:shape>
            </w:pict>
          </mc:Fallback>
        </mc:AlternateContent>
      </w:r>
    </w:p>
    <w:p w:rsidR="00E00253" w:rsidRPr="00E00253" w:rsidRDefault="00E00253" w:rsidP="00E00253"/>
    <w:p w:rsidR="00E00253" w:rsidRPr="00E00253" w:rsidRDefault="00E00253" w:rsidP="00E00253"/>
    <w:p w:rsidR="00E00253" w:rsidRPr="00E00253" w:rsidRDefault="00E00253" w:rsidP="00E00253"/>
    <w:p w:rsidR="00E00253" w:rsidRPr="00E00253" w:rsidRDefault="00E00253" w:rsidP="00E00253"/>
    <w:p w:rsidR="00E00253" w:rsidRDefault="00E00253" w:rsidP="00E00253"/>
    <w:p w:rsidR="00AF6596" w:rsidRDefault="00AF6596" w:rsidP="00E00253"/>
    <w:p w:rsidR="00E00253" w:rsidRDefault="00E00253" w:rsidP="00E00253"/>
    <w:p w:rsidR="00E00253" w:rsidRDefault="00E00253" w:rsidP="00E00253"/>
    <w:p w:rsidR="00E00253" w:rsidRPr="00AA1C9B" w:rsidRDefault="00E00253" w:rsidP="00E00253">
      <w:pPr>
        <w:jc w:val="right"/>
        <w:rPr>
          <w:b/>
          <w:sz w:val="22"/>
          <w:szCs w:val="22"/>
        </w:rPr>
      </w:pPr>
      <w:r w:rsidRPr="00AA1C9B">
        <w:rPr>
          <w:b/>
          <w:sz w:val="22"/>
          <w:szCs w:val="22"/>
        </w:rPr>
        <w:t>Einschreiben</w:t>
      </w:r>
    </w:p>
    <w:p w:rsidR="00E00253" w:rsidRPr="00AA1C9B" w:rsidRDefault="00E00253" w:rsidP="00E00253">
      <w:pPr>
        <w:jc w:val="right"/>
        <w:rPr>
          <w:sz w:val="22"/>
          <w:szCs w:val="22"/>
        </w:rPr>
      </w:pPr>
      <w:r w:rsidRPr="00AA1C9B">
        <w:rPr>
          <w:sz w:val="22"/>
          <w:szCs w:val="22"/>
        </w:rPr>
        <w:t>Zuständiges Untersuchungsamt</w:t>
      </w:r>
    </w:p>
    <w:p w:rsidR="00E00253" w:rsidRPr="00AA1C9B" w:rsidRDefault="00E00253" w:rsidP="00E00253">
      <w:pPr>
        <w:jc w:val="right"/>
        <w:rPr>
          <w:sz w:val="22"/>
          <w:szCs w:val="22"/>
        </w:rPr>
      </w:pPr>
      <w:r w:rsidRPr="00AA1C9B">
        <w:rPr>
          <w:sz w:val="22"/>
          <w:szCs w:val="22"/>
        </w:rPr>
        <w:t>9XXX Ort</w:t>
      </w:r>
    </w:p>
    <w:p w:rsidR="00E00253" w:rsidRPr="00AA1C9B" w:rsidRDefault="00E00253" w:rsidP="00E00253">
      <w:pPr>
        <w:jc w:val="right"/>
        <w:rPr>
          <w:sz w:val="22"/>
          <w:szCs w:val="22"/>
        </w:rPr>
      </w:pPr>
    </w:p>
    <w:p w:rsidR="00E00253" w:rsidRPr="00AA1C9B" w:rsidRDefault="00E00253" w:rsidP="00E00253">
      <w:pPr>
        <w:rPr>
          <w:sz w:val="22"/>
          <w:szCs w:val="22"/>
        </w:rPr>
      </w:pPr>
    </w:p>
    <w:p w:rsidR="00E00253" w:rsidRPr="00AA1C9B" w:rsidRDefault="00E00253" w:rsidP="00E00253">
      <w:pPr>
        <w:rPr>
          <w:b/>
          <w:sz w:val="22"/>
          <w:szCs w:val="22"/>
        </w:rPr>
      </w:pPr>
      <w:r w:rsidRPr="00AA1C9B">
        <w:rPr>
          <w:b/>
          <w:sz w:val="22"/>
          <w:szCs w:val="22"/>
        </w:rPr>
        <w:t>Strafanzeige gegen Hans Muster, Hauptstrasse 1, 9XXX Ort wegen Gülleaustrag</w:t>
      </w:r>
      <w:r w:rsidR="00AA1C9B" w:rsidRPr="00AA1C9B">
        <w:rPr>
          <w:b/>
          <w:sz w:val="22"/>
          <w:szCs w:val="22"/>
        </w:rPr>
        <w:t xml:space="preserve"> (z.B. bei schneebedeckten Böden)</w:t>
      </w:r>
    </w:p>
    <w:p w:rsidR="00AA1C9B" w:rsidRPr="00AA1C9B" w:rsidRDefault="00AA1C9B" w:rsidP="00E00253">
      <w:pPr>
        <w:rPr>
          <w:sz w:val="22"/>
          <w:szCs w:val="22"/>
        </w:rPr>
      </w:pPr>
    </w:p>
    <w:p w:rsidR="00AA1C9B" w:rsidRPr="00AA1C9B" w:rsidRDefault="00AA1C9B" w:rsidP="00E00253">
      <w:pPr>
        <w:rPr>
          <w:sz w:val="22"/>
          <w:szCs w:val="22"/>
        </w:rPr>
      </w:pPr>
      <w:r w:rsidRPr="00AA1C9B">
        <w:rPr>
          <w:sz w:val="22"/>
          <w:szCs w:val="22"/>
        </w:rPr>
        <w:t>Sehr geehrte Damen und Herren</w:t>
      </w:r>
    </w:p>
    <w:p w:rsidR="00AA1C9B" w:rsidRPr="00AA1C9B" w:rsidRDefault="00AA1C9B" w:rsidP="00E00253">
      <w:pPr>
        <w:rPr>
          <w:sz w:val="22"/>
          <w:szCs w:val="22"/>
        </w:rPr>
      </w:pPr>
    </w:p>
    <w:p w:rsidR="00AA1C9B" w:rsidRPr="00AA1C9B" w:rsidRDefault="00AA1C9B" w:rsidP="00E00253">
      <w:pPr>
        <w:rPr>
          <w:sz w:val="22"/>
          <w:szCs w:val="22"/>
        </w:rPr>
      </w:pPr>
      <w:r w:rsidRPr="00AA1C9B">
        <w:rPr>
          <w:sz w:val="22"/>
          <w:szCs w:val="22"/>
        </w:rPr>
        <w:t>Wir erheben</w:t>
      </w:r>
    </w:p>
    <w:p w:rsidR="00AA1C9B" w:rsidRPr="00AA1C9B" w:rsidRDefault="00AA1C9B" w:rsidP="00E00253">
      <w:pPr>
        <w:rPr>
          <w:sz w:val="22"/>
          <w:szCs w:val="22"/>
        </w:rPr>
      </w:pPr>
    </w:p>
    <w:p w:rsidR="00AA1C9B" w:rsidRPr="00AA1C9B" w:rsidRDefault="00AA1C9B" w:rsidP="00AA1C9B">
      <w:pPr>
        <w:jc w:val="center"/>
        <w:rPr>
          <w:b/>
          <w:sz w:val="22"/>
          <w:szCs w:val="22"/>
        </w:rPr>
      </w:pPr>
      <w:r w:rsidRPr="00AA1C9B">
        <w:rPr>
          <w:b/>
          <w:sz w:val="22"/>
          <w:szCs w:val="22"/>
        </w:rPr>
        <w:t>Strafanzeige</w:t>
      </w:r>
    </w:p>
    <w:p w:rsidR="00AA1C9B" w:rsidRDefault="00AA1C9B" w:rsidP="00AA1C9B">
      <w:pPr>
        <w:jc w:val="center"/>
        <w:rPr>
          <w:b/>
        </w:rPr>
      </w:pPr>
    </w:p>
    <w:p w:rsidR="00AA1C9B" w:rsidRDefault="00AA1C9B" w:rsidP="00AA1C9B">
      <w:pPr>
        <w:tabs>
          <w:tab w:val="clear" w:pos="5245"/>
        </w:tabs>
        <w:autoSpaceDE w:val="0"/>
        <w:autoSpaceDN w:val="0"/>
        <w:adjustRightInd w:val="0"/>
        <w:spacing w:line="240" w:lineRule="auto"/>
        <w:rPr>
          <w:rFonts w:cs="Arial"/>
          <w:sz w:val="22"/>
          <w:szCs w:val="22"/>
        </w:rPr>
      </w:pPr>
      <w:r>
        <w:rPr>
          <w:rFonts w:cs="Arial"/>
          <w:sz w:val="22"/>
          <w:szCs w:val="22"/>
        </w:rPr>
        <w:t xml:space="preserve">gegen </w:t>
      </w:r>
      <w:r>
        <w:rPr>
          <w:rFonts w:cs="Arial"/>
          <w:b/>
          <w:bCs/>
          <w:sz w:val="22"/>
          <w:szCs w:val="22"/>
        </w:rPr>
        <w:t xml:space="preserve">Hans Muster, Hauptstrasse 1, 9XXX Ort </w:t>
      </w:r>
      <w:r>
        <w:rPr>
          <w:rFonts w:cs="Arial"/>
          <w:sz w:val="22"/>
          <w:szCs w:val="22"/>
        </w:rPr>
        <w:t>wegen Gülleaustrag auf schneebedeckten</w:t>
      </w:r>
    </w:p>
    <w:p w:rsidR="00AA1C9B" w:rsidRDefault="00AA1C9B" w:rsidP="00AA1C9B">
      <w:pPr>
        <w:tabs>
          <w:tab w:val="clear" w:pos="5245"/>
        </w:tabs>
        <w:autoSpaceDE w:val="0"/>
        <w:autoSpaceDN w:val="0"/>
        <w:adjustRightInd w:val="0"/>
        <w:spacing w:line="240" w:lineRule="auto"/>
        <w:rPr>
          <w:rFonts w:cs="Arial"/>
          <w:sz w:val="22"/>
          <w:szCs w:val="22"/>
        </w:rPr>
      </w:pPr>
      <w:r>
        <w:rPr>
          <w:rFonts w:cs="Arial"/>
          <w:sz w:val="22"/>
          <w:szCs w:val="22"/>
        </w:rPr>
        <w:t>Böden (Art. 3 und 6 i.V. m. Art. 70 Abs. 1 Bst. a GSchG und Art. 29 i.V. m. Art. 60 Abs. 1 Bst. e</w:t>
      </w:r>
    </w:p>
    <w:p w:rsidR="00AA1C9B" w:rsidRDefault="00AA1C9B" w:rsidP="00AA1C9B">
      <w:pPr>
        <w:jc w:val="both"/>
        <w:rPr>
          <w:rFonts w:cs="Arial"/>
          <w:sz w:val="22"/>
          <w:szCs w:val="22"/>
        </w:rPr>
      </w:pPr>
      <w:r>
        <w:rPr>
          <w:rFonts w:cs="Arial"/>
          <w:sz w:val="22"/>
          <w:szCs w:val="22"/>
        </w:rPr>
        <w:t>USG und Anhang 2.6 ChemRRV).</w:t>
      </w:r>
    </w:p>
    <w:p w:rsidR="00AA1C9B" w:rsidRDefault="00AA1C9B" w:rsidP="00AA1C9B">
      <w:pPr>
        <w:jc w:val="both"/>
        <w:rPr>
          <w:rFonts w:cs="Arial"/>
          <w:sz w:val="22"/>
          <w:szCs w:val="22"/>
        </w:rPr>
      </w:pPr>
    </w:p>
    <w:p w:rsidR="00AA1C9B" w:rsidRDefault="00AA1C9B" w:rsidP="00AA1C9B">
      <w:pPr>
        <w:tabs>
          <w:tab w:val="clear" w:pos="5245"/>
        </w:tabs>
        <w:autoSpaceDE w:val="0"/>
        <w:autoSpaceDN w:val="0"/>
        <w:adjustRightInd w:val="0"/>
        <w:spacing w:line="240" w:lineRule="auto"/>
        <w:rPr>
          <w:rFonts w:cs="Arial"/>
          <w:b/>
          <w:bCs/>
          <w:sz w:val="22"/>
          <w:szCs w:val="22"/>
        </w:rPr>
      </w:pPr>
      <w:r>
        <w:rPr>
          <w:rFonts w:cs="Arial"/>
          <w:b/>
          <w:bCs/>
          <w:sz w:val="22"/>
          <w:szCs w:val="22"/>
        </w:rPr>
        <w:t>I. Sachverhalt</w:t>
      </w:r>
    </w:p>
    <w:p w:rsidR="00AA1C9B" w:rsidRDefault="00AA1C9B" w:rsidP="00AA1C9B">
      <w:pPr>
        <w:jc w:val="both"/>
        <w:rPr>
          <w:rFonts w:cs="Arial"/>
          <w:sz w:val="22"/>
          <w:szCs w:val="22"/>
        </w:rPr>
      </w:pPr>
      <w:r>
        <w:rPr>
          <w:rFonts w:cs="Arial"/>
          <w:sz w:val="22"/>
          <w:szCs w:val="22"/>
        </w:rPr>
        <w:t>Hans Muster hat am ..........in .................Gülle auf schneebedeckter Wiese ausgebracht.</w:t>
      </w:r>
    </w:p>
    <w:p w:rsidR="00AA1C9B" w:rsidRDefault="00AA1C9B" w:rsidP="00AA1C9B">
      <w:pPr>
        <w:jc w:val="both"/>
        <w:rPr>
          <w:rFonts w:cs="Arial"/>
          <w:sz w:val="22"/>
          <w:szCs w:val="22"/>
        </w:rPr>
      </w:pPr>
    </w:p>
    <w:p w:rsidR="00AA1C9B" w:rsidRDefault="00AA1C9B" w:rsidP="00AA1C9B">
      <w:pPr>
        <w:jc w:val="both"/>
        <w:rPr>
          <w:rFonts w:cs="Arial"/>
          <w:sz w:val="22"/>
          <w:szCs w:val="22"/>
        </w:rPr>
      </w:pPr>
      <w:r w:rsidRPr="00AA1C9B">
        <w:rPr>
          <w:rFonts w:cs="Arial"/>
          <w:noProof/>
          <w:sz w:val="22"/>
          <w:szCs w:val="22"/>
          <w:lang w:eastAsia="de-CH"/>
        </w:rPr>
        <w:drawing>
          <wp:inline distT="0" distB="0" distL="0" distR="0">
            <wp:extent cx="2504440" cy="119443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1194435"/>
                    </a:xfrm>
                    <a:prstGeom prst="rect">
                      <a:avLst/>
                    </a:prstGeom>
                    <a:noFill/>
                    <a:ln>
                      <a:noFill/>
                    </a:ln>
                  </pic:spPr>
                </pic:pic>
              </a:graphicData>
            </a:graphic>
          </wp:inline>
        </w:drawing>
      </w:r>
    </w:p>
    <w:p w:rsidR="00AA1C9B" w:rsidRDefault="00AA1C9B" w:rsidP="00AA1C9B">
      <w:pPr>
        <w:tabs>
          <w:tab w:val="clear" w:pos="5245"/>
        </w:tabs>
        <w:autoSpaceDE w:val="0"/>
        <w:autoSpaceDN w:val="0"/>
        <w:adjustRightInd w:val="0"/>
        <w:spacing w:line="240" w:lineRule="auto"/>
        <w:rPr>
          <w:rFonts w:cs="Arial"/>
          <w:b/>
          <w:bCs/>
          <w:sz w:val="22"/>
          <w:szCs w:val="22"/>
        </w:rPr>
      </w:pPr>
      <w:r>
        <w:rPr>
          <w:rFonts w:cs="Arial"/>
          <w:b/>
          <w:bCs/>
          <w:sz w:val="22"/>
          <w:szCs w:val="22"/>
        </w:rPr>
        <w:t>Beweis:</w:t>
      </w:r>
    </w:p>
    <w:p w:rsidR="00AA1C9B" w:rsidRDefault="00AA1C9B" w:rsidP="00AA1C9B">
      <w:pPr>
        <w:jc w:val="both"/>
        <w:rPr>
          <w:rFonts w:cs="Arial"/>
          <w:sz w:val="22"/>
          <w:szCs w:val="22"/>
        </w:rPr>
      </w:pPr>
      <w:r>
        <w:rPr>
          <w:rFonts w:cs="Arial"/>
          <w:sz w:val="22"/>
          <w:szCs w:val="22"/>
        </w:rPr>
        <w:t>Foto, aufgenommen am .........</w:t>
      </w:r>
    </w:p>
    <w:p w:rsidR="00AA1C9B" w:rsidRDefault="00AA1C9B" w:rsidP="00AA1C9B">
      <w:pPr>
        <w:jc w:val="both"/>
        <w:rPr>
          <w:rFonts w:cs="Arial"/>
          <w:sz w:val="22"/>
          <w:szCs w:val="22"/>
        </w:rPr>
      </w:pPr>
    </w:p>
    <w:p w:rsidR="00AA1C9B" w:rsidRDefault="00AA1C9B" w:rsidP="00AA1C9B">
      <w:pPr>
        <w:tabs>
          <w:tab w:val="clear" w:pos="5245"/>
        </w:tabs>
        <w:autoSpaceDE w:val="0"/>
        <w:autoSpaceDN w:val="0"/>
        <w:adjustRightInd w:val="0"/>
        <w:spacing w:line="240" w:lineRule="auto"/>
        <w:rPr>
          <w:rFonts w:cs="Arial"/>
          <w:b/>
          <w:bCs/>
          <w:sz w:val="22"/>
          <w:szCs w:val="22"/>
        </w:rPr>
      </w:pPr>
      <w:r>
        <w:rPr>
          <w:rFonts w:cs="Arial"/>
          <w:b/>
          <w:bCs/>
          <w:sz w:val="22"/>
          <w:szCs w:val="22"/>
        </w:rPr>
        <w:t>II. Rechtliches</w:t>
      </w:r>
      <w:bookmarkStart w:id="2" w:name="_GoBack"/>
      <w:bookmarkEnd w:id="2"/>
    </w:p>
    <w:p w:rsidR="00AA1C9B" w:rsidRDefault="00AA1C9B" w:rsidP="00D50FA6">
      <w:pPr>
        <w:tabs>
          <w:tab w:val="clear" w:pos="5245"/>
        </w:tabs>
        <w:autoSpaceDE w:val="0"/>
        <w:autoSpaceDN w:val="0"/>
        <w:adjustRightInd w:val="0"/>
        <w:spacing w:line="240" w:lineRule="auto"/>
        <w:rPr>
          <w:rFonts w:cs="Arial"/>
          <w:sz w:val="22"/>
          <w:szCs w:val="22"/>
        </w:rPr>
      </w:pPr>
      <w:r>
        <w:rPr>
          <w:rFonts w:cs="Arial"/>
          <w:sz w:val="22"/>
          <w:szCs w:val="22"/>
        </w:rPr>
        <w:t>1.a) Nach Art. 3 des Gewässerschutzgesetzes (SR 814.20; abgekürzt GSchG) ist jedermann</w:t>
      </w:r>
      <w:r w:rsidR="00D50FA6">
        <w:rPr>
          <w:rFonts w:cs="Arial"/>
          <w:sz w:val="22"/>
          <w:szCs w:val="22"/>
        </w:rPr>
        <w:t xml:space="preserve"> </w:t>
      </w:r>
      <w:r>
        <w:rPr>
          <w:rFonts w:cs="Arial"/>
          <w:sz w:val="22"/>
          <w:szCs w:val="22"/>
        </w:rPr>
        <w:t xml:space="preserve">verpflichtet, alle nach den Umständen gebotene Sorgfalt anzuwenden, um nachteilige Einwirkungen auf die Gewässer zu vermeiden. </w:t>
      </w:r>
      <w:r w:rsidR="00CA3171">
        <w:rPr>
          <w:rFonts w:cs="Arial"/>
          <w:sz w:val="22"/>
          <w:szCs w:val="22"/>
        </w:rPr>
        <w:t xml:space="preserve">Es muss alles Zumutbare unternommen werden, um eine Gewässerverschmutzung zu verhindern. </w:t>
      </w:r>
      <w:r>
        <w:rPr>
          <w:rFonts w:cs="Arial"/>
          <w:sz w:val="22"/>
          <w:szCs w:val="22"/>
        </w:rPr>
        <w:t xml:space="preserve">Die Sorgfaltspflicht nach Art. 3 GSchG wird in Art. 6 GSchG konkretisiert. Nach Art. 6 Abs. 1 GSchG ist es untersagt, Stoffe, die Wasser verunreinigen können, mittelbar oder unmittelbar in ein Gewässer einzubringen oder sie versickern zu lassen. Als Verunreinigung gilt nach Art. 4 Bst. d GSchG </w:t>
      </w:r>
      <w:r w:rsidR="00CA3171">
        <w:rPr>
          <w:rFonts w:cs="Arial"/>
          <w:sz w:val="22"/>
          <w:szCs w:val="22"/>
        </w:rPr>
        <w:t xml:space="preserve">jede </w:t>
      </w:r>
      <w:r>
        <w:rPr>
          <w:rFonts w:cs="Arial"/>
          <w:sz w:val="22"/>
          <w:szCs w:val="22"/>
        </w:rPr>
        <w:t>nachteilige physikalische, chemische oder biologische Veränderung des Wassers.</w:t>
      </w:r>
    </w:p>
    <w:p w:rsidR="00AA1C9B" w:rsidRDefault="00AA1C9B" w:rsidP="00AA1C9B">
      <w:pPr>
        <w:jc w:val="both"/>
        <w:rPr>
          <w:rFonts w:cs="Arial"/>
          <w:sz w:val="22"/>
          <w:szCs w:val="22"/>
        </w:rPr>
      </w:pPr>
    </w:p>
    <w:p w:rsidR="00AA1C9B" w:rsidRDefault="00AA1C9B" w:rsidP="00AA1C9B">
      <w:pPr>
        <w:tabs>
          <w:tab w:val="clear" w:pos="5245"/>
        </w:tabs>
        <w:autoSpaceDE w:val="0"/>
        <w:autoSpaceDN w:val="0"/>
        <w:adjustRightInd w:val="0"/>
        <w:spacing w:line="240" w:lineRule="auto"/>
        <w:jc w:val="both"/>
        <w:rPr>
          <w:rFonts w:cs="Arial"/>
          <w:sz w:val="22"/>
          <w:szCs w:val="22"/>
        </w:rPr>
      </w:pPr>
      <w:r>
        <w:rPr>
          <w:rFonts w:cs="Arial"/>
          <w:sz w:val="22"/>
          <w:szCs w:val="22"/>
        </w:rPr>
        <w:t xml:space="preserve">b) Nach Art. 70 Abs. 1 Bst. a GSchG wird mit </w:t>
      </w:r>
      <w:r w:rsidR="00CA3171">
        <w:rPr>
          <w:rFonts w:cs="Arial"/>
          <w:sz w:val="22"/>
          <w:szCs w:val="22"/>
        </w:rPr>
        <w:t xml:space="preserve">Freiheitsstrafe bis zu drei Jahren oder Geldstrafe </w:t>
      </w:r>
      <w:r>
        <w:rPr>
          <w:rFonts w:cs="Arial"/>
          <w:sz w:val="22"/>
          <w:szCs w:val="22"/>
        </w:rPr>
        <w:t>bestraft, wer vorsätzliche Stoffe, die das Wasser verunreinigen können, widerrechtlich mittelbar oder unmittelbar in ein Gewässer einbringt, versickern lässt oder ausserhalb eines Gewässers ablagert oder ausbringt</w:t>
      </w:r>
      <w:r w:rsidR="00CA3171">
        <w:rPr>
          <w:rFonts w:cs="Arial"/>
          <w:sz w:val="22"/>
          <w:szCs w:val="22"/>
        </w:rPr>
        <w:t xml:space="preserve"> </w:t>
      </w:r>
      <w:r>
        <w:rPr>
          <w:rFonts w:cs="Arial"/>
          <w:sz w:val="22"/>
          <w:szCs w:val="22"/>
        </w:rPr>
        <w:t>und dadurch die Gefahr einer Verunreinigung des Wassers schafft (Art. 6).</w:t>
      </w:r>
    </w:p>
    <w:p w:rsidR="00AA1C9B" w:rsidRDefault="00AA1C9B" w:rsidP="00AA1C9B">
      <w:pPr>
        <w:tabs>
          <w:tab w:val="clear" w:pos="5245"/>
        </w:tabs>
        <w:autoSpaceDE w:val="0"/>
        <w:autoSpaceDN w:val="0"/>
        <w:adjustRightInd w:val="0"/>
        <w:spacing w:line="240" w:lineRule="auto"/>
        <w:rPr>
          <w:rFonts w:cs="Arial"/>
          <w:sz w:val="22"/>
          <w:szCs w:val="22"/>
        </w:rPr>
      </w:pPr>
    </w:p>
    <w:p w:rsidR="00AA1C9B" w:rsidRDefault="00AA1C9B" w:rsidP="00AA1C9B">
      <w:pPr>
        <w:tabs>
          <w:tab w:val="clear" w:pos="5245"/>
        </w:tabs>
        <w:autoSpaceDE w:val="0"/>
        <w:autoSpaceDN w:val="0"/>
        <w:adjustRightInd w:val="0"/>
        <w:spacing w:line="240" w:lineRule="auto"/>
        <w:jc w:val="both"/>
        <w:rPr>
          <w:rFonts w:cs="Arial"/>
          <w:sz w:val="22"/>
          <w:szCs w:val="22"/>
        </w:rPr>
      </w:pPr>
      <w:r>
        <w:rPr>
          <w:rFonts w:cs="Arial"/>
          <w:sz w:val="22"/>
          <w:szCs w:val="22"/>
        </w:rPr>
        <w:t>c) Nach unserer Beurteilung hat Hans Muster durch den Gülleaustrag gegen die vorerwähnten Bestimmungen des GSchG verstossen und sich somit strafbar gemacht.</w:t>
      </w:r>
    </w:p>
    <w:p w:rsidR="00AA1C9B" w:rsidRDefault="00AA1C9B" w:rsidP="00AA1C9B">
      <w:pPr>
        <w:tabs>
          <w:tab w:val="clear" w:pos="5245"/>
        </w:tabs>
        <w:autoSpaceDE w:val="0"/>
        <w:autoSpaceDN w:val="0"/>
        <w:adjustRightInd w:val="0"/>
        <w:spacing w:line="240" w:lineRule="auto"/>
        <w:rPr>
          <w:rFonts w:cs="Arial"/>
          <w:sz w:val="22"/>
          <w:szCs w:val="22"/>
        </w:rPr>
      </w:pPr>
    </w:p>
    <w:p w:rsidR="00AA1C9B" w:rsidRDefault="00AA1C9B" w:rsidP="00AA1C9B">
      <w:pPr>
        <w:tabs>
          <w:tab w:val="clear" w:pos="5245"/>
        </w:tabs>
        <w:autoSpaceDE w:val="0"/>
        <w:autoSpaceDN w:val="0"/>
        <w:adjustRightInd w:val="0"/>
        <w:spacing w:line="240" w:lineRule="auto"/>
        <w:jc w:val="both"/>
        <w:rPr>
          <w:rFonts w:cs="Arial"/>
          <w:sz w:val="22"/>
          <w:szCs w:val="22"/>
        </w:rPr>
      </w:pPr>
      <w:r>
        <w:rPr>
          <w:rFonts w:cs="Arial"/>
          <w:sz w:val="22"/>
          <w:szCs w:val="22"/>
        </w:rPr>
        <w:lastRenderedPageBreak/>
        <w:t xml:space="preserve">2.a) Nach Art. 28 Abs. 1 des Umweltschutzgesetzes (SR 814.01; abgekürzt USG) darf mit Stoffen nur so umgegangen werden, dass sie, ihre Folgeprodukte oder Abfälle die Umwelt oder mittelbar den Menschen nicht gefährden können. Stoffe sind dabei nach Art. 7 Abs. 5 USG </w:t>
      </w:r>
      <w:r w:rsidR="00C241F2">
        <w:rPr>
          <w:rFonts w:cs="Arial"/>
          <w:sz w:val="22"/>
          <w:szCs w:val="22"/>
        </w:rPr>
        <w:t xml:space="preserve">natürliche oder durch ein Produktionsverfahren hergestellte </w:t>
      </w:r>
      <w:r>
        <w:rPr>
          <w:rFonts w:cs="Arial"/>
          <w:sz w:val="22"/>
          <w:szCs w:val="22"/>
        </w:rPr>
        <w:t xml:space="preserve">chemische Elemente </w:t>
      </w:r>
      <w:r w:rsidR="00C241F2">
        <w:rPr>
          <w:rFonts w:cs="Arial"/>
          <w:sz w:val="22"/>
          <w:szCs w:val="22"/>
        </w:rPr>
        <w:t>und deren</w:t>
      </w:r>
      <w:r>
        <w:rPr>
          <w:rFonts w:cs="Arial"/>
          <w:sz w:val="22"/>
          <w:szCs w:val="22"/>
        </w:rPr>
        <w:t xml:space="preserve"> Verbindungen</w:t>
      </w:r>
      <w:r w:rsidR="00C241F2">
        <w:rPr>
          <w:rFonts w:cs="Arial"/>
          <w:sz w:val="22"/>
          <w:szCs w:val="22"/>
        </w:rPr>
        <w:t>.</w:t>
      </w:r>
      <w:r>
        <w:rPr>
          <w:rFonts w:cs="Arial"/>
          <w:sz w:val="22"/>
          <w:szCs w:val="22"/>
        </w:rPr>
        <w:t xml:space="preserve"> Dazu zählen auch Düngemittel. Nach Art. 29 Abs. 1 USG kann der Bundesrat über Stoffe, die aufgrund ihrer Eigenschaften, Verwendungsart oder Verbrauchsmenge die Umwelt oder mittelbar den Menschen gefährden können, Vorschriften erlassen. </w:t>
      </w:r>
      <w:r w:rsidRPr="006B0BBB">
        <w:rPr>
          <w:rFonts w:cs="Arial"/>
          <w:sz w:val="22"/>
          <w:szCs w:val="22"/>
        </w:rPr>
        <w:t>Gestützt auf diese Bestimmungen hat der Bundesrat die Chemikalien-Risikoreduktions-Verordnung (SR 814.81; abgekürzt ChemRRV) erlassen.</w:t>
      </w:r>
    </w:p>
    <w:p w:rsidR="00AA1C9B" w:rsidRDefault="00AA1C9B" w:rsidP="00AA1C9B">
      <w:pPr>
        <w:tabs>
          <w:tab w:val="clear" w:pos="5245"/>
        </w:tabs>
        <w:autoSpaceDE w:val="0"/>
        <w:autoSpaceDN w:val="0"/>
        <w:adjustRightInd w:val="0"/>
        <w:spacing w:line="240" w:lineRule="auto"/>
        <w:rPr>
          <w:rFonts w:cs="Arial"/>
          <w:sz w:val="22"/>
          <w:szCs w:val="22"/>
        </w:rPr>
      </w:pPr>
    </w:p>
    <w:p w:rsidR="00AA1C9B" w:rsidRDefault="00AA1C9B" w:rsidP="00AA1C9B">
      <w:pPr>
        <w:tabs>
          <w:tab w:val="clear" w:pos="5245"/>
        </w:tabs>
        <w:autoSpaceDE w:val="0"/>
        <w:autoSpaceDN w:val="0"/>
        <w:adjustRightInd w:val="0"/>
        <w:spacing w:line="240" w:lineRule="auto"/>
        <w:jc w:val="both"/>
        <w:rPr>
          <w:rFonts w:cs="Arial"/>
          <w:sz w:val="22"/>
          <w:szCs w:val="22"/>
        </w:rPr>
      </w:pPr>
      <w:r>
        <w:rPr>
          <w:rFonts w:cs="Arial"/>
          <w:sz w:val="22"/>
          <w:szCs w:val="22"/>
        </w:rPr>
        <w:t xml:space="preserve">Beim Austrag des Düngers müssen nach Ziff. 3.1 Abs. 1 Bst. c des Anhanges 2.6 der ChemRRV die Witterungsumstände vor Ort berücksichtigt werden. Bei schlechten Witterungsverhältnissen ist es danach grundsätzlich nicht erlaubt, Gülle auszubringen, wenn eine Gefahr der Verunreinigung von Gewässern besteht. Nach Ziffer 3.2.1 Abs. 2 des Anhanges 2.6 der ChemRRV dürfen flüssige Dünger nur ausgebracht werden, wenn der Boden saug- und aufnahmefähig ist. Sie dürfen vor allem dann nicht ausgebracht werden, wenn der Boden wassergesättigt, gefroren, </w:t>
      </w:r>
      <w:r>
        <w:rPr>
          <w:rFonts w:cs="Arial"/>
          <w:b/>
          <w:bCs/>
          <w:sz w:val="22"/>
          <w:szCs w:val="22"/>
        </w:rPr>
        <w:t xml:space="preserve">schneebedeckt </w:t>
      </w:r>
      <w:r>
        <w:rPr>
          <w:rFonts w:cs="Arial"/>
          <w:sz w:val="22"/>
          <w:szCs w:val="22"/>
        </w:rPr>
        <w:t xml:space="preserve">oder ausgetrocknet ist. </w:t>
      </w:r>
    </w:p>
    <w:p w:rsidR="00AA1C9B" w:rsidRDefault="00AA1C9B" w:rsidP="00AA1C9B">
      <w:pPr>
        <w:tabs>
          <w:tab w:val="clear" w:pos="5245"/>
        </w:tabs>
        <w:autoSpaceDE w:val="0"/>
        <w:autoSpaceDN w:val="0"/>
        <w:adjustRightInd w:val="0"/>
        <w:spacing w:line="240" w:lineRule="auto"/>
        <w:jc w:val="both"/>
        <w:rPr>
          <w:rFonts w:cs="Arial"/>
          <w:sz w:val="22"/>
          <w:szCs w:val="22"/>
        </w:rPr>
      </w:pPr>
    </w:p>
    <w:p w:rsidR="00AA1C9B" w:rsidRDefault="00AA1C9B" w:rsidP="00AA1C9B">
      <w:pPr>
        <w:tabs>
          <w:tab w:val="clear" w:pos="5245"/>
        </w:tabs>
        <w:autoSpaceDE w:val="0"/>
        <w:autoSpaceDN w:val="0"/>
        <w:adjustRightInd w:val="0"/>
        <w:spacing w:line="240" w:lineRule="auto"/>
        <w:jc w:val="both"/>
        <w:rPr>
          <w:rFonts w:cs="Arial"/>
          <w:sz w:val="22"/>
          <w:szCs w:val="22"/>
        </w:rPr>
      </w:pPr>
      <w:r>
        <w:rPr>
          <w:rFonts w:cs="Arial"/>
          <w:sz w:val="22"/>
          <w:szCs w:val="22"/>
        </w:rPr>
        <w:t xml:space="preserve">b) Die sich aus dem Anhang 2.6 der ChemRRV ergebenden Einschränkungen betreffend das Ausbringen von Dünger stellen Vorschriften über Stoffe dar. Nach Art. 60 Abs. 1 Bst. e USG wird mit </w:t>
      </w:r>
      <w:r w:rsidR="003A6B77">
        <w:rPr>
          <w:rFonts w:cs="Arial"/>
          <w:sz w:val="22"/>
          <w:szCs w:val="22"/>
        </w:rPr>
        <w:t>Freiheitsstrafe bis zu drei Jahren oder Geldstrafe</w:t>
      </w:r>
      <w:r w:rsidR="00677BF7">
        <w:rPr>
          <w:rFonts w:cs="Arial"/>
          <w:sz w:val="22"/>
          <w:szCs w:val="22"/>
        </w:rPr>
        <w:t xml:space="preserve"> </w:t>
      </w:r>
      <w:r>
        <w:rPr>
          <w:rFonts w:cs="Arial"/>
          <w:sz w:val="22"/>
          <w:szCs w:val="22"/>
        </w:rPr>
        <w:t>bestraft, wer vorsätzlich Vorschriften über Stoffe verletzt.</w:t>
      </w:r>
    </w:p>
    <w:p w:rsidR="00AA1C9B" w:rsidRDefault="00AA1C9B" w:rsidP="00AA1C9B">
      <w:pPr>
        <w:tabs>
          <w:tab w:val="clear" w:pos="5245"/>
        </w:tabs>
        <w:autoSpaceDE w:val="0"/>
        <w:autoSpaceDN w:val="0"/>
        <w:adjustRightInd w:val="0"/>
        <w:spacing w:line="240" w:lineRule="auto"/>
        <w:rPr>
          <w:rFonts w:cs="Arial"/>
          <w:sz w:val="22"/>
          <w:szCs w:val="22"/>
        </w:rPr>
      </w:pPr>
    </w:p>
    <w:p w:rsidR="00AA1C9B" w:rsidRDefault="00AA1C9B" w:rsidP="00AA1C9B">
      <w:pPr>
        <w:tabs>
          <w:tab w:val="clear" w:pos="5245"/>
        </w:tabs>
        <w:autoSpaceDE w:val="0"/>
        <w:autoSpaceDN w:val="0"/>
        <w:adjustRightInd w:val="0"/>
        <w:spacing w:line="240" w:lineRule="auto"/>
        <w:jc w:val="both"/>
        <w:rPr>
          <w:rFonts w:cs="Arial"/>
          <w:sz w:val="22"/>
          <w:szCs w:val="22"/>
        </w:rPr>
      </w:pPr>
      <w:r>
        <w:rPr>
          <w:rFonts w:cs="Arial"/>
          <w:sz w:val="22"/>
          <w:szCs w:val="22"/>
        </w:rPr>
        <w:t>c) Nach unserer Beurteilung steht fest, dass durch den Gülleaustrag vom....... Vorschriften über Stoffe verletzt worden sind und Hans Muster sich somit nach Art. 60 Abs. 1 Bst. e i.V.m. Abs. 2 USG schuldigt gemacht hat.</w:t>
      </w:r>
      <w:r w:rsidR="00FF033B">
        <w:rPr>
          <w:rFonts w:cs="Arial"/>
          <w:sz w:val="22"/>
          <w:szCs w:val="22"/>
        </w:rPr>
        <w:t xml:space="preserve"> Nach Art. 60 Abs. 2</w:t>
      </w:r>
      <w:r w:rsidR="00922E81">
        <w:rPr>
          <w:rFonts w:cs="Arial"/>
          <w:sz w:val="22"/>
          <w:szCs w:val="22"/>
        </w:rPr>
        <w:t xml:space="preserve"> USG</w:t>
      </w:r>
      <w:r w:rsidR="00FF033B">
        <w:rPr>
          <w:rFonts w:cs="Arial"/>
          <w:sz w:val="22"/>
          <w:szCs w:val="22"/>
        </w:rPr>
        <w:t xml:space="preserve"> ist die Strafe Geldstrafe bis zu 180 Tages</w:t>
      </w:r>
      <w:r w:rsidR="003A6B77">
        <w:rPr>
          <w:rFonts w:cs="Arial"/>
          <w:sz w:val="22"/>
          <w:szCs w:val="22"/>
        </w:rPr>
        <w:t>s</w:t>
      </w:r>
      <w:r w:rsidR="00FF033B">
        <w:rPr>
          <w:rFonts w:cs="Arial"/>
          <w:sz w:val="22"/>
          <w:szCs w:val="22"/>
        </w:rPr>
        <w:t xml:space="preserve">ätze, falls der Täter fahrlässig gehandelt hat. </w:t>
      </w:r>
    </w:p>
    <w:p w:rsidR="00AA1C9B" w:rsidRDefault="00AA1C9B" w:rsidP="00AA1C9B">
      <w:pPr>
        <w:tabs>
          <w:tab w:val="clear" w:pos="5245"/>
        </w:tabs>
        <w:autoSpaceDE w:val="0"/>
        <w:autoSpaceDN w:val="0"/>
        <w:adjustRightInd w:val="0"/>
        <w:spacing w:line="240" w:lineRule="auto"/>
        <w:rPr>
          <w:rFonts w:cs="Arial"/>
          <w:sz w:val="22"/>
          <w:szCs w:val="22"/>
        </w:rPr>
      </w:pPr>
    </w:p>
    <w:p w:rsidR="00AA1C9B" w:rsidRDefault="00AA1C9B" w:rsidP="00AA1C9B">
      <w:pPr>
        <w:tabs>
          <w:tab w:val="clear" w:pos="5245"/>
        </w:tabs>
        <w:autoSpaceDE w:val="0"/>
        <w:autoSpaceDN w:val="0"/>
        <w:adjustRightInd w:val="0"/>
        <w:spacing w:line="240" w:lineRule="auto"/>
        <w:jc w:val="both"/>
        <w:rPr>
          <w:rFonts w:cs="Arial"/>
          <w:sz w:val="22"/>
          <w:szCs w:val="22"/>
        </w:rPr>
      </w:pPr>
      <w:r>
        <w:rPr>
          <w:rFonts w:cs="Arial"/>
          <w:sz w:val="22"/>
          <w:szCs w:val="22"/>
        </w:rPr>
        <w:t>3. Unseres Erachtens hat Hans Muster durch sein Verhalten sowohl gegen Strafbestimmungen</w:t>
      </w:r>
    </w:p>
    <w:p w:rsidR="00AA1C9B" w:rsidRDefault="00AA1C9B" w:rsidP="00AA1C9B">
      <w:pPr>
        <w:tabs>
          <w:tab w:val="clear" w:pos="5245"/>
        </w:tabs>
        <w:autoSpaceDE w:val="0"/>
        <w:autoSpaceDN w:val="0"/>
        <w:adjustRightInd w:val="0"/>
        <w:spacing w:line="240" w:lineRule="auto"/>
        <w:jc w:val="both"/>
        <w:rPr>
          <w:rFonts w:cs="Arial"/>
          <w:sz w:val="22"/>
          <w:szCs w:val="22"/>
        </w:rPr>
      </w:pPr>
      <w:r>
        <w:rPr>
          <w:rFonts w:cs="Arial"/>
          <w:sz w:val="22"/>
          <w:szCs w:val="22"/>
        </w:rPr>
        <w:t>des GSchG als auch gegen solche des USG verstossen. Damit erfüllt er in Idealkonkurrenz die</w:t>
      </w:r>
    </w:p>
    <w:p w:rsidR="00AA1C9B" w:rsidRDefault="00AA1C9B" w:rsidP="00AA1C9B">
      <w:pPr>
        <w:tabs>
          <w:tab w:val="clear" w:pos="5245"/>
        </w:tabs>
        <w:autoSpaceDE w:val="0"/>
        <w:autoSpaceDN w:val="0"/>
        <w:adjustRightInd w:val="0"/>
        <w:spacing w:line="240" w:lineRule="auto"/>
        <w:jc w:val="both"/>
        <w:rPr>
          <w:rFonts w:cs="Arial"/>
          <w:sz w:val="22"/>
          <w:szCs w:val="22"/>
        </w:rPr>
      </w:pPr>
      <w:r>
        <w:rPr>
          <w:rFonts w:cs="Arial"/>
          <w:sz w:val="22"/>
          <w:szCs w:val="22"/>
        </w:rPr>
        <w:t>entsprechenden Strafbestimmungen beider Gesetze (vgl. P. Ettler, Kommentar zum USG, Zürich 2003, Vorbemerkungen zu Art. 60-62, N 37).</w:t>
      </w:r>
    </w:p>
    <w:p w:rsidR="00AA1C9B" w:rsidRDefault="00AA1C9B" w:rsidP="00AA1C9B">
      <w:pPr>
        <w:tabs>
          <w:tab w:val="clear" w:pos="5245"/>
        </w:tabs>
        <w:autoSpaceDE w:val="0"/>
        <w:autoSpaceDN w:val="0"/>
        <w:adjustRightInd w:val="0"/>
        <w:spacing w:line="240" w:lineRule="auto"/>
        <w:rPr>
          <w:rFonts w:cs="Arial"/>
          <w:sz w:val="22"/>
          <w:szCs w:val="22"/>
        </w:rPr>
      </w:pPr>
    </w:p>
    <w:p w:rsidR="00AA1C9B" w:rsidRPr="00AA1C9B" w:rsidRDefault="00AA1C9B" w:rsidP="00AA1C9B">
      <w:pPr>
        <w:tabs>
          <w:tab w:val="clear" w:pos="5245"/>
        </w:tabs>
      </w:pPr>
      <w:r>
        <w:rPr>
          <w:rFonts w:cs="Arial"/>
          <w:sz w:val="22"/>
          <w:szCs w:val="22"/>
        </w:rPr>
        <w:t>Mit freundlichen Grüssen</w:t>
      </w:r>
    </w:p>
    <w:sectPr w:rsidR="00AA1C9B" w:rsidRPr="00AA1C9B" w:rsidSect="003727E6">
      <w:pgSz w:w="11906" w:h="16838" w:code="9"/>
      <w:pgMar w:top="624" w:right="1247" w:bottom="62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A2" w:rsidRDefault="005874A2" w:rsidP="005874A2">
      <w:pPr>
        <w:spacing w:line="240" w:lineRule="auto"/>
      </w:pPr>
      <w:r>
        <w:separator/>
      </w:r>
    </w:p>
  </w:endnote>
  <w:endnote w:type="continuationSeparator" w:id="0">
    <w:p w:rsidR="005874A2" w:rsidRDefault="005874A2" w:rsidP="00587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A2" w:rsidRDefault="005874A2" w:rsidP="005874A2">
      <w:pPr>
        <w:spacing w:line="240" w:lineRule="auto"/>
      </w:pPr>
      <w:r>
        <w:separator/>
      </w:r>
    </w:p>
  </w:footnote>
  <w:footnote w:type="continuationSeparator" w:id="0">
    <w:p w:rsidR="005874A2" w:rsidRDefault="005874A2" w:rsidP="005874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43E0D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1" w15:restartNumberingAfterBreak="0">
    <w:nsid w:val="0E99410C"/>
    <w:multiLevelType w:val="singleLevel"/>
    <w:tmpl w:val="3A74E530"/>
    <w:lvl w:ilvl="0">
      <w:start w:val="1"/>
      <w:numFmt w:val="decimal"/>
      <w:lvlText w:val="%1."/>
      <w:lvlJc w:val="left"/>
      <w:pPr>
        <w:tabs>
          <w:tab w:val="num" w:pos="425"/>
        </w:tabs>
        <w:ind w:left="425" w:hanging="425"/>
      </w:pPr>
      <w:rPr>
        <w:rFonts w:hint="default"/>
      </w:rPr>
    </w:lvl>
  </w:abstractNum>
  <w:abstractNum w:abstractNumId="12" w15:restartNumberingAfterBreak="0">
    <w:nsid w:val="1B677F71"/>
    <w:multiLevelType w:val="singleLevel"/>
    <w:tmpl w:val="3A74E530"/>
    <w:lvl w:ilvl="0">
      <w:start w:val="1"/>
      <w:numFmt w:val="decimal"/>
      <w:lvlText w:val="%1."/>
      <w:lvlJc w:val="left"/>
      <w:pPr>
        <w:tabs>
          <w:tab w:val="num" w:pos="425"/>
        </w:tabs>
        <w:ind w:left="425" w:hanging="425"/>
      </w:pPr>
      <w:rPr>
        <w:rFonts w:hint="default"/>
      </w:rPr>
    </w:lvl>
  </w:abstractNum>
  <w:abstractNum w:abstractNumId="13" w15:restartNumberingAfterBreak="0">
    <w:nsid w:val="20725BE5"/>
    <w:multiLevelType w:val="multilevel"/>
    <w:tmpl w:val="966E762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14"/>
  </w:num>
  <w:num w:numId="8">
    <w:abstractNumId w:val="14"/>
  </w:num>
  <w:num w:numId="9">
    <w:abstractNumId w:val="9"/>
  </w:num>
  <w:num w:numId="10">
    <w:abstractNumId w:val="9"/>
  </w:num>
  <w:num w:numId="11">
    <w:abstractNumId w:val="7"/>
  </w:num>
  <w:num w:numId="12">
    <w:abstractNumId w:val="6"/>
  </w:num>
  <w:num w:numId="13">
    <w:abstractNumId w:val="6"/>
  </w:num>
  <w:num w:numId="14">
    <w:abstractNumId w:val="5"/>
  </w:num>
  <w:num w:numId="15">
    <w:abstractNumId w:val="5"/>
  </w:num>
  <w:num w:numId="16">
    <w:abstractNumId w:val="4"/>
  </w:num>
  <w:num w:numId="17">
    <w:abstractNumId w:val="4"/>
  </w:num>
  <w:num w:numId="18">
    <w:abstractNumId w:val="10"/>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 w:numId="30">
    <w:abstractNumId w:val="10"/>
  </w:num>
  <w:num w:numId="31">
    <w:abstractNumId w:val="10"/>
  </w:num>
  <w:num w:numId="32">
    <w:abstractNumId w:val="10"/>
  </w:num>
  <w:num w:numId="33">
    <w:abstractNumId w:val="10"/>
  </w:num>
  <w:num w:numId="34">
    <w:abstractNumId w:val="1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removePersonalInformation/>
  <w:removeDateAndTime/>
  <w:trackRevisions/>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1F"/>
    <w:rsid w:val="00005F69"/>
    <w:rsid w:val="00006A60"/>
    <w:rsid w:val="00023910"/>
    <w:rsid w:val="00042F7F"/>
    <w:rsid w:val="00054E9F"/>
    <w:rsid w:val="00056403"/>
    <w:rsid w:val="00056D63"/>
    <w:rsid w:val="00067B28"/>
    <w:rsid w:val="00073F89"/>
    <w:rsid w:val="00077937"/>
    <w:rsid w:val="00083665"/>
    <w:rsid w:val="000C13A0"/>
    <w:rsid w:val="000C490E"/>
    <w:rsid w:val="000D2CDF"/>
    <w:rsid w:val="00125D27"/>
    <w:rsid w:val="00132A37"/>
    <w:rsid w:val="00132F4F"/>
    <w:rsid w:val="00177CAC"/>
    <w:rsid w:val="00184C85"/>
    <w:rsid w:val="001B141F"/>
    <w:rsid w:val="001B6F27"/>
    <w:rsid w:val="001C306A"/>
    <w:rsid w:val="001C41F1"/>
    <w:rsid w:val="001D1DC3"/>
    <w:rsid w:val="001E4DDC"/>
    <w:rsid w:val="00214598"/>
    <w:rsid w:val="00255EBF"/>
    <w:rsid w:val="002613DB"/>
    <w:rsid w:val="002713E2"/>
    <w:rsid w:val="00276964"/>
    <w:rsid w:val="00281BFA"/>
    <w:rsid w:val="00283FA9"/>
    <w:rsid w:val="0029375D"/>
    <w:rsid w:val="002D7352"/>
    <w:rsid w:val="002E3927"/>
    <w:rsid w:val="00306E62"/>
    <w:rsid w:val="003279BF"/>
    <w:rsid w:val="00332CAA"/>
    <w:rsid w:val="00340CD0"/>
    <w:rsid w:val="00341B96"/>
    <w:rsid w:val="003500E3"/>
    <w:rsid w:val="003727E6"/>
    <w:rsid w:val="003A6B77"/>
    <w:rsid w:val="003B535D"/>
    <w:rsid w:val="003C0757"/>
    <w:rsid w:val="00412C8D"/>
    <w:rsid w:val="004230D0"/>
    <w:rsid w:val="00435EB6"/>
    <w:rsid w:val="004452C9"/>
    <w:rsid w:val="00460A9A"/>
    <w:rsid w:val="0048479A"/>
    <w:rsid w:val="0049765E"/>
    <w:rsid w:val="004A3EAA"/>
    <w:rsid w:val="004A5A31"/>
    <w:rsid w:val="004C771A"/>
    <w:rsid w:val="004D124F"/>
    <w:rsid w:val="004E590B"/>
    <w:rsid w:val="004E6653"/>
    <w:rsid w:val="004E754B"/>
    <w:rsid w:val="004F3E0B"/>
    <w:rsid w:val="00501DD0"/>
    <w:rsid w:val="00515C34"/>
    <w:rsid w:val="00521F85"/>
    <w:rsid w:val="00524567"/>
    <w:rsid w:val="005454EA"/>
    <w:rsid w:val="0054749D"/>
    <w:rsid w:val="00563E19"/>
    <w:rsid w:val="00565E54"/>
    <w:rsid w:val="005874A2"/>
    <w:rsid w:val="005A4382"/>
    <w:rsid w:val="005A6067"/>
    <w:rsid w:val="005C151F"/>
    <w:rsid w:val="005D1D65"/>
    <w:rsid w:val="005E2201"/>
    <w:rsid w:val="00605940"/>
    <w:rsid w:val="00636ED5"/>
    <w:rsid w:val="00644981"/>
    <w:rsid w:val="00651E11"/>
    <w:rsid w:val="00655ACA"/>
    <w:rsid w:val="00671D38"/>
    <w:rsid w:val="0067262D"/>
    <w:rsid w:val="00673C5B"/>
    <w:rsid w:val="00677AD0"/>
    <w:rsid w:val="00677BF7"/>
    <w:rsid w:val="00680455"/>
    <w:rsid w:val="006A6C73"/>
    <w:rsid w:val="006B0BBB"/>
    <w:rsid w:val="006C1EF2"/>
    <w:rsid w:val="006C1F86"/>
    <w:rsid w:val="006E72CF"/>
    <w:rsid w:val="006F2DB2"/>
    <w:rsid w:val="00704672"/>
    <w:rsid w:val="00715CFC"/>
    <w:rsid w:val="007164FE"/>
    <w:rsid w:val="00717745"/>
    <w:rsid w:val="00721A40"/>
    <w:rsid w:val="00721DAA"/>
    <w:rsid w:val="007350C9"/>
    <w:rsid w:val="00742DA4"/>
    <w:rsid w:val="007435E0"/>
    <w:rsid w:val="007513F5"/>
    <w:rsid w:val="00766669"/>
    <w:rsid w:val="0077537A"/>
    <w:rsid w:val="00780B6C"/>
    <w:rsid w:val="00782EEC"/>
    <w:rsid w:val="00797253"/>
    <w:rsid w:val="007B007B"/>
    <w:rsid w:val="007D1DA4"/>
    <w:rsid w:val="007E3047"/>
    <w:rsid w:val="007F1000"/>
    <w:rsid w:val="0080193E"/>
    <w:rsid w:val="00810170"/>
    <w:rsid w:val="008213DB"/>
    <w:rsid w:val="0082474D"/>
    <w:rsid w:val="00836657"/>
    <w:rsid w:val="008446E7"/>
    <w:rsid w:val="00871526"/>
    <w:rsid w:val="008979D2"/>
    <w:rsid w:val="008B4307"/>
    <w:rsid w:val="008B544F"/>
    <w:rsid w:val="008E383A"/>
    <w:rsid w:val="008F0EB0"/>
    <w:rsid w:val="00912232"/>
    <w:rsid w:val="00917C98"/>
    <w:rsid w:val="00922E81"/>
    <w:rsid w:val="00923D8B"/>
    <w:rsid w:val="0092728E"/>
    <w:rsid w:val="00931337"/>
    <w:rsid w:val="00935C74"/>
    <w:rsid w:val="00953033"/>
    <w:rsid w:val="00957BE4"/>
    <w:rsid w:val="009B6E7E"/>
    <w:rsid w:val="009D3B58"/>
    <w:rsid w:val="009D648E"/>
    <w:rsid w:val="009E53DA"/>
    <w:rsid w:val="009E5C9E"/>
    <w:rsid w:val="009F2727"/>
    <w:rsid w:val="00A3641D"/>
    <w:rsid w:val="00A501BD"/>
    <w:rsid w:val="00A5266B"/>
    <w:rsid w:val="00A76F15"/>
    <w:rsid w:val="00A90968"/>
    <w:rsid w:val="00A90CE7"/>
    <w:rsid w:val="00AA1C9B"/>
    <w:rsid w:val="00AC19B1"/>
    <w:rsid w:val="00AC6C90"/>
    <w:rsid w:val="00AE06CF"/>
    <w:rsid w:val="00AF4411"/>
    <w:rsid w:val="00AF6596"/>
    <w:rsid w:val="00AF79AD"/>
    <w:rsid w:val="00AF7A94"/>
    <w:rsid w:val="00B063C8"/>
    <w:rsid w:val="00B20C17"/>
    <w:rsid w:val="00B34A1F"/>
    <w:rsid w:val="00B36D98"/>
    <w:rsid w:val="00B70263"/>
    <w:rsid w:val="00B82B8A"/>
    <w:rsid w:val="00BB1D68"/>
    <w:rsid w:val="00BB4720"/>
    <w:rsid w:val="00BB4AC1"/>
    <w:rsid w:val="00BD21A1"/>
    <w:rsid w:val="00BD746F"/>
    <w:rsid w:val="00BE36A3"/>
    <w:rsid w:val="00BF52D5"/>
    <w:rsid w:val="00BF78FC"/>
    <w:rsid w:val="00C06906"/>
    <w:rsid w:val="00C06C75"/>
    <w:rsid w:val="00C241F2"/>
    <w:rsid w:val="00C30AED"/>
    <w:rsid w:val="00C4323C"/>
    <w:rsid w:val="00C55CD1"/>
    <w:rsid w:val="00C74B55"/>
    <w:rsid w:val="00C75954"/>
    <w:rsid w:val="00C77467"/>
    <w:rsid w:val="00C8484F"/>
    <w:rsid w:val="00CA3171"/>
    <w:rsid w:val="00CA6E82"/>
    <w:rsid w:val="00CC0326"/>
    <w:rsid w:val="00CC47E6"/>
    <w:rsid w:val="00CE4175"/>
    <w:rsid w:val="00D306B2"/>
    <w:rsid w:val="00D36D28"/>
    <w:rsid w:val="00D3790C"/>
    <w:rsid w:val="00D50FA6"/>
    <w:rsid w:val="00D6764F"/>
    <w:rsid w:val="00D91C61"/>
    <w:rsid w:val="00D95A7E"/>
    <w:rsid w:val="00DA71F6"/>
    <w:rsid w:val="00DC181A"/>
    <w:rsid w:val="00DC3F0A"/>
    <w:rsid w:val="00DF6E7F"/>
    <w:rsid w:val="00E00253"/>
    <w:rsid w:val="00E57B8B"/>
    <w:rsid w:val="00E6433C"/>
    <w:rsid w:val="00ED482B"/>
    <w:rsid w:val="00ED4D17"/>
    <w:rsid w:val="00EE6512"/>
    <w:rsid w:val="00F07F20"/>
    <w:rsid w:val="00F10B86"/>
    <w:rsid w:val="00F15AEE"/>
    <w:rsid w:val="00F23523"/>
    <w:rsid w:val="00F252F2"/>
    <w:rsid w:val="00F444D9"/>
    <w:rsid w:val="00F5125E"/>
    <w:rsid w:val="00F74E2B"/>
    <w:rsid w:val="00F832E0"/>
    <w:rsid w:val="00F9641D"/>
    <w:rsid w:val="00FE37FE"/>
    <w:rsid w:val="00FF03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016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4567"/>
    <w:pPr>
      <w:tabs>
        <w:tab w:val="left" w:pos="5245"/>
      </w:tabs>
    </w:pPr>
  </w:style>
  <w:style w:type="paragraph" w:styleId="berschrift1">
    <w:name w:val="heading 1"/>
    <w:basedOn w:val="Standard"/>
    <w:next w:val="Standard"/>
    <w:link w:val="berschrift1Zchn"/>
    <w:uiPriority w:val="9"/>
    <w:qFormat/>
    <w:rsid w:val="009E53DA"/>
    <w:pPr>
      <w:keepNext/>
      <w:keepLines/>
      <w:numPr>
        <w:numId w:val="33"/>
      </w:numPr>
      <w:tabs>
        <w:tab w:val="clear" w:pos="5245"/>
      </w:tabs>
      <w:spacing w:after="120"/>
      <w:outlineLvl w:val="0"/>
    </w:pPr>
    <w:rPr>
      <w:rFonts w:eastAsiaTheme="majorEastAsia" w:cstheme="majorBidi"/>
      <w:b/>
      <w:bCs/>
      <w:kern w:val="32"/>
      <w:sz w:val="28"/>
      <w:szCs w:val="28"/>
    </w:rPr>
  </w:style>
  <w:style w:type="paragraph" w:styleId="berschrift2">
    <w:name w:val="heading 2"/>
    <w:basedOn w:val="Standard"/>
    <w:next w:val="Standard"/>
    <w:link w:val="berschrift2Zchn"/>
    <w:uiPriority w:val="9"/>
    <w:qFormat/>
    <w:rsid w:val="009E53DA"/>
    <w:pPr>
      <w:keepNext/>
      <w:keepLines/>
      <w:numPr>
        <w:ilvl w:val="1"/>
        <w:numId w:val="33"/>
      </w:numPr>
      <w:tabs>
        <w:tab w:val="clear" w:pos="5245"/>
      </w:tabs>
      <w:spacing w:after="120"/>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9E53DA"/>
    <w:pPr>
      <w:keepNext/>
      <w:keepLines/>
      <w:numPr>
        <w:ilvl w:val="2"/>
        <w:numId w:val="33"/>
      </w:numPr>
      <w:tabs>
        <w:tab w:val="clear" w:pos="5245"/>
      </w:tabs>
      <w:spacing w:after="120"/>
      <w:outlineLvl w:val="2"/>
    </w:pPr>
    <w:rPr>
      <w:rFonts w:eastAsiaTheme="majorEastAsia" w:cstheme="majorBidi"/>
      <w:b/>
      <w:bCs/>
      <w:sz w:val="24"/>
    </w:rPr>
  </w:style>
  <w:style w:type="paragraph" w:styleId="berschrift4">
    <w:name w:val="heading 4"/>
    <w:basedOn w:val="Standard"/>
    <w:next w:val="Standard"/>
    <w:link w:val="berschrift4Zchn"/>
    <w:uiPriority w:val="9"/>
    <w:unhideWhenUsed/>
    <w:rsid w:val="009E53DA"/>
    <w:pPr>
      <w:numPr>
        <w:ilvl w:val="3"/>
        <w:numId w:val="33"/>
      </w:numPr>
      <w:outlineLvl w:val="3"/>
    </w:pPr>
    <w:rPr>
      <w:sz w:val="24"/>
    </w:rPr>
  </w:style>
  <w:style w:type="paragraph" w:styleId="berschrift5">
    <w:name w:val="heading 5"/>
    <w:basedOn w:val="Standard"/>
    <w:next w:val="Standard"/>
    <w:link w:val="berschrift5Zchn"/>
    <w:uiPriority w:val="9"/>
    <w:unhideWhenUsed/>
    <w:qFormat/>
    <w:rsid w:val="00DA71F6"/>
    <w:pPr>
      <w:keepNext/>
      <w:keepLines/>
      <w:numPr>
        <w:ilvl w:val="4"/>
        <w:numId w:val="33"/>
      </w:numPr>
      <w:tabs>
        <w:tab w:val="clear" w:pos="5245"/>
      </w:tabs>
      <w:spacing w:line="260" w:lineRule="exact"/>
      <w:outlineLvl w:val="4"/>
    </w:pPr>
    <w:rPr>
      <w:rFonts w:eastAsiaTheme="majorEastAsia" w:cstheme="majorBidi"/>
      <w:b/>
      <w:lang w:eastAsia="de-CH"/>
    </w:rPr>
  </w:style>
  <w:style w:type="paragraph" w:styleId="berschrift6">
    <w:name w:val="heading 6"/>
    <w:basedOn w:val="Standard"/>
    <w:next w:val="Standard"/>
    <w:link w:val="berschrift6Zchn"/>
    <w:uiPriority w:val="9"/>
    <w:unhideWhenUsed/>
    <w:qFormat/>
    <w:rsid w:val="00DA71F6"/>
    <w:pPr>
      <w:keepNext/>
      <w:keepLines/>
      <w:numPr>
        <w:ilvl w:val="5"/>
        <w:numId w:val="33"/>
      </w:numPr>
      <w:tabs>
        <w:tab w:val="clear" w:pos="5245"/>
      </w:tabs>
      <w:spacing w:line="260" w:lineRule="exact"/>
      <w:outlineLvl w:val="5"/>
    </w:pPr>
    <w:rPr>
      <w:rFonts w:eastAsiaTheme="majorEastAsia" w:cstheme="majorBidi"/>
      <w:iCs/>
      <w:lang w:eastAsia="de-CH"/>
    </w:rPr>
  </w:style>
  <w:style w:type="paragraph" w:styleId="berschrift7">
    <w:name w:val="heading 7"/>
    <w:basedOn w:val="Standard"/>
    <w:next w:val="Standard"/>
    <w:link w:val="berschrift7Zchn"/>
    <w:qFormat/>
    <w:rsid w:val="00DA71F6"/>
    <w:pPr>
      <w:keepNext/>
      <w:keepLines/>
      <w:numPr>
        <w:ilvl w:val="6"/>
        <w:numId w:val="33"/>
      </w:numPr>
      <w:tabs>
        <w:tab w:val="clear" w:pos="5245"/>
      </w:tabs>
      <w:spacing w:before="200"/>
      <w:outlineLvl w:val="6"/>
    </w:pPr>
    <w:rPr>
      <w:rFonts w:eastAsiaTheme="majorEastAsia" w:cstheme="majorBidi"/>
      <w:iCs/>
      <w:lang w:eastAsia="de-CH"/>
    </w:rPr>
  </w:style>
  <w:style w:type="paragraph" w:styleId="berschrift8">
    <w:name w:val="heading 8"/>
    <w:basedOn w:val="Standard"/>
    <w:next w:val="Standard"/>
    <w:link w:val="berschrift8Zchn"/>
    <w:uiPriority w:val="9"/>
    <w:semiHidden/>
    <w:qFormat/>
    <w:rsid w:val="00DA71F6"/>
    <w:pPr>
      <w:keepNext/>
      <w:keepLines/>
      <w:numPr>
        <w:ilvl w:val="7"/>
        <w:numId w:val="33"/>
      </w:numPr>
      <w:tabs>
        <w:tab w:val="clear" w:pos="5245"/>
      </w:tabs>
      <w:spacing w:before="200"/>
      <w:outlineLvl w:val="7"/>
    </w:pPr>
    <w:rPr>
      <w:rFonts w:eastAsiaTheme="majorEastAsia" w:cstheme="majorBidi"/>
      <w:szCs w:val="20"/>
      <w:lang w:eastAsia="de-CH"/>
    </w:rPr>
  </w:style>
  <w:style w:type="paragraph" w:styleId="berschrift9">
    <w:name w:val="heading 9"/>
    <w:basedOn w:val="Standard"/>
    <w:next w:val="Standard"/>
    <w:link w:val="berschrift9Zchn"/>
    <w:uiPriority w:val="9"/>
    <w:semiHidden/>
    <w:qFormat/>
    <w:rsid w:val="00DA71F6"/>
    <w:pPr>
      <w:keepNext/>
      <w:keepLines/>
      <w:numPr>
        <w:ilvl w:val="8"/>
        <w:numId w:val="33"/>
      </w:numPr>
      <w:tabs>
        <w:tab w:val="clear" w:pos="5245"/>
      </w:tabs>
      <w:spacing w:before="200"/>
      <w:outlineLvl w:val="8"/>
    </w:pPr>
    <w:rPr>
      <w:rFonts w:eastAsiaTheme="majorEastAsia" w:cstheme="majorBidi"/>
      <w:i/>
      <w:iCs/>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53DA"/>
    <w:rPr>
      <w:rFonts w:eastAsiaTheme="majorEastAsia" w:cstheme="majorBidi"/>
      <w:b/>
      <w:bCs/>
      <w:kern w:val="32"/>
      <w:sz w:val="28"/>
      <w:szCs w:val="28"/>
    </w:rPr>
  </w:style>
  <w:style w:type="character" w:customStyle="1" w:styleId="berschrift2Zchn">
    <w:name w:val="Überschrift 2 Zchn"/>
    <w:basedOn w:val="Absatz-Standardschriftart"/>
    <w:link w:val="berschrift2"/>
    <w:uiPriority w:val="9"/>
    <w:rsid w:val="009E53DA"/>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9E53DA"/>
    <w:rPr>
      <w:rFonts w:eastAsiaTheme="majorEastAsia" w:cstheme="majorBidi"/>
      <w:b/>
      <w:bCs/>
      <w:sz w:val="24"/>
    </w:rPr>
  </w:style>
  <w:style w:type="character" w:customStyle="1" w:styleId="berschrift4Zchn">
    <w:name w:val="Überschrift 4 Zchn"/>
    <w:basedOn w:val="Absatz-Standardschriftart"/>
    <w:link w:val="berschrift4"/>
    <w:uiPriority w:val="9"/>
    <w:rsid w:val="009E53DA"/>
    <w:rPr>
      <w:sz w:val="24"/>
    </w:rPr>
  </w:style>
  <w:style w:type="paragraph" w:customStyle="1" w:styleId="Aufzhlung1">
    <w:name w:val="Aufzählung1"/>
    <w:basedOn w:val="Standard"/>
    <w:next w:val="Standard"/>
    <w:uiPriority w:val="10"/>
    <w:qFormat/>
    <w:rsid w:val="00DA71F6"/>
    <w:pPr>
      <w:numPr>
        <w:numId w:val="8"/>
      </w:numPr>
      <w:tabs>
        <w:tab w:val="clear" w:pos="5245"/>
      </w:tabs>
    </w:pPr>
    <w:rPr>
      <w:rFonts w:eastAsiaTheme="minorEastAsia"/>
      <w:lang w:eastAsia="de-CH"/>
    </w:rPr>
  </w:style>
  <w:style w:type="paragraph" w:customStyle="1" w:styleId="Aufzhlung2">
    <w:name w:val="Aufzählung2"/>
    <w:basedOn w:val="Standard"/>
    <w:next w:val="Standard"/>
    <w:uiPriority w:val="10"/>
    <w:qFormat/>
    <w:rsid w:val="00DA71F6"/>
    <w:pPr>
      <w:numPr>
        <w:ilvl w:val="1"/>
        <w:numId w:val="8"/>
      </w:numPr>
      <w:tabs>
        <w:tab w:val="clear" w:pos="5245"/>
      </w:tabs>
    </w:pPr>
    <w:rPr>
      <w:rFonts w:eastAsiaTheme="minorEastAsia"/>
      <w:lang w:eastAsia="de-CH"/>
    </w:rPr>
  </w:style>
  <w:style w:type="paragraph" w:customStyle="1" w:styleId="Aufzhlung3">
    <w:name w:val="Aufzählung3"/>
    <w:basedOn w:val="Standard"/>
    <w:next w:val="Standard"/>
    <w:uiPriority w:val="10"/>
    <w:qFormat/>
    <w:rsid w:val="00DA71F6"/>
    <w:pPr>
      <w:numPr>
        <w:ilvl w:val="2"/>
        <w:numId w:val="8"/>
      </w:numPr>
      <w:tabs>
        <w:tab w:val="clear" w:pos="5245"/>
      </w:tabs>
    </w:pPr>
    <w:rPr>
      <w:rFonts w:eastAsiaTheme="minorEastAsia"/>
      <w:lang w:eastAsia="de-CH"/>
    </w:rPr>
  </w:style>
  <w:style w:type="paragraph" w:styleId="Aufzhlungszeichen">
    <w:name w:val="List Bullet"/>
    <w:basedOn w:val="Standard"/>
    <w:uiPriority w:val="99"/>
    <w:semiHidden/>
    <w:rsid w:val="00DA71F6"/>
    <w:pPr>
      <w:numPr>
        <w:numId w:val="10"/>
      </w:numPr>
      <w:tabs>
        <w:tab w:val="clear" w:pos="5245"/>
        <w:tab w:val="left" w:pos="227"/>
      </w:tabs>
      <w:contextualSpacing/>
    </w:pPr>
    <w:rPr>
      <w:rFonts w:eastAsiaTheme="minorEastAsia"/>
      <w:lang w:eastAsia="de-CH"/>
    </w:rPr>
  </w:style>
  <w:style w:type="paragraph" w:styleId="Aufzhlungszeichen2">
    <w:name w:val="List Bullet 2"/>
    <w:basedOn w:val="Standard"/>
    <w:uiPriority w:val="99"/>
    <w:semiHidden/>
    <w:rsid w:val="00DA71F6"/>
    <w:pPr>
      <w:tabs>
        <w:tab w:val="clear" w:pos="5245"/>
        <w:tab w:val="left" w:pos="454"/>
      </w:tabs>
      <w:contextualSpacing/>
    </w:pPr>
    <w:rPr>
      <w:rFonts w:eastAsiaTheme="minorEastAsia"/>
      <w:lang w:eastAsia="de-CH"/>
    </w:rPr>
  </w:style>
  <w:style w:type="paragraph" w:styleId="Aufzhlungszeichen3">
    <w:name w:val="List Bullet 3"/>
    <w:basedOn w:val="Standard"/>
    <w:uiPriority w:val="99"/>
    <w:semiHidden/>
    <w:rsid w:val="00DA71F6"/>
    <w:pPr>
      <w:numPr>
        <w:numId w:val="13"/>
      </w:numPr>
      <w:tabs>
        <w:tab w:val="clear" w:pos="5245"/>
      </w:tabs>
      <w:contextualSpacing/>
    </w:pPr>
    <w:rPr>
      <w:rFonts w:eastAsiaTheme="minorEastAsia"/>
      <w:lang w:eastAsia="de-CH"/>
    </w:rPr>
  </w:style>
  <w:style w:type="paragraph" w:styleId="Aufzhlungszeichen4">
    <w:name w:val="List Bullet 4"/>
    <w:basedOn w:val="Standard"/>
    <w:uiPriority w:val="99"/>
    <w:semiHidden/>
    <w:rsid w:val="00DA71F6"/>
    <w:pPr>
      <w:numPr>
        <w:numId w:val="15"/>
      </w:numPr>
      <w:tabs>
        <w:tab w:val="clear" w:pos="5245"/>
      </w:tabs>
      <w:contextualSpacing/>
    </w:pPr>
    <w:rPr>
      <w:rFonts w:eastAsiaTheme="minorEastAsia"/>
      <w:lang w:eastAsia="de-CH"/>
    </w:rPr>
  </w:style>
  <w:style w:type="paragraph" w:styleId="Aufzhlungszeichen5">
    <w:name w:val="List Bullet 5"/>
    <w:basedOn w:val="Standard"/>
    <w:uiPriority w:val="99"/>
    <w:semiHidden/>
    <w:rsid w:val="00DA71F6"/>
    <w:pPr>
      <w:numPr>
        <w:numId w:val="17"/>
      </w:numPr>
      <w:tabs>
        <w:tab w:val="clear" w:pos="5245"/>
      </w:tabs>
      <w:contextualSpacing/>
    </w:pPr>
    <w:rPr>
      <w:rFonts w:eastAsiaTheme="minorEastAsia"/>
      <w:lang w:eastAsia="de-CH"/>
    </w:rPr>
  </w:style>
  <w:style w:type="paragraph" w:styleId="Beschriftung">
    <w:name w:val="caption"/>
    <w:basedOn w:val="Standard"/>
    <w:next w:val="Standard"/>
    <w:uiPriority w:val="35"/>
    <w:semiHidden/>
    <w:unhideWhenUsed/>
    <w:qFormat/>
    <w:rsid w:val="00DA71F6"/>
    <w:pPr>
      <w:tabs>
        <w:tab w:val="clear" w:pos="5245"/>
      </w:tabs>
      <w:spacing w:before="100" w:after="200" w:line="200" w:lineRule="atLeast"/>
    </w:pPr>
    <w:rPr>
      <w:rFonts w:eastAsiaTheme="minorEastAsia"/>
      <w:b/>
      <w:bCs/>
      <w:sz w:val="17"/>
      <w:szCs w:val="18"/>
      <w:lang w:eastAsia="de-CH"/>
    </w:rPr>
  </w:style>
  <w:style w:type="paragraph" w:styleId="Blocktext">
    <w:name w:val="Block Text"/>
    <w:basedOn w:val="Standard"/>
    <w:uiPriority w:val="99"/>
    <w:semiHidden/>
    <w:unhideWhenUsed/>
    <w:rsid w:val="00DA71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tabs>
        <w:tab w:val="clear" w:pos="5245"/>
      </w:tabs>
      <w:ind w:left="1152" w:right="1152"/>
    </w:pPr>
    <w:rPr>
      <w:rFonts w:eastAsiaTheme="minorEastAsia"/>
      <w:i/>
      <w:iCs/>
      <w:lang w:eastAsia="de-CH"/>
    </w:rPr>
  </w:style>
  <w:style w:type="table" w:styleId="DunkleListe-Akzent1">
    <w:name w:val="Dark List Accent 1"/>
    <w:basedOn w:val="NormaleTabelle"/>
    <w:uiPriority w:val="70"/>
    <w:rsid w:val="00DA71F6"/>
    <w:pPr>
      <w:spacing w:line="240" w:lineRule="auto"/>
    </w:pPr>
    <w:rPr>
      <w:rFonts w:eastAsiaTheme="minorEastAsia"/>
      <w:color w:val="FFFFFF" w:themeColor="background1"/>
      <w:lang w:eastAsia="de-CH"/>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DA71F6"/>
    <w:pPr>
      <w:spacing w:line="240" w:lineRule="auto"/>
    </w:pPr>
    <w:rPr>
      <w:rFonts w:eastAsiaTheme="minorEastAsia"/>
      <w:color w:val="FFFFFF" w:themeColor="background1"/>
      <w:lang w:eastAsia="de-CH"/>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DA71F6"/>
    <w:pPr>
      <w:spacing w:line="240" w:lineRule="auto"/>
    </w:pPr>
    <w:rPr>
      <w:rFonts w:eastAsiaTheme="minorEastAsia"/>
      <w:color w:val="FFFFFF" w:themeColor="background1"/>
      <w:lang w:eastAsia="de-CH"/>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DA71F6"/>
    <w:pPr>
      <w:spacing w:line="240" w:lineRule="auto"/>
    </w:pPr>
    <w:rPr>
      <w:rFonts w:eastAsiaTheme="minorEastAsia"/>
      <w:color w:val="FFFFFF" w:themeColor="background1"/>
      <w:lang w:eastAsia="de-CH"/>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DA71F6"/>
    <w:pPr>
      <w:spacing w:line="240" w:lineRule="auto"/>
    </w:pPr>
    <w:rPr>
      <w:rFonts w:eastAsiaTheme="minorEastAsia"/>
      <w:color w:val="FFFFFF" w:themeColor="background1"/>
      <w:lang w:eastAsia="de-CH"/>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DA71F6"/>
    <w:pPr>
      <w:spacing w:line="240" w:lineRule="auto"/>
    </w:pPr>
    <w:rPr>
      <w:rFonts w:eastAsiaTheme="minorEastAsia"/>
      <w:color w:val="FFFFFF" w:themeColor="background1"/>
      <w:lang w:eastAsia="de-CH"/>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unkleListe1">
    <w:name w:val="Dunkle Liste1"/>
    <w:basedOn w:val="NormaleTabelle"/>
    <w:uiPriority w:val="70"/>
    <w:rsid w:val="00DA71F6"/>
    <w:pPr>
      <w:spacing w:line="240" w:lineRule="auto"/>
    </w:pPr>
    <w:rPr>
      <w:rFonts w:eastAsiaTheme="minorEastAsia"/>
      <w:color w:val="FFFFFF" w:themeColor="background1"/>
      <w:lang w:eastAsia="de-CH"/>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Endnotentext">
    <w:name w:val="endnote text"/>
    <w:basedOn w:val="Standard"/>
    <w:link w:val="EndnotentextZchn"/>
    <w:uiPriority w:val="99"/>
    <w:semiHidden/>
    <w:unhideWhenUsed/>
    <w:rsid w:val="00DA71F6"/>
    <w:pPr>
      <w:tabs>
        <w:tab w:val="clear" w:pos="5245"/>
      </w:tabs>
      <w:spacing w:line="240" w:lineRule="auto"/>
    </w:pPr>
    <w:rPr>
      <w:rFonts w:eastAsiaTheme="minorEastAsia"/>
      <w:szCs w:val="20"/>
      <w:lang w:eastAsia="de-CH"/>
    </w:rPr>
  </w:style>
  <w:style w:type="character" w:customStyle="1" w:styleId="EndnotentextZchn">
    <w:name w:val="Endnotentext Zchn"/>
    <w:basedOn w:val="Absatz-Standardschriftart"/>
    <w:link w:val="Endnotentext"/>
    <w:uiPriority w:val="99"/>
    <w:semiHidden/>
    <w:rsid w:val="00DA71F6"/>
    <w:rPr>
      <w:rFonts w:eastAsiaTheme="minorEastAsia"/>
      <w:szCs w:val="20"/>
      <w:lang w:eastAsia="de-CH"/>
    </w:rPr>
  </w:style>
  <w:style w:type="table" w:styleId="FarbigeListe-Akzent1">
    <w:name w:val="Colorful List Accent 1"/>
    <w:basedOn w:val="NormaleTabelle"/>
    <w:uiPriority w:val="72"/>
    <w:rsid w:val="00DA71F6"/>
    <w:pPr>
      <w:spacing w:line="240" w:lineRule="auto"/>
    </w:pPr>
    <w:rPr>
      <w:rFonts w:eastAsiaTheme="minorEastAsia"/>
      <w:color w:val="000000" w:themeColor="text1"/>
      <w:lang w:eastAsia="de-CH"/>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A71F6"/>
    <w:pPr>
      <w:spacing w:line="240" w:lineRule="auto"/>
    </w:pPr>
    <w:rPr>
      <w:rFonts w:eastAsiaTheme="minorEastAsia"/>
      <w:color w:val="000000" w:themeColor="text1"/>
      <w:lang w:eastAsia="de-CH"/>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A71F6"/>
    <w:pPr>
      <w:spacing w:line="240" w:lineRule="auto"/>
    </w:pPr>
    <w:rPr>
      <w:rFonts w:eastAsiaTheme="minorEastAsia"/>
      <w:color w:val="000000" w:themeColor="text1"/>
      <w:lang w:eastAsia="de-CH"/>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A71F6"/>
    <w:pPr>
      <w:spacing w:line="240" w:lineRule="auto"/>
    </w:pPr>
    <w:rPr>
      <w:rFonts w:eastAsiaTheme="minorEastAsia"/>
      <w:color w:val="000000" w:themeColor="text1"/>
      <w:lang w:eastAsia="de-CH"/>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A71F6"/>
    <w:pPr>
      <w:spacing w:line="240" w:lineRule="auto"/>
    </w:pPr>
    <w:rPr>
      <w:rFonts w:eastAsiaTheme="minorEastAsia"/>
      <w:color w:val="000000" w:themeColor="text1"/>
      <w:lang w:eastAsia="de-CH"/>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A71F6"/>
    <w:pPr>
      <w:spacing w:line="240" w:lineRule="auto"/>
    </w:pPr>
    <w:rPr>
      <w:rFonts w:eastAsiaTheme="minorEastAsia"/>
      <w:color w:val="000000" w:themeColor="text1"/>
      <w:lang w:eastAsia="de-CH"/>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Liste1">
    <w:name w:val="Farbige Liste1"/>
    <w:basedOn w:val="NormaleTabelle"/>
    <w:uiPriority w:val="72"/>
    <w:rsid w:val="00DA71F6"/>
    <w:pPr>
      <w:spacing w:line="240" w:lineRule="auto"/>
    </w:pPr>
    <w:rPr>
      <w:rFonts w:eastAsiaTheme="minorEastAsia"/>
      <w:color w:val="000000" w:themeColor="text1"/>
      <w:lang w:eastAsia="de-CH"/>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Akzent1">
    <w:name w:val="Colorful Shading Accent 1"/>
    <w:basedOn w:val="NormaleTabelle"/>
    <w:uiPriority w:val="71"/>
    <w:rsid w:val="00DA71F6"/>
    <w:pPr>
      <w:spacing w:line="240" w:lineRule="auto"/>
    </w:pPr>
    <w:rPr>
      <w:rFonts w:eastAsiaTheme="minorEastAsia"/>
      <w:color w:val="000000" w:themeColor="text1"/>
      <w:lang w:eastAsia="de-CH"/>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A71F6"/>
    <w:pPr>
      <w:spacing w:line="240" w:lineRule="auto"/>
    </w:pPr>
    <w:rPr>
      <w:rFonts w:eastAsiaTheme="minorEastAsia"/>
      <w:color w:val="000000" w:themeColor="text1"/>
      <w:lang w:eastAsia="de-CH"/>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A71F6"/>
    <w:pPr>
      <w:spacing w:line="240" w:lineRule="auto"/>
    </w:pPr>
    <w:rPr>
      <w:rFonts w:eastAsiaTheme="minorEastAsia"/>
      <w:color w:val="000000" w:themeColor="text1"/>
      <w:lang w:eastAsia="de-CH"/>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A71F6"/>
    <w:pPr>
      <w:spacing w:line="240" w:lineRule="auto"/>
    </w:pPr>
    <w:rPr>
      <w:rFonts w:eastAsiaTheme="minorEastAsia"/>
      <w:color w:val="000000" w:themeColor="text1"/>
      <w:lang w:eastAsia="de-CH"/>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A71F6"/>
    <w:pPr>
      <w:spacing w:line="240" w:lineRule="auto"/>
    </w:pPr>
    <w:rPr>
      <w:rFonts w:eastAsiaTheme="minorEastAsia"/>
      <w:color w:val="000000" w:themeColor="text1"/>
      <w:lang w:eastAsia="de-CH"/>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A71F6"/>
    <w:pPr>
      <w:spacing w:line="240" w:lineRule="auto"/>
    </w:pPr>
    <w:rPr>
      <w:rFonts w:eastAsiaTheme="minorEastAsia"/>
      <w:color w:val="000000" w:themeColor="text1"/>
      <w:lang w:eastAsia="de-CH"/>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chattierung1">
    <w:name w:val="Farbige Schattierung1"/>
    <w:basedOn w:val="NormaleTabelle"/>
    <w:uiPriority w:val="71"/>
    <w:rsid w:val="00DA71F6"/>
    <w:pPr>
      <w:spacing w:line="240" w:lineRule="auto"/>
    </w:pPr>
    <w:rPr>
      <w:rFonts w:eastAsiaTheme="minorEastAsia"/>
      <w:color w:val="000000" w:themeColor="text1"/>
      <w:lang w:eastAsia="de-CH"/>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DA71F6"/>
    <w:pPr>
      <w:spacing w:line="240" w:lineRule="auto"/>
    </w:pPr>
    <w:rPr>
      <w:rFonts w:eastAsiaTheme="minorEastAsia"/>
      <w:color w:val="000000" w:themeColor="text1"/>
      <w:lang w:eastAsia="de-CH"/>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A71F6"/>
    <w:pPr>
      <w:spacing w:line="240" w:lineRule="auto"/>
    </w:pPr>
    <w:rPr>
      <w:rFonts w:eastAsiaTheme="minorEastAsia"/>
      <w:color w:val="000000" w:themeColor="text1"/>
      <w:lang w:eastAsia="de-CH"/>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A71F6"/>
    <w:pPr>
      <w:spacing w:line="240" w:lineRule="auto"/>
    </w:pPr>
    <w:rPr>
      <w:rFonts w:eastAsiaTheme="minorEastAsia"/>
      <w:color w:val="000000" w:themeColor="text1"/>
      <w:lang w:eastAsia="de-CH"/>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A71F6"/>
    <w:pPr>
      <w:spacing w:line="240" w:lineRule="auto"/>
    </w:pPr>
    <w:rPr>
      <w:rFonts w:eastAsiaTheme="minorEastAsia"/>
      <w:color w:val="000000" w:themeColor="text1"/>
      <w:lang w:eastAsia="de-CH"/>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A71F6"/>
    <w:pPr>
      <w:spacing w:line="240" w:lineRule="auto"/>
    </w:pPr>
    <w:rPr>
      <w:rFonts w:eastAsiaTheme="minorEastAsia"/>
      <w:color w:val="000000" w:themeColor="text1"/>
      <w:lang w:eastAsia="de-CH"/>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A71F6"/>
    <w:pPr>
      <w:spacing w:line="240" w:lineRule="auto"/>
    </w:pPr>
    <w:rPr>
      <w:rFonts w:eastAsiaTheme="minorEastAsia"/>
      <w:color w:val="000000" w:themeColor="text1"/>
      <w:lang w:eastAsia="de-CH"/>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bigesRaster1">
    <w:name w:val="Farbiges Raster1"/>
    <w:basedOn w:val="NormaleTabelle"/>
    <w:uiPriority w:val="73"/>
    <w:rsid w:val="00DA71F6"/>
    <w:pPr>
      <w:spacing w:line="240" w:lineRule="auto"/>
    </w:pPr>
    <w:rPr>
      <w:rFonts w:eastAsiaTheme="minorEastAsia"/>
      <w:color w:val="000000" w:themeColor="text1"/>
      <w:lang w:eastAsia="de-CH"/>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Fuzeile">
    <w:name w:val="footer"/>
    <w:basedOn w:val="Standard"/>
    <w:link w:val="FuzeileZchn"/>
    <w:uiPriority w:val="99"/>
    <w:rsid w:val="00DA71F6"/>
    <w:pPr>
      <w:tabs>
        <w:tab w:val="clear" w:pos="5245"/>
      </w:tabs>
      <w:spacing w:line="240" w:lineRule="auto"/>
    </w:pPr>
    <w:rPr>
      <w:rFonts w:eastAsiaTheme="minorEastAsia"/>
      <w:sz w:val="10"/>
      <w:lang w:eastAsia="de-CH"/>
    </w:rPr>
  </w:style>
  <w:style w:type="character" w:customStyle="1" w:styleId="FuzeileZchn">
    <w:name w:val="Fußzeile Zchn"/>
    <w:basedOn w:val="Absatz-Standardschriftart"/>
    <w:link w:val="Fuzeile"/>
    <w:uiPriority w:val="99"/>
    <w:rsid w:val="00DA71F6"/>
    <w:rPr>
      <w:rFonts w:eastAsiaTheme="minorEastAsia"/>
      <w:sz w:val="10"/>
      <w:lang w:eastAsia="de-CH"/>
    </w:rPr>
  </w:style>
  <w:style w:type="table" w:customStyle="1" w:styleId="HelleListe-Akzent11">
    <w:name w:val="Helle Liste - Akzent 11"/>
    <w:basedOn w:val="NormaleTabelle"/>
    <w:uiPriority w:val="61"/>
    <w:rsid w:val="00DA71F6"/>
    <w:pPr>
      <w:spacing w:line="240" w:lineRule="auto"/>
    </w:pPr>
    <w:rPr>
      <w:rFonts w:eastAsiaTheme="minorEastAsia"/>
      <w:lang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DA71F6"/>
    <w:pPr>
      <w:spacing w:line="240" w:lineRule="auto"/>
    </w:pPr>
    <w:rPr>
      <w:rFonts w:eastAsiaTheme="minorEastAsia"/>
      <w:lang w:eastAsia="de-CH"/>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DA71F6"/>
    <w:pPr>
      <w:spacing w:line="240" w:lineRule="auto"/>
    </w:pPr>
    <w:rPr>
      <w:rFonts w:eastAsiaTheme="minorEastAsia"/>
      <w:lang w:eastAsia="de-C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DA71F6"/>
    <w:pPr>
      <w:spacing w:line="240" w:lineRule="auto"/>
    </w:pPr>
    <w:rPr>
      <w:rFonts w:eastAsiaTheme="minorEastAsia"/>
      <w:lang w:eastAsia="de-CH"/>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DA71F6"/>
    <w:pPr>
      <w:spacing w:line="240" w:lineRule="auto"/>
    </w:pPr>
    <w:rPr>
      <w:rFonts w:eastAsiaTheme="minorEastAsia"/>
      <w:lang w:eastAsia="de-CH"/>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DA71F6"/>
    <w:pPr>
      <w:spacing w:line="240" w:lineRule="auto"/>
    </w:pPr>
    <w:rPr>
      <w:rFonts w:eastAsiaTheme="minorEastAsia"/>
      <w:lang w:eastAsia="de-CH"/>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Liste1">
    <w:name w:val="Helle Liste1"/>
    <w:basedOn w:val="NormaleTabelle"/>
    <w:uiPriority w:val="61"/>
    <w:rsid w:val="00DA71F6"/>
    <w:pPr>
      <w:spacing w:line="240" w:lineRule="auto"/>
    </w:pPr>
    <w:rPr>
      <w:rFonts w:eastAsiaTheme="minorEastAsia"/>
      <w:lang w:eastAsia="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DA71F6"/>
    <w:pPr>
      <w:spacing w:line="240" w:lineRule="auto"/>
    </w:pPr>
    <w:rPr>
      <w:rFonts w:eastAsiaTheme="minorEastAsia"/>
      <w:color w:val="365F91" w:themeColor="accent1" w:themeShade="BF"/>
      <w:lang w:eastAsia="de-CH"/>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DA71F6"/>
    <w:pPr>
      <w:spacing w:line="240" w:lineRule="auto"/>
    </w:pPr>
    <w:rPr>
      <w:rFonts w:eastAsiaTheme="minorEastAsia"/>
      <w:color w:val="943634" w:themeColor="accent2" w:themeShade="BF"/>
      <w:lang w:eastAsia="de-CH"/>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DA71F6"/>
    <w:pPr>
      <w:spacing w:line="240" w:lineRule="auto"/>
    </w:pPr>
    <w:rPr>
      <w:rFonts w:eastAsiaTheme="minorEastAsia"/>
      <w:color w:val="76923C" w:themeColor="accent3" w:themeShade="BF"/>
      <w:lang w:eastAsia="de-CH"/>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DA71F6"/>
    <w:pPr>
      <w:spacing w:line="240" w:lineRule="auto"/>
    </w:pPr>
    <w:rPr>
      <w:rFonts w:eastAsiaTheme="minorEastAsia"/>
      <w:color w:val="5F497A" w:themeColor="accent4" w:themeShade="BF"/>
      <w:lang w:eastAsia="de-CH"/>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DA71F6"/>
    <w:pPr>
      <w:spacing w:line="240" w:lineRule="auto"/>
    </w:pPr>
    <w:rPr>
      <w:rFonts w:eastAsiaTheme="minorEastAsia"/>
      <w:color w:val="31849B" w:themeColor="accent5" w:themeShade="BF"/>
      <w:lang w:eastAsia="de-CH"/>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DA71F6"/>
    <w:pPr>
      <w:spacing w:line="240" w:lineRule="auto"/>
    </w:pPr>
    <w:rPr>
      <w:rFonts w:eastAsiaTheme="minorEastAsia"/>
      <w:color w:val="E36C0A" w:themeColor="accent6" w:themeShade="BF"/>
      <w:lang w:eastAsia="de-CH"/>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chattierung1">
    <w:name w:val="Helle Schattierung1"/>
    <w:basedOn w:val="NormaleTabelle"/>
    <w:uiPriority w:val="60"/>
    <w:rsid w:val="00DA71F6"/>
    <w:pPr>
      <w:spacing w:line="240" w:lineRule="auto"/>
    </w:pPr>
    <w:rPr>
      <w:rFonts w:eastAsiaTheme="minorEastAsia"/>
      <w:color w:val="000000" w:themeColor="text1" w:themeShade="BF"/>
      <w:lang w:eastAsia="de-C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Raster-Akzent11">
    <w:name w:val="Helles Raster - Akzent 11"/>
    <w:basedOn w:val="NormaleTabelle"/>
    <w:uiPriority w:val="62"/>
    <w:rsid w:val="00DA71F6"/>
    <w:pPr>
      <w:spacing w:line="240" w:lineRule="auto"/>
    </w:pPr>
    <w:rPr>
      <w:rFonts w:eastAsiaTheme="minorEastAsia"/>
      <w:lang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DA71F6"/>
    <w:pPr>
      <w:spacing w:line="240" w:lineRule="auto"/>
    </w:pPr>
    <w:rPr>
      <w:rFonts w:eastAsiaTheme="minorEastAsia"/>
      <w:lang w:eastAsia="de-CH"/>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DA71F6"/>
    <w:pPr>
      <w:spacing w:line="240" w:lineRule="auto"/>
    </w:pPr>
    <w:rPr>
      <w:rFonts w:eastAsiaTheme="minorEastAsia"/>
      <w:lang w:eastAsia="de-C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DA71F6"/>
    <w:pPr>
      <w:spacing w:line="240" w:lineRule="auto"/>
    </w:pPr>
    <w:rPr>
      <w:rFonts w:eastAsiaTheme="minorEastAsia"/>
      <w:lang w:eastAsia="de-CH"/>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DA71F6"/>
    <w:pPr>
      <w:spacing w:line="240" w:lineRule="auto"/>
    </w:pPr>
    <w:rPr>
      <w:rFonts w:eastAsiaTheme="minorEastAsia"/>
      <w:lang w:eastAsia="de-CH"/>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DA71F6"/>
    <w:pPr>
      <w:spacing w:line="240" w:lineRule="auto"/>
    </w:pPr>
    <w:rPr>
      <w:rFonts w:eastAsiaTheme="minorEastAsia"/>
      <w:lang w:eastAsia="de-CH"/>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HellesRaster1">
    <w:name w:val="Helles Raster1"/>
    <w:basedOn w:val="NormaleTabelle"/>
    <w:uiPriority w:val="62"/>
    <w:rsid w:val="00DA71F6"/>
    <w:pPr>
      <w:spacing w:line="240" w:lineRule="auto"/>
    </w:pPr>
    <w:rPr>
      <w:rFonts w:eastAsiaTheme="minorEastAsia"/>
      <w:lang w:eastAsia="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Absatz-Standardschriftart"/>
    <w:uiPriority w:val="99"/>
    <w:unhideWhenUsed/>
    <w:rsid w:val="00DA71F6"/>
    <w:rPr>
      <w:color w:val="0000FF" w:themeColor="hyperlink"/>
      <w:u w:val="single"/>
    </w:rPr>
  </w:style>
  <w:style w:type="paragraph" w:styleId="Index1">
    <w:name w:val="index 1"/>
    <w:basedOn w:val="Standard"/>
    <w:next w:val="Standard"/>
    <w:autoRedefine/>
    <w:uiPriority w:val="99"/>
    <w:semiHidden/>
    <w:unhideWhenUsed/>
    <w:rsid w:val="00DA71F6"/>
    <w:pPr>
      <w:tabs>
        <w:tab w:val="clear" w:pos="5245"/>
      </w:tabs>
      <w:spacing w:line="240" w:lineRule="auto"/>
      <w:ind w:left="210" w:hanging="210"/>
    </w:pPr>
    <w:rPr>
      <w:rFonts w:eastAsiaTheme="minorEastAsia"/>
      <w:lang w:eastAsia="de-CH"/>
    </w:rPr>
  </w:style>
  <w:style w:type="paragraph" w:styleId="Indexberschrift">
    <w:name w:val="index heading"/>
    <w:basedOn w:val="Standard"/>
    <w:next w:val="Index1"/>
    <w:uiPriority w:val="99"/>
    <w:semiHidden/>
    <w:unhideWhenUsed/>
    <w:rsid w:val="00DA71F6"/>
    <w:pPr>
      <w:tabs>
        <w:tab w:val="clear" w:pos="5245"/>
      </w:tabs>
    </w:pPr>
    <w:rPr>
      <w:rFonts w:eastAsiaTheme="majorEastAsia" w:cstheme="majorBidi"/>
      <w:b/>
      <w:bCs/>
      <w:sz w:val="28"/>
      <w:lang w:eastAsia="de-CH"/>
    </w:rPr>
  </w:style>
  <w:style w:type="paragraph" w:styleId="Inhaltsverzeichnisberschrift">
    <w:name w:val="TOC Heading"/>
    <w:basedOn w:val="berschrift1"/>
    <w:next w:val="Standard"/>
    <w:uiPriority w:val="39"/>
    <w:semiHidden/>
    <w:unhideWhenUsed/>
    <w:qFormat/>
    <w:rsid w:val="00DA71F6"/>
    <w:pPr>
      <w:numPr>
        <w:numId w:val="0"/>
      </w:numPr>
      <w:tabs>
        <w:tab w:val="left" w:pos="510"/>
      </w:tabs>
      <w:spacing w:after="0" w:line="340" w:lineRule="exact"/>
      <w:outlineLvl w:val="9"/>
    </w:pPr>
    <w:rPr>
      <w:kern w:val="0"/>
      <w:lang w:eastAsia="de-CH"/>
    </w:rPr>
  </w:style>
  <w:style w:type="character" w:styleId="IntensiveHervorhebung">
    <w:name w:val="Intense Emphasis"/>
    <w:basedOn w:val="Absatz-Standardschriftart"/>
    <w:uiPriority w:val="21"/>
    <w:semiHidden/>
    <w:rsid w:val="00DA71F6"/>
    <w:rPr>
      <w:b/>
      <w:bCs/>
      <w:i/>
      <w:iCs/>
      <w:color w:val="auto"/>
    </w:rPr>
  </w:style>
  <w:style w:type="character" w:styleId="IntensiverVerweis">
    <w:name w:val="Intense Reference"/>
    <w:basedOn w:val="Absatz-Standardschriftart"/>
    <w:uiPriority w:val="32"/>
    <w:semiHidden/>
    <w:rsid w:val="00DA71F6"/>
    <w:rPr>
      <w:b/>
      <w:bCs/>
      <w:smallCaps/>
      <w:color w:val="auto"/>
      <w:spacing w:val="5"/>
      <w:u w:val="single"/>
    </w:rPr>
  </w:style>
  <w:style w:type="paragraph" w:styleId="IntensivesZitat">
    <w:name w:val="Intense Quote"/>
    <w:basedOn w:val="Standard"/>
    <w:next w:val="Standard"/>
    <w:link w:val="IntensivesZitatZchn"/>
    <w:uiPriority w:val="30"/>
    <w:semiHidden/>
    <w:rsid w:val="00DA71F6"/>
    <w:pPr>
      <w:pBdr>
        <w:bottom w:val="single" w:sz="4" w:space="4" w:color="4F81BD" w:themeColor="accent1"/>
      </w:pBdr>
      <w:tabs>
        <w:tab w:val="clear" w:pos="5245"/>
      </w:tabs>
      <w:spacing w:before="200" w:after="280"/>
      <w:ind w:left="936" w:right="936"/>
    </w:pPr>
    <w:rPr>
      <w:rFonts w:eastAsiaTheme="minorEastAsia"/>
      <w:b/>
      <w:bCs/>
      <w:i/>
      <w:iCs/>
      <w:lang w:eastAsia="de-CH"/>
    </w:rPr>
  </w:style>
  <w:style w:type="character" w:customStyle="1" w:styleId="IntensivesZitatZchn">
    <w:name w:val="Intensives Zitat Zchn"/>
    <w:basedOn w:val="Absatz-Standardschriftart"/>
    <w:link w:val="IntensivesZitat"/>
    <w:uiPriority w:val="30"/>
    <w:semiHidden/>
    <w:rsid w:val="00DA71F6"/>
    <w:rPr>
      <w:rFonts w:eastAsiaTheme="minorEastAsia"/>
      <w:b/>
      <w:bCs/>
      <w:i/>
      <w:iCs/>
      <w:lang w:eastAsia="de-CH"/>
    </w:rPr>
  </w:style>
  <w:style w:type="paragraph" w:styleId="Kopfzeile">
    <w:name w:val="header"/>
    <w:basedOn w:val="Standard"/>
    <w:link w:val="KopfzeileZchn"/>
    <w:uiPriority w:val="99"/>
    <w:rsid w:val="00DA71F6"/>
    <w:pPr>
      <w:tabs>
        <w:tab w:val="clear" w:pos="5245"/>
      </w:tabs>
      <w:spacing w:line="260" w:lineRule="exact"/>
    </w:pPr>
    <w:rPr>
      <w:rFonts w:eastAsiaTheme="minorEastAsia"/>
      <w:lang w:eastAsia="de-CH"/>
    </w:rPr>
  </w:style>
  <w:style w:type="character" w:customStyle="1" w:styleId="KopfzeileZchn">
    <w:name w:val="Kopfzeile Zchn"/>
    <w:basedOn w:val="Absatz-Standardschriftart"/>
    <w:link w:val="Kopfzeile"/>
    <w:uiPriority w:val="99"/>
    <w:rsid w:val="00DA71F6"/>
    <w:rPr>
      <w:rFonts w:eastAsiaTheme="minorEastAsia"/>
      <w:lang w:eastAsia="de-CH"/>
    </w:rPr>
  </w:style>
  <w:style w:type="paragraph" w:styleId="Listenabsatz">
    <w:name w:val="List Paragraph"/>
    <w:basedOn w:val="Standard"/>
    <w:uiPriority w:val="34"/>
    <w:semiHidden/>
    <w:unhideWhenUsed/>
    <w:rsid w:val="00DA71F6"/>
    <w:pPr>
      <w:tabs>
        <w:tab w:val="clear" w:pos="5245"/>
      </w:tabs>
      <w:ind w:left="227" w:hanging="227"/>
      <w:contextualSpacing/>
    </w:pPr>
    <w:rPr>
      <w:rFonts w:eastAsiaTheme="minorEastAsia"/>
      <w:lang w:eastAsia="de-CH"/>
    </w:rPr>
  </w:style>
  <w:style w:type="paragraph" w:styleId="Listenfortsetzung">
    <w:name w:val="List Continue"/>
    <w:basedOn w:val="Standard"/>
    <w:uiPriority w:val="99"/>
    <w:semiHidden/>
    <w:unhideWhenUsed/>
    <w:rsid w:val="00DA71F6"/>
    <w:pPr>
      <w:tabs>
        <w:tab w:val="clear" w:pos="5245"/>
      </w:tabs>
      <w:ind w:left="454" w:hanging="227"/>
      <w:contextualSpacing/>
    </w:pPr>
    <w:rPr>
      <w:rFonts w:eastAsiaTheme="minorEastAsia"/>
      <w:lang w:eastAsia="de-CH"/>
    </w:rPr>
  </w:style>
  <w:style w:type="paragraph" w:styleId="Listenfortsetzung2">
    <w:name w:val="List Continue 2"/>
    <w:basedOn w:val="Standard"/>
    <w:uiPriority w:val="99"/>
    <w:semiHidden/>
    <w:unhideWhenUsed/>
    <w:rsid w:val="00DA71F6"/>
    <w:pPr>
      <w:tabs>
        <w:tab w:val="clear" w:pos="5245"/>
      </w:tabs>
      <w:ind w:left="681" w:hanging="227"/>
      <w:contextualSpacing/>
    </w:pPr>
    <w:rPr>
      <w:rFonts w:eastAsiaTheme="minorEastAsia"/>
      <w:lang w:eastAsia="de-CH"/>
    </w:rPr>
  </w:style>
  <w:style w:type="paragraph" w:styleId="Listennummer">
    <w:name w:val="List Number"/>
    <w:basedOn w:val="Standard"/>
    <w:uiPriority w:val="99"/>
    <w:semiHidden/>
    <w:unhideWhenUsed/>
    <w:rsid w:val="00DA71F6"/>
    <w:pPr>
      <w:numPr>
        <w:numId w:val="20"/>
      </w:numPr>
      <w:tabs>
        <w:tab w:val="clear" w:pos="5245"/>
      </w:tabs>
      <w:contextualSpacing/>
    </w:pPr>
    <w:rPr>
      <w:rFonts w:eastAsiaTheme="minorEastAsia"/>
      <w:lang w:eastAsia="de-CH"/>
    </w:rPr>
  </w:style>
  <w:style w:type="paragraph" w:styleId="Listennummer2">
    <w:name w:val="List Number 2"/>
    <w:basedOn w:val="Standard"/>
    <w:uiPriority w:val="99"/>
    <w:semiHidden/>
    <w:unhideWhenUsed/>
    <w:rsid w:val="00DA71F6"/>
    <w:pPr>
      <w:numPr>
        <w:numId w:val="22"/>
      </w:numPr>
      <w:tabs>
        <w:tab w:val="clear" w:pos="5245"/>
      </w:tabs>
      <w:contextualSpacing/>
    </w:pPr>
    <w:rPr>
      <w:rFonts w:eastAsiaTheme="minorEastAsia"/>
      <w:lang w:eastAsia="de-CH"/>
    </w:rPr>
  </w:style>
  <w:style w:type="paragraph" w:styleId="Listennummer3">
    <w:name w:val="List Number 3"/>
    <w:basedOn w:val="Standard"/>
    <w:uiPriority w:val="99"/>
    <w:semiHidden/>
    <w:unhideWhenUsed/>
    <w:rsid w:val="00DA71F6"/>
    <w:pPr>
      <w:numPr>
        <w:numId w:val="24"/>
      </w:numPr>
      <w:tabs>
        <w:tab w:val="clear" w:pos="5245"/>
      </w:tabs>
      <w:contextualSpacing/>
    </w:pPr>
    <w:rPr>
      <w:rFonts w:eastAsiaTheme="minorEastAsia"/>
      <w:lang w:eastAsia="de-CH"/>
    </w:rPr>
  </w:style>
  <w:style w:type="paragraph" w:styleId="Listennummer4">
    <w:name w:val="List Number 4"/>
    <w:basedOn w:val="Standard"/>
    <w:uiPriority w:val="99"/>
    <w:semiHidden/>
    <w:unhideWhenUsed/>
    <w:rsid w:val="00DA71F6"/>
    <w:pPr>
      <w:numPr>
        <w:numId w:val="26"/>
      </w:numPr>
      <w:tabs>
        <w:tab w:val="clear" w:pos="5245"/>
      </w:tabs>
      <w:contextualSpacing/>
    </w:pPr>
    <w:rPr>
      <w:rFonts w:eastAsiaTheme="minorEastAsia"/>
      <w:lang w:eastAsia="de-CH"/>
    </w:rPr>
  </w:style>
  <w:style w:type="paragraph" w:styleId="Listennummer5">
    <w:name w:val="List Number 5"/>
    <w:basedOn w:val="Standard"/>
    <w:uiPriority w:val="99"/>
    <w:semiHidden/>
    <w:unhideWhenUsed/>
    <w:rsid w:val="00DA71F6"/>
    <w:pPr>
      <w:numPr>
        <w:numId w:val="28"/>
      </w:numPr>
      <w:tabs>
        <w:tab w:val="clear" w:pos="5245"/>
      </w:tabs>
      <w:contextualSpacing/>
    </w:pPr>
    <w:rPr>
      <w:rFonts w:eastAsiaTheme="minorEastAsia"/>
      <w:lang w:eastAsia="de-CH"/>
    </w:rPr>
  </w:style>
  <w:style w:type="table" w:customStyle="1" w:styleId="MittlereListe1-Akzent11">
    <w:name w:val="Mittlere Liste 1 - Akzent 11"/>
    <w:basedOn w:val="NormaleTabelle"/>
    <w:uiPriority w:val="65"/>
    <w:rsid w:val="00DA71F6"/>
    <w:pPr>
      <w:spacing w:line="240" w:lineRule="auto"/>
    </w:pPr>
    <w:rPr>
      <w:rFonts w:eastAsiaTheme="minorEastAsia"/>
      <w:color w:val="000000" w:themeColor="text1"/>
      <w:lang w:eastAsia="de-CH"/>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A71F6"/>
    <w:pPr>
      <w:spacing w:line="240" w:lineRule="auto"/>
    </w:pPr>
    <w:rPr>
      <w:rFonts w:eastAsiaTheme="minorEastAsia"/>
      <w:color w:val="000000" w:themeColor="text1"/>
      <w:lang w:eastAsia="de-CH"/>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A71F6"/>
    <w:pPr>
      <w:spacing w:line="240" w:lineRule="auto"/>
    </w:pPr>
    <w:rPr>
      <w:rFonts w:eastAsiaTheme="minorEastAsia"/>
      <w:color w:val="000000" w:themeColor="text1"/>
      <w:lang w:eastAsia="de-CH"/>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A71F6"/>
    <w:pPr>
      <w:spacing w:line="240" w:lineRule="auto"/>
    </w:pPr>
    <w:rPr>
      <w:rFonts w:eastAsiaTheme="minorEastAsia"/>
      <w:color w:val="000000" w:themeColor="text1"/>
      <w:lang w:eastAsia="de-CH"/>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A71F6"/>
    <w:pPr>
      <w:spacing w:line="240" w:lineRule="auto"/>
    </w:pPr>
    <w:rPr>
      <w:rFonts w:eastAsiaTheme="minorEastAsia"/>
      <w:color w:val="000000" w:themeColor="text1"/>
      <w:lang w:eastAsia="de-CH"/>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A71F6"/>
    <w:pPr>
      <w:spacing w:line="240" w:lineRule="auto"/>
    </w:pPr>
    <w:rPr>
      <w:rFonts w:eastAsiaTheme="minorEastAsia"/>
      <w:color w:val="000000" w:themeColor="text1"/>
      <w:lang w:eastAsia="de-CH"/>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11">
    <w:name w:val="Mittlere Liste 11"/>
    <w:basedOn w:val="NormaleTabelle"/>
    <w:uiPriority w:val="65"/>
    <w:rsid w:val="00DA71F6"/>
    <w:pPr>
      <w:spacing w:line="240" w:lineRule="auto"/>
    </w:pPr>
    <w:rPr>
      <w:rFonts w:eastAsiaTheme="minorEastAsia"/>
      <w:color w:val="000000" w:themeColor="text1"/>
      <w:lang w:eastAsia="de-CH"/>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1">
    <w:name w:val="Mittlere Liste 21"/>
    <w:basedOn w:val="NormaleTabelle"/>
    <w:uiPriority w:val="66"/>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Akzent11">
    <w:name w:val="Mittlere Schattierung 1 - Akzent 11"/>
    <w:basedOn w:val="NormaleTabelle"/>
    <w:uiPriority w:val="63"/>
    <w:rsid w:val="00DA71F6"/>
    <w:pPr>
      <w:spacing w:line="240" w:lineRule="auto"/>
    </w:pPr>
    <w:rPr>
      <w:rFonts w:eastAsiaTheme="minorEastAsia"/>
      <w:lang w:eastAsia="de-CH"/>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DA71F6"/>
    <w:pPr>
      <w:spacing w:line="240" w:lineRule="auto"/>
    </w:pPr>
    <w:rPr>
      <w:rFonts w:eastAsiaTheme="minorEastAsia"/>
      <w:lang w:eastAsia="de-CH"/>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DA71F6"/>
    <w:pPr>
      <w:spacing w:line="240" w:lineRule="auto"/>
    </w:pPr>
    <w:rPr>
      <w:rFonts w:eastAsiaTheme="minorEastAsia"/>
      <w:lang w:eastAsia="de-CH"/>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DA71F6"/>
    <w:pPr>
      <w:spacing w:line="240" w:lineRule="auto"/>
    </w:pPr>
    <w:rPr>
      <w:rFonts w:eastAsiaTheme="minorEastAsia"/>
      <w:lang w:eastAsia="de-CH"/>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DA71F6"/>
    <w:pPr>
      <w:spacing w:line="240" w:lineRule="auto"/>
    </w:pPr>
    <w:rPr>
      <w:rFonts w:eastAsiaTheme="minorEastAsia"/>
      <w:lang w:eastAsia="de-CH"/>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DA71F6"/>
    <w:pPr>
      <w:spacing w:line="240" w:lineRule="auto"/>
    </w:pPr>
    <w:rPr>
      <w:rFonts w:eastAsiaTheme="minorEastAsia"/>
      <w:lang w:eastAsia="de-CH"/>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11">
    <w:name w:val="Mittlere Schattierung 11"/>
    <w:basedOn w:val="NormaleTabelle"/>
    <w:uiPriority w:val="63"/>
    <w:rsid w:val="00DA71F6"/>
    <w:pPr>
      <w:spacing w:line="240" w:lineRule="auto"/>
    </w:pPr>
    <w:rPr>
      <w:rFonts w:eastAsiaTheme="minorEastAsia"/>
      <w:lang w:eastAsia="de-C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2-Akzent11">
    <w:name w:val="Mittlere Schattierung 2 - Akzent 11"/>
    <w:basedOn w:val="NormaleTabelle"/>
    <w:uiPriority w:val="64"/>
    <w:rsid w:val="00DA71F6"/>
    <w:pPr>
      <w:spacing w:line="240" w:lineRule="auto"/>
    </w:pPr>
    <w:rPr>
      <w:rFonts w:eastAsiaTheme="minorEastAsia"/>
      <w:lang w:eastAsia="de-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DA71F6"/>
    <w:pPr>
      <w:spacing w:line="240" w:lineRule="auto"/>
    </w:pPr>
    <w:rPr>
      <w:rFonts w:eastAsiaTheme="minorEastAsia"/>
      <w:lang w:eastAsia="de-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DA71F6"/>
    <w:pPr>
      <w:spacing w:line="240" w:lineRule="auto"/>
    </w:pPr>
    <w:rPr>
      <w:rFonts w:eastAsiaTheme="minorEastAsia"/>
      <w:lang w:eastAsia="de-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DA71F6"/>
    <w:pPr>
      <w:spacing w:line="240" w:lineRule="auto"/>
    </w:pPr>
    <w:rPr>
      <w:rFonts w:eastAsiaTheme="minorEastAsia"/>
      <w:lang w:eastAsia="de-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DA71F6"/>
    <w:pPr>
      <w:spacing w:line="240" w:lineRule="auto"/>
    </w:pPr>
    <w:rPr>
      <w:rFonts w:eastAsiaTheme="minorEastAsia"/>
      <w:lang w:eastAsia="de-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DA71F6"/>
    <w:pPr>
      <w:spacing w:line="240" w:lineRule="auto"/>
    </w:pPr>
    <w:rPr>
      <w:rFonts w:eastAsiaTheme="minorEastAsia"/>
      <w:lang w:eastAsia="de-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1">
    <w:name w:val="Mittlere Schattierung 21"/>
    <w:basedOn w:val="NormaleTabelle"/>
    <w:uiPriority w:val="64"/>
    <w:rsid w:val="00DA71F6"/>
    <w:pPr>
      <w:spacing w:line="240" w:lineRule="auto"/>
    </w:pPr>
    <w:rPr>
      <w:rFonts w:eastAsiaTheme="minorEastAsia"/>
      <w:lang w:eastAsia="de-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DA71F6"/>
    <w:pPr>
      <w:spacing w:line="240" w:lineRule="auto"/>
    </w:pPr>
    <w:rPr>
      <w:rFonts w:eastAsiaTheme="minorEastAsia"/>
      <w:lang w:eastAsia="de-CH"/>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A71F6"/>
    <w:pPr>
      <w:spacing w:line="240" w:lineRule="auto"/>
    </w:pPr>
    <w:rPr>
      <w:rFonts w:eastAsiaTheme="minorEastAsia"/>
      <w:lang w:eastAsia="de-CH"/>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A71F6"/>
    <w:pPr>
      <w:spacing w:line="240" w:lineRule="auto"/>
    </w:pPr>
    <w:rPr>
      <w:rFonts w:eastAsiaTheme="minorEastAsia"/>
      <w:lang w:eastAsia="de-CH"/>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A71F6"/>
    <w:pPr>
      <w:spacing w:line="240" w:lineRule="auto"/>
    </w:pPr>
    <w:rPr>
      <w:rFonts w:eastAsiaTheme="minorEastAsia"/>
      <w:lang w:eastAsia="de-CH"/>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A71F6"/>
    <w:pPr>
      <w:spacing w:line="240" w:lineRule="auto"/>
    </w:pPr>
    <w:rPr>
      <w:rFonts w:eastAsiaTheme="minorEastAsia"/>
      <w:lang w:eastAsia="de-CH"/>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A71F6"/>
    <w:pPr>
      <w:spacing w:line="240" w:lineRule="auto"/>
    </w:pPr>
    <w:rPr>
      <w:rFonts w:eastAsiaTheme="minorEastAsia"/>
      <w:lang w:eastAsia="de-CH"/>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11">
    <w:name w:val="Mittleres Raster 11"/>
    <w:basedOn w:val="NormaleTabelle"/>
    <w:uiPriority w:val="67"/>
    <w:rsid w:val="00DA71F6"/>
    <w:pPr>
      <w:spacing w:line="240" w:lineRule="auto"/>
    </w:pPr>
    <w:rPr>
      <w:rFonts w:eastAsiaTheme="minorEastAsia"/>
      <w:lang w:eastAsia="de-C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2-Akzent1">
    <w:name w:val="Medium Grid 2 Accent 1"/>
    <w:basedOn w:val="NormaleTabelle"/>
    <w:uiPriority w:val="68"/>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21">
    <w:name w:val="Mittleres Raster 21"/>
    <w:basedOn w:val="NormaleTabelle"/>
    <w:uiPriority w:val="68"/>
    <w:rsid w:val="00DA71F6"/>
    <w:pPr>
      <w:spacing w:line="240" w:lineRule="auto"/>
    </w:pPr>
    <w:rPr>
      <w:rFonts w:eastAsiaTheme="majorEastAsia" w:cstheme="majorBidi"/>
      <w:color w:val="000000" w:themeColor="text1"/>
      <w:lang w:eastAsia="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DA71F6"/>
    <w:pPr>
      <w:spacing w:line="240" w:lineRule="auto"/>
    </w:pPr>
    <w:rPr>
      <w:rFonts w:eastAsiaTheme="minorEastAsia"/>
      <w:lang w:eastAsia="de-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A71F6"/>
    <w:pPr>
      <w:spacing w:line="240" w:lineRule="auto"/>
    </w:pPr>
    <w:rPr>
      <w:rFonts w:eastAsiaTheme="minorEastAsia"/>
      <w:lang w:eastAsia="de-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A71F6"/>
    <w:pPr>
      <w:spacing w:line="240" w:lineRule="auto"/>
    </w:pPr>
    <w:rPr>
      <w:rFonts w:eastAsiaTheme="minorEastAsia"/>
      <w:lang w:eastAsia="de-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A71F6"/>
    <w:pPr>
      <w:spacing w:line="240" w:lineRule="auto"/>
    </w:pPr>
    <w:rPr>
      <w:rFonts w:eastAsiaTheme="minorEastAsia"/>
      <w:lang w:eastAsia="de-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A71F6"/>
    <w:pPr>
      <w:spacing w:line="240" w:lineRule="auto"/>
    </w:pPr>
    <w:rPr>
      <w:rFonts w:eastAsiaTheme="minorEastAsia"/>
      <w:lang w:eastAsia="de-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A71F6"/>
    <w:pPr>
      <w:spacing w:line="240" w:lineRule="auto"/>
    </w:pPr>
    <w:rPr>
      <w:rFonts w:eastAsiaTheme="minorEastAsia"/>
      <w:lang w:eastAsia="de-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ittleresRaster31">
    <w:name w:val="Mittleres Raster 31"/>
    <w:basedOn w:val="NormaleTabelle"/>
    <w:uiPriority w:val="69"/>
    <w:rsid w:val="00DA71F6"/>
    <w:pPr>
      <w:spacing w:line="240" w:lineRule="auto"/>
    </w:pPr>
    <w:rPr>
      <w:rFonts w:eastAsiaTheme="minorEastAsia"/>
      <w:lang w:eastAsia="de-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achrichtenkopf">
    <w:name w:val="Message Header"/>
    <w:basedOn w:val="Standard"/>
    <w:link w:val="NachrichtenkopfZchn"/>
    <w:uiPriority w:val="99"/>
    <w:semiHidden/>
    <w:unhideWhenUsed/>
    <w:rsid w:val="00DA71F6"/>
    <w:pPr>
      <w:pBdr>
        <w:top w:val="single" w:sz="6" w:space="1" w:color="auto"/>
        <w:left w:val="single" w:sz="6" w:space="1" w:color="auto"/>
        <w:bottom w:val="single" w:sz="6" w:space="1" w:color="auto"/>
        <w:right w:val="single" w:sz="6" w:space="1" w:color="auto"/>
      </w:pBdr>
      <w:shd w:val="pct20" w:color="auto" w:fill="auto"/>
      <w:tabs>
        <w:tab w:val="clear" w:pos="5245"/>
      </w:tabs>
      <w:spacing w:line="240" w:lineRule="auto"/>
      <w:ind w:left="1134" w:hanging="1134"/>
    </w:pPr>
    <w:rPr>
      <w:rFonts w:eastAsiaTheme="majorEastAsia" w:cstheme="majorBidi"/>
      <w:sz w:val="24"/>
      <w:szCs w:val="24"/>
      <w:lang w:eastAsia="de-CH"/>
    </w:rPr>
  </w:style>
  <w:style w:type="character" w:customStyle="1" w:styleId="NachrichtenkopfZchn">
    <w:name w:val="Nachrichtenkopf Zchn"/>
    <w:basedOn w:val="Absatz-Standardschriftart"/>
    <w:link w:val="Nachrichtenkopf"/>
    <w:uiPriority w:val="99"/>
    <w:semiHidden/>
    <w:rsid w:val="00DA71F6"/>
    <w:rPr>
      <w:rFonts w:eastAsiaTheme="majorEastAsia" w:cstheme="majorBidi"/>
      <w:sz w:val="24"/>
      <w:szCs w:val="24"/>
      <w:shd w:val="pct20" w:color="auto" w:fill="auto"/>
      <w:lang w:eastAsia="de-CH"/>
    </w:rPr>
  </w:style>
  <w:style w:type="paragraph" w:styleId="RGV-berschrift">
    <w:name w:val="toa heading"/>
    <w:basedOn w:val="Standard"/>
    <w:next w:val="Standard"/>
    <w:uiPriority w:val="99"/>
    <w:semiHidden/>
    <w:unhideWhenUsed/>
    <w:rsid w:val="00DA71F6"/>
    <w:pPr>
      <w:tabs>
        <w:tab w:val="clear" w:pos="5245"/>
      </w:tabs>
      <w:spacing w:before="120"/>
    </w:pPr>
    <w:rPr>
      <w:rFonts w:eastAsiaTheme="majorEastAsia" w:cstheme="majorBidi"/>
      <w:b/>
      <w:bCs/>
      <w:sz w:val="28"/>
      <w:szCs w:val="24"/>
      <w:lang w:eastAsia="de-CH"/>
    </w:rPr>
  </w:style>
  <w:style w:type="character" w:styleId="SchwacheHervorhebung">
    <w:name w:val="Subtle Emphasis"/>
    <w:basedOn w:val="Absatz-Standardschriftart"/>
    <w:uiPriority w:val="19"/>
    <w:semiHidden/>
    <w:rsid w:val="00DA71F6"/>
    <w:rPr>
      <w:i/>
      <w:iCs/>
      <w:color w:val="auto"/>
    </w:rPr>
  </w:style>
  <w:style w:type="character" w:styleId="SchwacherVerweis">
    <w:name w:val="Subtle Reference"/>
    <w:basedOn w:val="Absatz-Standardschriftart"/>
    <w:uiPriority w:val="31"/>
    <w:semiHidden/>
    <w:rsid w:val="00DA71F6"/>
    <w:rPr>
      <w:smallCaps/>
      <w:color w:val="auto"/>
      <w:u w:val="single"/>
    </w:rPr>
  </w:style>
  <w:style w:type="table" w:customStyle="1" w:styleId="SGTabelle1">
    <w:name w:val="SG Tabelle 1"/>
    <w:basedOn w:val="NormaleTabelle"/>
    <w:uiPriority w:val="99"/>
    <w:rsid w:val="00DA71F6"/>
    <w:pPr>
      <w:spacing w:line="240" w:lineRule="auto"/>
    </w:pPr>
    <w:rPr>
      <w:rFonts w:eastAsiaTheme="minorEastAsia"/>
      <w:sz w:val="17"/>
      <w:szCs w:val="22"/>
      <w:lang w:eastAsia="de-CH"/>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DA71F6"/>
    <w:pPr>
      <w:spacing w:line="240" w:lineRule="auto"/>
      <w:jc w:val="right"/>
    </w:pPr>
    <w:rPr>
      <w:rFonts w:eastAsiaTheme="minorEastAsia"/>
      <w:sz w:val="17"/>
      <w:szCs w:val="22"/>
      <w:lang w:eastAsia="de-CH"/>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paragraph" w:styleId="Sprechblasentext">
    <w:name w:val="Balloon Text"/>
    <w:basedOn w:val="Standard"/>
    <w:link w:val="SprechblasentextZchn"/>
    <w:uiPriority w:val="99"/>
    <w:semiHidden/>
    <w:unhideWhenUsed/>
    <w:rsid w:val="00DA71F6"/>
    <w:pPr>
      <w:tabs>
        <w:tab w:val="clear" w:pos="5245"/>
      </w:tabs>
      <w:spacing w:line="240" w:lineRule="auto"/>
    </w:pPr>
    <w:rPr>
      <w:rFonts w:ascii="Tahoma" w:eastAsiaTheme="minorEastAsia" w:hAnsi="Tahoma" w:cs="Tahoma"/>
      <w:sz w:val="16"/>
      <w:szCs w:val="16"/>
      <w:lang w:eastAsia="de-CH"/>
    </w:rPr>
  </w:style>
  <w:style w:type="character" w:customStyle="1" w:styleId="SprechblasentextZchn">
    <w:name w:val="Sprechblasentext Zchn"/>
    <w:basedOn w:val="Absatz-Standardschriftart"/>
    <w:link w:val="Sprechblasentext"/>
    <w:uiPriority w:val="99"/>
    <w:semiHidden/>
    <w:rsid w:val="00DA71F6"/>
    <w:rPr>
      <w:rFonts w:ascii="Tahoma" w:eastAsiaTheme="minorEastAsia" w:hAnsi="Tahoma" w:cs="Tahoma"/>
      <w:sz w:val="16"/>
      <w:szCs w:val="16"/>
      <w:lang w:eastAsia="de-CH"/>
    </w:rPr>
  </w:style>
  <w:style w:type="table" w:styleId="Tabelle3D-Effekt1">
    <w:name w:val="Table 3D effects 1"/>
    <w:basedOn w:val="NormaleTabelle"/>
    <w:uiPriority w:val="99"/>
    <w:semiHidden/>
    <w:unhideWhenUsed/>
    <w:rsid w:val="00DA71F6"/>
    <w:rPr>
      <w:rFonts w:eastAsiaTheme="minorEastAsia"/>
      <w:lang w:eastAsia="de-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A71F6"/>
    <w:rPr>
      <w:rFonts w:eastAsiaTheme="minorEastAsia"/>
      <w:lang w:eastAsia="de-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A71F6"/>
    <w:rPr>
      <w:rFonts w:eastAsiaTheme="minorEastAsia"/>
      <w:lang w:eastAsia="de-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DA71F6"/>
    <w:rPr>
      <w:rFonts w:eastAsiaTheme="minorEastAsia"/>
      <w:lang w:eastAsia="de-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DA71F6"/>
    <w:rPr>
      <w:rFonts w:eastAsiaTheme="minorEastAsia"/>
      <w:lang w:eastAsia="de-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A71F6"/>
    <w:rPr>
      <w:rFonts w:eastAsiaTheme="minorEastAsia"/>
      <w:lang w:eastAsia="de-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A71F6"/>
    <w:rPr>
      <w:rFonts w:eastAsiaTheme="minorEastAsia"/>
      <w:lang w:eastAsia="de-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DA71F6"/>
    <w:rPr>
      <w:rFonts w:eastAsiaTheme="minorEastAsia"/>
      <w:lang w:eastAsia="de-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A71F6"/>
    <w:rPr>
      <w:rFonts w:eastAsiaTheme="minorEastAsia"/>
      <w:color w:val="FFFFFF"/>
      <w:lang w:eastAsia="de-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A71F6"/>
    <w:rPr>
      <w:rFonts w:eastAsiaTheme="minorEastAsia"/>
      <w:lang w:eastAsia="de-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A71F6"/>
    <w:rPr>
      <w:rFonts w:eastAsiaTheme="minorEastAsia"/>
      <w:lang w:eastAsia="de-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DA71F6"/>
    <w:rPr>
      <w:rFonts w:eastAsiaTheme="minorEastAsia"/>
      <w:lang w:eastAsia="de-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A71F6"/>
    <w:rPr>
      <w:rFonts w:eastAsiaTheme="minorEastAsia"/>
      <w:lang w:eastAsia="de-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A71F6"/>
    <w:rPr>
      <w:rFonts w:eastAsiaTheme="minorEastAsia"/>
      <w:color w:val="000080"/>
      <w:lang w:eastAsia="de-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A71F6"/>
    <w:rPr>
      <w:rFonts w:eastAsiaTheme="minorEastAsia"/>
      <w:lang w:eastAsia="de-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A71F6"/>
    <w:rPr>
      <w:rFonts w:eastAsiaTheme="minorEastAsia"/>
      <w:lang w:eastAsia="de-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A71F6"/>
    <w:rPr>
      <w:rFonts w:eastAsiaTheme="minorEastAsia"/>
      <w:lang w:eastAsia="de-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A71F6"/>
    <w:rPr>
      <w:rFonts w:eastAsiaTheme="minorEastAsia"/>
      <w:lang w:eastAsia="de-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A71F6"/>
    <w:rPr>
      <w:rFonts w:eastAsiaTheme="minorEastAsia"/>
      <w:lang w:eastAsia="de-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A71F6"/>
    <w:rPr>
      <w:rFonts w:eastAsiaTheme="minorEastAsia"/>
      <w:lang w:eastAsia="de-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A71F6"/>
    <w:rPr>
      <w:rFonts w:eastAsiaTheme="minorEastAsia"/>
      <w:lang w:eastAsia="de-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A71F6"/>
    <w:rPr>
      <w:rFonts w:eastAsiaTheme="minorEastAsia"/>
      <w:lang w:eastAsia="de-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A71F6"/>
    <w:rPr>
      <w:rFonts w:eastAsiaTheme="minorEastAsia"/>
      <w:lang w:eastAsia="de-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DA71F6"/>
    <w:rPr>
      <w:rFonts w:eastAsiaTheme="minorEastAsia"/>
      <w:lang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DA71F6"/>
    <w:rPr>
      <w:rFonts w:eastAsiaTheme="minorEastAsia"/>
      <w:lang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A71F6"/>
    <w:rPr>
      <w:rFonts w:eastAsiaTheme="minorEastAsia"/>
      <w:lang w:eastAsia="de-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A71F6"/>
    <w:rPr>
      <w:rFonts w:eastAsiaTheme="minorEastAsia"/>
      <w:lang w:eastAsia="de-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A71F6"/>
    <w:rPr>
      <w:rFonts w:eastAsiaTheme="minorEastAsia"/>
      <w:lang w:eastAsia="de-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A71F6"/>
    <w:rPr>
      <w:rFonts w:eastAsiaTheme="minorEastAsia"/>
      <w:lang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A71F6"/>
    <w:rPr>
      <w:rFonts w:eastAsiaTheme="minorEastAsia"/>
      <w:lang w:eastAsia="de-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A71F6"/>
    <w:rPr>
      <w:rFonts w:eastAsiaTheme="minorEastAsia"/>
      <w:b/>
      <w:bCs/>
      <w:lang w:eastAsia="de-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A71F6"/>
    <w:rPr>
      <w:rFonts w:eastAsiaTheme="minorEastAsia"/>
      <w:lang w:eastAsia="de-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DA71F6"/>
    <w:rPr>
      <w:rFonts w:eastAsiaTheme="minorEastAsia"/>
      <w:b/>
      <w:bCs/>
      <w:lang w:eastAsia="de-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A71F6"/>
    <w:rPr>
      <w:rFonts w:eastAsiaTheme="minorEastAsia"/>
      <w:b/>
      <w:bCs/>
      <w:lang w:eastAsia="de-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A71F6"/>
    <w:rPr>
      <w:rFonts w:eastAsiaTheme="minorEastAsia"/>
      <w:b/>
      <w:bCs/>
      <w:lang w:eastAsia="de-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A71F6"/>
    <w:rPr>
      <w:rFonts w:eastAsiaTheme="minorEastAsia"/>
      <w:lang w:eastAsia="de-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A71F6"/>
    <w:rPr>
      <w:rFonts w:eastAsiaTheme="minorEastAsia"/>
      <w:lang w:eastAsia="de-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DA71F6"/>
    <w:rPr>
      <w:rFonts w:eastAsiaTheme="minorEastAsia"/>
      <w:lang w:eastAsia="de-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A71F6"/>
    <w:rPr>
      <w:rFonts w:eastAsiaTheme="minorEastAsia"/>
      <w:lang w:eastAsia="de-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DA71F6"/>
    <w:rPr>
      <w:rFonts w:eastAsiaTheme="minorEastAsia"/>
      <w:lang w:eastAsia="de-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A71F6"/>
    <w:rPr>
      <w:rFonts w:eastAsiaTheme="minorEastAsia"/>
      <w:lang w:eastAsia="de-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A71F6"/>
    <w:rPr>
      <w:rFonts w:eastAsiaTheme="minorEastAsia"/>
      <w:lang w:eastAsia="de-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A71F6"/>
    <w:pPr>
      <w:spacing w:line="240" w:lineRule="auto"/>
    </w:pPr>
    <w:rPr>
      <w:rFonts w:eastAsiaTheme="minorEastAsia"/>
      <w:sz w:val="17"/>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DA71F6"/>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DA71F6"/>
    <w:pPr>
      <w:tabs>
        <w:tab w:val="clear" w:pos="5245"/>
      </w:tabs>
      <w:spacing w:after="120"/>
    </w:pPr>
    <w:rPr>
      <w:rFonts w:eastAsiaTheme="minorEastAsia"/>
      <w:lang w:eastAsia="de-CH"/>
    </w:rPr>
  </w:style>
  <w:style w:type="character" w:customStyle="1" w:styleId="TextkrperZchn">
    <w:name w:val="Textkörper Zchn"/>
    <w:basedOn w:val="Absatz-Standardschriftart"/>
    <w:link w:val="Textkrper"/>
    <w:uiPriority w:val="99"/>
    <w:semiHidden/>
    <w:rsid w:val="00DA71F6"/>
    <w:rPr>
      <w:rFonts w:eastAsiaTheme="minorEastAsia"/>
      <w:lang w:eastAsia="de-CH"/>
    </w:rPr>
  </w:style>
  <w:style w:type="paragraph" w:styleId="Textkrper2">
    <w:name w:val="Body Text 2"/>
    <w:basedOn w:val="Standard"/>
    <w:link w:val="Textkrper2Zchn"/>
    <w:uiPriority w:val="99"/>
    <w:semiHidden/>
    <w:unhideWhenUsed/>
    <w:rsid w:val="00DA71F6"/>
    <w:pPr>
      <w:tabs>
        <w:tab w:val="clear" w:pos="5245"/>
      </w:tabs>
      <w:spacing w:after="120" w:line="480" w:lineRule="auto"/>
    </w:pPr>
    <w:rPr>
      <w:rFonts w:eastAsiaTheme="minorEastAsia"/>
      <w:lang w:eastAsia="de-CH"/>
    </w:rPr>
  </w:style>
  <w:style w:type="character" w:customStyle="1" w:styleId="Textkrper2Zchn">
    <w:name w:val="Textkörper 2 Zchn"/>
    <w:basedOn w:val="Absatz-Standardschriftart"/>
    <w:link w:val="Textkrper2"/>
    <w:uiPriority w:val="99"/>
    <w:semiHidden/>
    <w:rsid w:val="00DA71F6"/>
    <w:rPr>
      <w:rFonts w:eastAsiaTheme="minorEastAsia"/>
      <w:lang w:eastAsia="de-CH"/>
    </w:rPr>
  </w:style>
  <w:style w:type="paragraph" w:styleId="Textkrper3">
    <w:name w:val="Body Text 3"/>
    <w:basedOn w:val="Standard"/>
    <w:link w:val="Textkrper3Zchn"/>
    <w:uiPriority w:val="99"/>
    <w:semiHidden/>
    <w:unhideWhenUsed/>
    <w:rsid w:val="00DA71F6"/>
    <w:pPr>
      <w:tabs>
        <w:tab w:val="clear" w:pos="5245"/>
      </w:tabs>
      <w:spacing w:after="120"/>
    </w:pPr>
    <w:rPr>
      <w:rFonts w:eastAsiaTheme="minorEastAsia"/>
      <w:sz w:val="16"/>
      <w:szCs w:val="16"/>
      <w:lang w:eastAsia="de-CH"/>
    </w:rPr>
  </w:style>
  <w:style w:type="character" w:customStyle="1" w:styleId="Textkrper3Zchn">
    <w:name w:val="Textkörper 3 Zchn"/>
    <w:basedOn w:val="Absatz-Standardschriftart"/>
    <w:link w:val="Textkrper3"/>
    <w:uiPriority w:val="99"/>
    <w:semiHidden/>
    <w:rsid w:val="00DA71F6"/>
    <w:rPr>
      <w:rFonts w:eastAsiaTheme="minorEastAsia"/>
      <w:sz w:val="16"/>
      <w:szCs w:val="16"/>
      <w:lang w:eastAsia="de-CH"/>
    </w:rPr>
  </w:style>
  <w:style w:type="paragraph" w:styleId="Textkrper-Einzug2">
    <w:name w:val="Body Text Indent 2"/>
    <w:basedOn w:val="Standard"/>
    <w:link w:val="Textkrper-Einzug2Zchn"/>
    <w:uiPriority w:val="99"/>
    <w:semiHidden/>
    <w:unhideWhenUsed/>
    <w:rsid w:val="00DA71F6"/>
    <w:pPr>
      <w:tabs>
        <w:tab w:val="clear" w:pos="5245"/>
      </w:tabs>
      <w:spacing w:after="120" w:line="480" w:lineRule="auto"/>
      <w:ind w:left="283"/>
    </w:pPr>
    <w:rPr>
      <w:rFonts w:eastAsiaTheme="minorEastAsia"/>
      <w:lang w:eastAsia="de-CH"/>
    </w:rPr>
  </w:style>
  <w:style w:type="character" w:customStyle="1" w:styleId="Textkrper-Einzug2Zchn">
    <w:name w:val="Textkörper-Einzug 2 Zchn"/>
    <w:basedOn w:val="Absatz-Standardschriftart"/>
    <w:link w:val="Textkrper-Einzug2"/>
    <w:uiPriority w:val="99"/>
    <w:semiHidden/>
    <w:rsid w:val="00DA71F6"/>
    <w:rPr>
      <w:rFonts w:eastAsiaTheme="minorEastAsia"/>
      <w:lang w:eastAsia="de-CH"/>
    </w:rPr>
  </w:style>
  <w:style w:type="paragraph" w:styleId="Textkrper-Einzug3">
    <w:name w:val="Body Text Indent 3"/>
    <w:basedOn w:val="Standard"/>
    <w:link w:val="Textkrper-Einzug3Zchn"/>
    <w:uiPriority w:val="99"/>
    <w:semiHidden/>
    <w:unhideWhenUsed/>
    <w:rsid w:val="00DA71F6"/>
    <w:pPr>
      <w:tabs>
        <w:tab w:val="clear" w:pos="5245"/>
      </w:tabs>
      <w:spacing w:after="120"/>
      <w:ind w:left="283"/>
    </w:pPr>
    <w:rPr>
      <w:rFonts w:eastAsiaTheme="minorEastAsia"/>
      <w:sz w:val="16"/>
      <w:szCs w:val="16"/>
      <w:lang w:eastAsia="de-CH"/>
    </w:rPr>
  </w:style>
  <w:style w:type="character" w:customStyle="1" w:styleId="Textkrper-Einzug3Zchn">
    <w:name w:val="Textkörper-Einzug 3 Zchn"/>
    <w:basedOn w:val="Absatz-Standardschriftart"/>
    <w:link w:val="Textkrper-Einzug3"/>
    <w:uiPriority w:val="99"/>
    <w:semiHidden/>
    <w:rsid w:val="00DA71F6"/>
    <w:rPr>
      <w:rFonts w:eastAsiaTheme="minorEastAsia"/>
      <w:sz w:val="16"/>
      <w:szCs w:val="16"/>
      <w:lang w:eastAsia="de-CH"/>
    </w:rPr>
  </w:style>
  <w:style w:type="paragraph" w:styleId="Textkrper-Erstzeileneinzug">
    <w:name w:val="Body Text First Indent"/>
    <w:basedOn w:val="Textkrper"/>
    <w:link w:val="Textkrper-ErstzeileneinzugZchn"/>
    <w:uiPriority w:val="99"/>
    <w:semiHidden/>
    <w:unhideWhenUsed/>
    <w:rsid w:val="00DA71F6"/>
    <w:pPr>
      <w:spacing w:after="0"/>
      <w:ind w:firstLine="360"/>
    </w:pPr>
  </w:style>
  <w:style w:type="character" w:customStyle="1" w:styleId="Textkrper-ErstzeileneinzugZchn">
    <w:name w:val="Textkörper-Erstzeileneinzug Zchn"/>
    <w:basedOn w:val="TextkrperZchn"/>
    <w:link w:val="Textkrper-Erstzeileneinzug"/>
    <w:uiPriority w:val="99"/>
    <w:semiHidden/>
    <w:rsid w:val="00DA71F6"/>
    <w:rPr>
      <w:rFonts w:eastAsiaTheme="minorEastAsia"/>
      <w:lang w:eastAsia="de-CH"/>
    </w:rPr>
  </w:style>
  <w:style w:type="paragraph" w:styleId="Titel">
    <w:name w:val="Title"/>
    <w:basedOn w:val="Standard"/>
    <w:next w:val="Standard"/>
    <w:link w:val="TitelZchn"/>
    <w:uiPriority w:val="10"/>
    <w:qFormat/>
    <w:rsid w:val="00DA71F6"/>
    <w:pPr>
      <w:tabs>
        <w:tab w:val="clear" w:pos="5245"/>
      </w:tabs>
      <w:spacing w:line="340" w:lineRule="exact"/>
      <w:contextualSpacing/>
    </w:pPr>
    <w:rPr>
      <w:rFonts w:eastAsiaTheme="majorEastAsia" w:cstheme="majorBidi"/>
      <w:b/>
      <w:spacing w:val="5"/>
      <w:kern w:val="28"/>
      <w:sz w:val="28"/>
      <w:szCs w:val="52"/>
      <w:lang w:eastAsia="de-CH"/>
    </w:rPr>
  </w:style>
  <w:style w:type="character" w:customStyle="1" w:styleId="TitelZchn">
    <w:name w:val="Titel Zchn"/>
    <w:basedOn w:val="Absatz-Standardschriftart"/>
    <w:link w:val="Titel"/>
    <w:uiPriority w:val="10"/>
    <w:rsid w:val="00DA71F6"/>
    <w:rPr>
      <w:rFonts w:eastAsiaTheme="majorEastAsia" w:cstheme="majorBidi"/>
      <w:b/>
      <w:spacing w:val="5"/>
      <w:kern w:val="28"/>
      <w:sz w:val="28"/>
      <w:szCs w:val="52"/>
      <w:lang w:eastAsia="de-CH"/>
    </w:rPr>
  </w:style>
  <w:style w:type="character" w:customStyle="1" w:styleId="berschrift5Zchn">
    <w:name w:val="Überschrift 5 Zchn"/>
    <w:basedOn w:val="Absatz-Standardschriftart"/>
    <w:link w:val="berschrift5"/>
    <w:uiPriority w:val="9"/>
    <w:rsid w:val="00DA71F6"/>
    <w:rPr>
      <w:rFonts w:eastAsiaTheme="majorEastAsia" w:cstheme="majorBidi"/>
      <w:b/>
      <w:lang w:eastAsia="de-CH"/>
    </w:rPr>
  </w:style>
  <w:style w:type="character" w:customStyle="1" w:styleId="berschrift6Zchn">
    <w:name w:val="Überschrift 6 Zchn"/>
    <w:basedOn w:val="Absatz-Standardschriftart"/>
    <w:link w:val="berschrift6"/>
    <w:uiPriority w:val="9"/>
    <w:rsid w:val="00DA71F6"/>
    <w:rPr>
      <w:rFonts w:eastAsiaTheme="majorEastAsia" w:cstheme="majorBidi"/>
      <w:iCs/>
      <w:lang w:eastAsia="de-CH"/>
    </w:rPr>
  </w:style>
  <w:style w:type="character" w:customStyle="1" w:styleId="berschrift7Zchn">
    <w:name w:val="Überschrift 7 Zchn"/>
    <w:basedOn w:val="Absatz-Standardschriftart"/>
    <w:link w:val="berschrift7"/>
    <w:uiPriority w:val="9"/>
    <w:semiHidden/>
    <w:rsid w:val="00DA71F6"/>
    <w:rPr>
      <w:rFonts w:eastAsiaTheme="majorEastAsia" w:cstheme="majorBidi"/>
      <w:iCs/>
      <w:lang w:eastAsia="de-CH"/>
    </w:rPr>
  </w:style>
  <w:style w:type="character" w:customStyle="1" w:styleId="berschrift8Zchn">
    <w:name w:val="Überschrift 8 Zchn"/>
    <w:basedOn w:val="Absatz-Standardschriftart"/>
    <w:link w:val="berschrift8"/>
    <w:uiPriority w:val="9"/>
    <w:semiHidden/>
    <w:rsid w:val="00DA71F6"/>
    <w:rPr>
      <w:rFonts w:eastAsiaTheme="majorEastAsia" w:cstheme="majorBidi"/>
      <w:szCs w:val="20"/>
      <w:lang w:eastAsia="de-CH"/>
    </w:rPr>
  </w:style>
  <w:style w:type="character" w:customStyle="1" w:styleId="berschrift9Zchn">
    <w:name w:val="Überschrift 9 Zchn"/>
    <w:basedOn w:val="Absatz-Standardschriftart"/>
    <w:link w:val="berschrift9"/>
    <w:uiPriority w:val="9"/>
    <w:semiHidden/>
    <w:rsid w:val="00DA71F6"/>
    <w:rPr>
      <w:rFonts w:eastAsiaTheme="majorEastAsia" w:cstheme="majorBidi"/>
      <w:i/>
      <w:iCs/>
      <w:szCs w:val="20"/>
      <w:lang w:eastAsia="de-CH"/>
    </w:rPr>
  </w:style>
  <w:style w:type="paragraph" w:styleId="Umschlagabsenderadresse">
    <w:name w:val="envelope return"/>
    <w:basedOn w:val="Standard"/>
    <w:uiPriority w:val="99"/>
    <w:semiHidden/>
    <w:unhideWhenUsed/>
    <w:rsid w:val="00DA71F6"/>
    <w:pPr>
      <w:tabs>
        <w:tab w:val="clear" w:pos="5245"/>
      </w:tabs>
      <w:spacing w:line="240" w:lineRule="auto"/>
    </w:pPr>
    <w:rPr>
      <w:rFonts w:eastAsiaTheme="majorEastAsia" w:cstheme="majorBidi"/>
      <w:szCs w:val="20"/>
      <w:lang w:eastAsia="de-CH"/>
    </w:rPr>
  </w:style>
  <w:style w:type="paragraph" w:styleId="Umschlagadresse">
    <w:name w:val="envelope address"/>
    <w:basedOn w:val="Standard"/>
    <w:uiPriority w:val="99"/>
    <w:semiHidden/>
    <w:unhideWhenUsed/>
    <w:rsid w:val="00DA71F6"/>
    <w:pPr>
      <w:framePr w:w="4320" w:h="2160" w:hRule="exact" w:hSpace="141" w:wrap="auto" w:hAnchor="page" w:xAlign="center" w:yAlign="bottom"/>
      <w:tabs>
        <w:tab w:val="clear" w:pos="5245"/>
      </w:tabs>
      <w:spacing w:line="240" w:lineRule="auto"/>
      <w:ind w:left="1"/>
    </w:pPr>
    <w:rPr>
      <w:rFonts w:eastAsiaTheme="majorEastAsia" w:cstheme="majorBidi"/>
      <w:szCs w:val="24"/>
      <w:lang w:eastAsia="de-CH"/>
    </w:rPr>
  </w:style>
  <w:style w:type="paragraph" w:styleId="Untertitel">
    <w:name w:val="Subtitle"/>
    <w:basedOn w:val="Standard"/>
    <w:next w:val="Standard"/>
    <w:link w:val="UntertitelZchn"/>
    <w:uiPriority w:val="11"/>
    <w:qFormat/>
    <w:rsid w:val="00DA71F6"/>
    <w:pPr>
      <w:numPr>
        <w:ilvl w:val="1"/>
      </w:numPr>
      <w:tabs>
        <w:tab w:val="clear" w:pos="5245"/>
      </w:tabs>
      <w:spacing w:line="300" w:lineRule="exact"/>
    </w:pPr>
    <w:rPr>
      <w:rFonts w:eastAsiaTheme="majorEastAsia" w:cstheme="majorBidi"/>
      <w:b/>
      <w:iCs/>
      <w:spacing w:val="15"/>
      <w:sz w:val="24"/>
      <w:szCs w:val="24"/>
      <w:lang w:eastAsia="de-CH"/>
    </w:rPr>
  </w:style>
  <w:style w:type="character" w:customStyle="1" w:styleId="UntertitelZchn">
    <w:name w:val="Untertitel Zchn"/>
    <w:basedOn w:val="Absatz-Standardschriftart"/>
    <w:link w:val="Untertitel"/>
    <w:uiPriority w:val="11"/>
    <w:rsid w:val="00DA71F6"/>
    <w:rPr>
      <w:rFonts w:eastAsiaTheme="majorEastAsia" w:cstheme="majorBidi"/>
      <w:b/>
      <w:iCs/>
      <w:spacing w:val="15"/>
      <w:sz w:val="24"/>
      <w:szCs w:val="24"/>
      <w:lang w:eastAsia="de-CH"/>
    </w:rPr>
  </w:style>
  <w:style w:type="paragraph" w:styleId="Verzeichnis1">
    <w:name w:val="toc 1"/>
    <w:basedOn w:val="Standard"/>
    <w:next w:val="Standard"/>
    <w:autoRedefine/>
    <w:uiPriority w:val="39"/>
    <w:unhideWhenUsed/>
    <w:rsid w:val="00DA71F6"/>
    <w:pPr>
      <w:tabs>
        <w:tab w:val="clear" w:pos="5245"/>
        <w:tab w:val="right" w:pos="8381"/>
      </w:tabs>
      <w:spacing w:before="340" w:line="340" w:lineRule="exact"/>
      <w:ind w:left="680" w:hanging="680"/>
    </w:pPr>
    <w:rPr>
      <w:rFonts w:eastAsiaTheme="minorEastAsia"/>
      <w:b/>
      <w:lang w:eastAsia="de-CH"/>
    </w:rPr>
  </w:style>
  <w:style w:type="paragraph" w:styleId="Verzeichnis2">
    <w:name w:val="toc 2"/>
    <w:basedOn w:val="Standard"/>
    <w:next w:val="Standard"/>
    <w:autoRedefine/>
    <w:uiPriority w:val="39"/>
    <w:unhideWhenUsed/>
    <w:rsid w:val="00DA71F6"/>
    <w:pPr>
      <w:tabs>
        <w:tab w:val="clear" w:pos="5245"/>
        <w:tab w:val="right" w:pos="8381"/>
      </w:tabs>
      <w:spacing w:line="340" w:lineRule="exact"/>
      <w:ind w:left="680" w:hanging="680"/>
    </w:pPr>
    <w:rPr>
      <w:rFonts w:eastAsiaTheme="minorEastAsia"/>
      <w:lang w:eastAsia="de-CH"/>
    </w:rPr>
  </w:style>
  <w:style w:type="paragraph" w:styleId="Verzeichnis3">
    <w:name w:val="toc 3"/>
    <w:basedOn w:val="Standard"/>
    <w:next w:val="Standard"/>
    <w:autoRedefine/>
    <w:uiPriority w:val="39"/>
    <w:unhideWhenUsed/>
    <w:rsid w:val="00DA71F6"/>
    <w:pPr>
      <w:tabs>
        <w:tab w:val="clear" w:pos="5245"/>
        <w:tab w:val="right" w:pos="8381"/>
      </w:tabs>
      <w:spacing w:line="340" w:lineRule="exact"/>
      <w:ind w:left="680" w:hanging="680"/>
    </w:pPr>
    <w:rPr>
      <w:rFonts w:eastAsiaTheme="minorEastAsia"/>
      <w:lang w:eastAsia="de-CH"/>
    </w:rPr>
  </w:style>
  <w:style w:type="paragraph" w:styleId="Verzeichnis4">
    <w:name w:val="toc 4"/>
    <w:basedOn w:val="Standard"/>
    <w:next w:val="Standard"/>
    <w:autoRedefine/>
    <w:uiPriority w:val="39"/>
    <w:semiHidden/>
    <w:rsid w:val="00DA71F6"/>
    <w:pPr>
      <w:tabs>
        <w:tab w:val="clear" w:pos="5245"/>
      </w:tabs>
      <w:spacing w:after="100"/>
      <w:ind w:left="630"/>
    </w:pPr>
    <w:rPr>
      <w:rFonts w:eastAsiaTheme="minorEastAsia"/>
      <w:lang w:eastAsia="de-CH"/>
    </w:rPr>
  </w:style>
  <w:style w:type="paragraph" w:styleId="Verzeichnis5">
    <w:name w:val="toc 5"/>
    <w:basedOn w:val="Standard"/>
    <w:next w:val="Standard"/>
    <w:autoRedefine/>
    <w:uiPriority w:val="39"/>
    <w:semiHidden/>
    <w:rsid w:val="00DA71F6"/>
    <w:pPr>
      <w:tabs>
        <w:tab w:val="clear" w:pos="5245"/>
      </w:tabs>
      <w:spacing w:after="100"/>
      <w:ind w:left="840"/>
    </w:pPr>
    <w:rPr>
      <w:rFonts w:eastAsiaTheme="minorEastAsia"/>
      <w:lang w:eastAsia="de-CH"/>
    </w:rPr>
  </w:style>
  <w:style w:type="paragraph" w:styleId="Verzeichnis6">
    <w:name w:val="toc 6"/>
    <w:basedOn w:val="Standard"/>
    <w:next w:val="Standard"/>
    <w:autoRedefine/>
    <w:uiPriority w:val="39"/>
    <w:semiHidden/>
    <w:rsid w:val="00DA71F6"/>
    <w:pPr>
      <w:tabs>
        <w:tab w:val="clear" w:pos="5245"/>
      </w:tabs>
      <w:spacing w:after="100"/>
      <w:ind w:left="1050"/>
    </w:pPr>
    <w:rPr>
      <w:rFonts w:eastAsiaTheme="minorEastAsia"/>
      <w:lang w:eastAsia="de-CH"/>
    </w:rPr>
  </w:style>
  <w:style w:type="paragraph" w:styleId="Gruformel">
    <w:name w:val="Closing"/>
    <w:aliases w:val="Closing"/>
    <w:basedOn w:val="Standard"/>
    <w:next w:val="Standard"/>
    <w:link w:val="GruformelZchn"/>
    <w:rsid w:val="00FE37FE"/>
    <w:pPr>
      <w:tabs>
        <w:tab w:val="clear" w:pos="5245"/>
        <w:tab w:val="left" w:pos="5216"/>
        <w:tab w:val="decimal" w:pos="7938"/>
        <w:tab w:val="right" w:pos="9299"/>
      </w:tabs>
      <w:spacing w:line="240" w:lineRule="auto"/>
    </w:pPr>
    <w:rPr>
      <w:rFonts w:eastAsia="Times New Roman" w:cs="Times New Roman"/>
      <w:sz w:val="22"/>
      <w:szCs w:val="20"/>
      <w:lang w:eastAsia="de-CH"/>
    </w:rPr>
  </w:style>
  <w:style w:type="character" w:customStyle="1" w:styleId="GruformelZchn">
    <w:name w:val="Grußformel Zchn"/>
    <w:aliases w:val="Closing Zchn"/>
    <w:basedOn w:val="Absatz-Standardschriftart"/>
    <w:link w:val="Gruformel"/>
    <w:rsid w:val="00FE37FE"/>
    <w:rPr>
      <w:rFonts w:eastAsia="Times New Roman" w:cs="Times New Roman"/>
      <w:sz w:val="22"/>
      <w:szCs w:val="20"/>
      <w:lang w:eastAsia="de-CH"/>
    </w:rPr>
  </w:style>
  <w:style w:type="paragraph" w:customStyle="1" w:styleId="GRKopf">
    <w:name w:val="GR_Kopf"/>
    <w:basedOn w:val="Standard"/>
    <w:rsid w:val="00F23523"/>
    <w:pPr>
      <w:tabs>
        <w:tab w:val="clear" w:pos="5245"/>
        <w:tab w:val="right" w:pos="9299"/>
      </w:tabs>
      <w:spacing w:line="240" w:lineRule="auto"/>
    </w:pPr>
    <w:rPr>
      <w:rFonts w:eastAsia="Times New Roman" w:cs="Arial"/>
      <w:szCs w:val="22"/>
      <w:lang w:eastAsia="de-DE"/>
    </w:rPr>
  </w:style>
  <w:style w:type="table" w:customStyle="1" w:styleId="HelleListe2">
    <w:name w:val="Helle Liste2"/>
    <w:basedOn w:val="NormaleTabelle"/>
    <w:uiPriority w:val="61"/>
    <w:rsid w:val="00F23523"/>
    <w:pPr>
      <w:spacing w:line="240" w:lineRule="auto"/>
    </w:pPr>
    <w:rPr>
      <w:rFonts w:asciiTheme="minorHAnsi" w:eastAsiaTheme="minorEastAsia" w:hAnsiTheme="minorHAnsi"/>
      <w:sz w:val="22"/>
      <w:szCs w:val="22"/>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1197">
      <w:bodyDiv w:val="1"/>
      <w:marLeft w:val="0"/>
      <w:marRight w:val="0"/>
      <w:marTop w:val="0"/>
      <w:marBottom w:val="0"/>
      <w:divBdr>
        <w:top w:val="none" w:sz="0" w:space="0" w:color="auto"/>
        <w:left w:val="none" w:sz="0" w:space="0" w:color="auto"/>
        <w:bottom w:val="none" w:sz="0" w:space="0" w:color="auto"/>
        <w:right w:val="none" w:sz="0" w:space="0" w:color="auto"/>
      </w:divBdr>
    </w:div>
    <w:div w:id="174850478">
      <w:bodyDiv w:val="1"/>
      <w:marLeft w:val="0"/>
      <w:marRight w:val="0"/>
      <w:marTop w:val="0"/>
      <w:marBottom w:val="0"/>
      <w:divBdr>
        <w:top w:val="none" w:sz="0" w:space="0" w:color="auto"/>
        <w:left w:val="none" w:sz="0" w:space="0" w:color="auto"/>
        <w:bottom w:val="none" w:sz="0" w:space="0" w:color="auto"/>
        <w:right w:val="none" w:sz="0" w:space="0" w:color="auto"/>
      </w:divBdr>
    </w:div>
    <w:div w:id="400716827">
      <w:bodyDiv w:val="1"/>
      <w:marLeft w:val="0"/>
      <w:marRight w:val="0"/>
      <w:marTop w:val="0"/>
      <w:marBottom w:val="0"/>
      <w:divBdr>
        <w:top w:val="none" w:sz="0" w:space="0" w:color="auto"/>
        <w:left w:val="none" w:sz="0" w:space="0" w:color="auto"/>
        <w:bottom w:val="none" w:sz="0" w:space="0" w:color="auto"/>
        <w:right w:val="none" w:sz="0" w:space="0" w:color="auto"/>
      </w:divBdr>
    </w:div>
    <w:div w:id="506478111">
      <w:bodyDiv w:val="1"/>
      <w:marLeft w:val="0"/>
      <w:marRight w:val="0"/>
      <w:marTop w:val="0"/>
      <w:marBottom w:val="0"/>
      <w:divBdr>
        <w:top w:val="none" w:sz="0" w:space="0" w:color="auto"/>
        <w:left w:val="none" w:sz="0" w:space="0" w:color="auto"/>
        <w:bottom w:val="none" w:sz="0" w:space="0" w:color="auto"/>
        <w:right w:val="none" w:sz="0" w:space="0" w:color="auto"/>
      </w:divBdr>
    </w:div>
    <w:div w:id="532352651">
      <w:bodyDiv w:val="1"/>
      <w:marLeft w:val="0"/>
      <w:marRight w:val="0"/>
      <w:marTop w:val="0"/>
      <w:marBottom w:val="0"/>
      <w:divBdr>
        <w:top w:val="none" w:sz="0" w:space="0" w:color="auto"/>
        <w:left w:val="none" w:sz="0" w:space="0" w:color="auto"/>
        <w:bottom w:val="none" w:sz="0" w:space="0" w:color="auto"/>
        <w:right w:val="none" w:sz="0" w:space="0" w:color="auto"/>
      </w:divBdr>
    </w:div>
    <w:div w:id="656540795">
      <w:bodyDiv w:val="1"/>
      <w:marLeft w:val="0"/>
      <w:marRight w:val="0"/>
      <w:marTop w:val="0"/>
      <w:marBottom w:val="0"/>
      <w:divBdr>
        <w:top w:val="none" w:sz="0" w:space="0" w:color="auto"/>
        <w:left w:val="none" w:sz="0" w:space="0" w:color="auto"/>
        <w:bottom w:val="none" w:sz="0" w:space="0" w:color="auto"/>
        <w:right w:val="none" w:sz="0" w:space="0" w:color="auto"/>
      </w:divBdr>
    </w:div>
    <w:div w:id="756710469">
      <w:bodyDiv w:val="1"/>
      <w:marLeft w:val="0"/>
      <w:marRight w:val="0"/>
      <w:marTop w:val="0"/>
      <w:marBottom w:val="0"/>
      <w:divBdr>
        <w:top w:val="none" w:sz="0" w:space="0" w:color="auto"/>
        <w:left w:val="none" w:sz="0" w:space="0" w:color="auto"/>
        <w:bottom w:val="none" w:sz="0" w:space="0" w:color="auto"/>
        <w:right w:val="none" w:sz="0" w:space="0" w:color="auto"/>
      </w:divBdr>
    </w:div>
    <w:div w:id="826897288">
      <w:bodyDiv w:val="1"/>
      <w:marLeft w:val="0"/>
      <w:marRight w:val="0"/>
      <w:marTop w:val="0"/>
      <w:marBottom w:val="0"/>
      <w:divBdr>
        <w:top w:val="none" w:sz="0" w:space="0" w:color="auto"/>
        <w:left w:val="none" w:sz="0" w:space="0" w:color="auto"/>
        <w:bottom w:val="none" w:sz="0" w:space="0" w:color="auto"/>
        <w:right w:val="none" w:sz="0" w:space="0" w:color="auto"/>
      </w:divBdr>
    </w:div>
    <w:div w:id="828209487">
      <w:bodyDiv w:val="1"/>
      <w:marLeft w:val="0"/>
      <w:marRight w:val="0"/>
      <w:marTop w:val="0"/>
      <w:marBottom w:val="0"/>
      <w:divBdr>
        <w:top w:val="none" w:sz="0" w:space="0" w:color="auto"/>
        <w:left w:val="none" w:sz="0" w:space="0" w:color="auto"/>
        <w:bottom w:val="none" w:sz="0" w:space="0" w:color="auto"/>
        <w:right w:val="none" w:sz="0" w:space="0" w:color="auto"/>
      </w:divBdr>
    </w:div>
    <w:div w:id="914171032">
      <w:bodyDiv w:val="1"/>
      <w:marLeft w:val="0"/>
      <w:marRight w:val="0"/>
      <w:marTop w:val="0"/>
      <w:marBottom w:val="0"/>
      <w:divBdr>
        <w:top w:val="none" w:sz="0" w:space="0" w:color="auto"/>
        <w:left w:val="none" w:sz="0" w:space="0" w:color="auto"/>
        <w:bottom w:val="none" w:sz="0" w:space="0" w:color="auto"/>
        <w:right w:val="none" w:sz="0" w:space="0" w:color="auto"/>
      </w:divBdr>
    </w:div>
    <w:div w:id="1107655042">
      <w:bodyDiv w:val="1"/>
      <w:marLeft w:val="0"/>
      <w:marRight w:val="0"/>
      <w:marTop w:val="0"/>
      <w:marBottom w:val="0"/>
      <w:divBdr>
        <w:top w:val="none" w:sz="0" w:space="0" w:color="auto"/>
        <w:left w:val="none" w:sz="0" w:space="0" w:color="auto"/>
        <w:bottom w:val="none" w:sz="0" w:space="0" w:color="auto"/>
        <w:right w:val="none" w:sz="0" w:space="0" w:color="auto"/>
      </w:divBdr>
    </w:div>
    <w:div w:id="18823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B298-9746-4E15-9A31-1854DF06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2019-04-15T14:18:00Z</dcterms:created>
  <dcterms:modified xsi:type="dcterms:W3CDTF">2019-04-15T14:18:00Z</dcterms:modified>
</cp:coreProperties>
</file>