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5C7E" w14:textId="77777777" w:rsidR="00732D97" w:rsidRPr="00732D97" w:rsidRDefault="00732D97" w:rsidP="00697A66">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r w:rsidRPr="00732D97">
        <w:rPr>
          <w:rFonts w:eastAsia="Times New Roman" w:cs="Arial"/>
          <w:b/>
          <w:bCs/>
          <w:sz w:val="28"/>
          <w:lang w:eastAsia="de-DE"/>
        </w:rPr>
        <w:t>STATUTEN</w:t>
      </w:r>
    </w:p>
    <w:p w14:paraId="03470D3E" w14:textId="77777777" w:rsidR="00732D97" w:rsidRPr="00732D97" w:rsidRDefault="00732D97" w:rsidP="00697A66">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57D3B13B" w14:textId="5FC5E932" w:rsidR="00732D97" w:rsidRPr="00732D97" w:rsidRDefault="00732D97" w:rsidP="00697A66">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6F42F6A1" w14:textId="77777777" w:rsidR="00732D97" w:rsidRPr="00732D97" w:rsidRDefault="001E72FB" w:rsidP="00697A66">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Pr>
          <w:rFonts w:eastAsia="Times New Roman" w:cs="Arial"/>
          <w:color w:val="000000"/>
          <w:lang w:eastAsia="de-DE"/>
        </w:rPr>
        <w:t>d</w:t>
      </w:r>
      <w:r w:rsidR="00FB504C">
        <w:rPr>
          <w:rFonts w:eastAsia="Times New Roman" w:cs="Arial"/>
          <w:color w:val="000000"/>
          <w:lang w:eastAsia="de-DE"/>
        </w:rPr>
        <w:t>e</w:t>
      </w:r>
      <w:r>
        <w:rPr>
          <w:rFonts w:eastAsia="Times New Roman" w:cs="Arial"/>
          <w:color w:val="000000"/>
          <w:lang w:eastAsia="de-DE"/>
        </w:rPr>
        <w:t>r Genossenschaft</w:t>
      </w:r>
    </w:p>
    <w:p w14:paraId="76FC794B" w14:textId="77777777" w:rsidR="00732D97" w:rsidRPr="00732D97" w:rsidRDefault="00732D97" w:rsidP="00697A66">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4EC6275C" w14:textId="77777777" w:rsidR="00732D97" w:rsidRPr="00732D97" w:rsidRDefault="00732D97" w:rsidP="00697A66">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7123F55C" w14:textId="77777777" w:rsidR="00403A10" w:rsidRPr="00732D97" w:rsidRDefault="00403A10" w:rsidP="00403A10">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0B88BFC3" w14:textId="77777777" w:rsidR="00403A10" w:rsidRPr="00732D97" w:rsidRDefault="00403A10" w:rsidP="00403A10">
      <w:pPr>
        <w:tabs>
          <w:tab w:val="clear" w:pos="425"/>
          <w:tab w:val="clear" w:pos="851"/>
          <w:tab w:val="clear" w:pos="1276"/>
          <w:tab w:val="clear" w:pos="5245"/>
          <w:tab w:val="clear" w:pos="9639"/>
        </w:tabs>
        <w:spacing w:line="240" w:lineRule="auto"/>
        <w:ind w:right="-2"/>
        <w:jc w:val="center"/>
        <w:rPr>
          <w:rFonts w:eastAsia="Times New Roman" w:cs="Arial"/>
          <w:color w:val="000000"/>
          <w:sz w:val="28"/>
          <w:lang w:eastAsia="de-DE"/>
        </w:rPr>
      </w:pPr>
      <w:r w:rsidRPr="008A7B54">
        <w:rPr>
          <w:rFonts w:eastAsia="Times New Roman" w:cs="Arial"/>
          <w:color w:val="000000"/>
          <w:sz w:val="28"/>
          <w:highlight w:val="lightGray"/>
          <w:lang w:eastAsia="de-DE"/>
        </w:rPr>
        <w:t>[…</w:t>
      </w:r>
      <w:r w:rsidRPr="008A7B54">
        <w:rPr>
          <w:rFonts w:eastAsia="Times New Roman" w:cs="Arial"/>
          <w:color w:val="000000"/>
          <w:sz w:val="28"/>
          <w:highlight w:val="lightGray"/>
          <w:lang w:eastAsia="de-DE"/>
        </w:rPr>
        <w:sym w:font="Symbol" w:char="F05D"/>
      </w:r>
    </w:p>
    <w:p w14:paraId="36671BBA" w14:textId="3E659FEB" w:rsidR="00732D97" w:rsidRPr="00732D97" w:rsidRDefault="00732D97" w:rsidP="00403A10">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2C9F912D" w14:textId="77777777" w:rsidR="00732D97" w:rsidRPr="00732D97" w:rsidRDefault="00732D97" w:rsidP="00697A66">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009146B0" w14:textId="6AA269EC" w:rsidR="00732D97" w:rsidRPr="00732D97" w:rsidRDefault="00732D97" w:rsidP="00697A66">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00403A10" w:rsidRPr="008A7B54">
        <w:rPr>
          <w:rFonts w:eastAsia="Times New Roman" w:cs="Arial"/>
          <w:color w:val="000000"/>
          <w:highlight w:val="lightGray"/>
          <w:lang w:eastAsia="de-DE"/>
        </w:rPr>
        <w:t>[…]</w:t>
      </w:r>
    </w:p>
    <w:p w14:paraId="48255397" w14:textId="0015A205" w:rsidR="000A7811" w:rsidRPr="000A7811" w:rsidRDefault="000A7811" w:rsidP="0027063A">
      <w:pPr>
        <w:pStyle w:val="berschrift1"/>
        <w:keepLines w:val="0"/>
        <w:numPr>
          <w:ilvl w:val="0"/>
          <w:numId w:val="7"/>
        </w:numPr>
        <w:spacing w:before="360" w:after="480" w:line="330" w:lineRule="exact"/>
        <w:ind w:left="357" w:hanging="357"/>
        <w:jc w:val="both"/>
        <w:rPr>
          <w:rFonts w:eastAsia="Times New Roman" w:cs="Arial"/>
          <w:bCs/>
          <w:kern w:val="0"/>
          <w:sz w:val="24"/>
          <w:szCs w:val="24"/>
          <w:lang w:eastAsia="de-DE"/>
        </w:rPr>
      </w:pPr>
      <w:r w:rsidRPr="000A7811">
        <w:rPr>
          <w:rFonts w:eastAsia="Times New Roman" w:cs="Arial"/>
          <w:bCs/>
          <w:kern w:val="0"/>
          <w:sz w:val="24"/>
          <w:szCs w:val="24"/>
          <w:lang w:eastAsia="de-DE"/>
        </w:rPr>
        <w:t>Firma, Sitz und Zweck</w:t>
      </w:r>
    </w:p>
    <w:p w14:paraId="60519185" w14:textId="5594CA64" w:rsidR="008E69B8" w:rsidRPr="00732D97" w:rsidRDefault="008E69B8" w:rsidP="00697A66">
      <w:pPr>
        <w:pStyle w:val="Artikel-berschrift"/>
        <w:ind w:right="-2"/>
      </w:pPr>
      <w:r w:rsidRPr="00732D97">
        <w:t xml:space="preserve">Artikel 1 – </w:t>
      </w:r>
      <w:r w:rsidR="001E72FB">
        <w:t>Firma</w:t>
      </w:r>
      <w:r w:rsidRPr="00732D97">
        <w:t xml:space="preserve"> und Sitz</w:t>
      </w:r>
    </w:p>
    <w:p w14:paraId="34489560" w14:textId="77777777" w:rsidR="008E69B8" w:rsidRPr="00732D97" w:rsidRDefault="001E72FB" w:rsidP="00697A66">
      <w:pPr>
        <w:pStyle w:val="Artikel-Text"/>
        <w:ind w:right="-2"/>
      </w:pPr>
      <w:r>
        <w:t>Unter der Firma</w:t>
      </w:r>
    </w:p>
    <w:p w14:paraId="36365794" w14:textId="29D6091D" w:rsidR="00403A10" w:rsidRDefault="00403A10" w:rsidP="00697A66">
      <w:pPr>
        <w:pStyle w:val="Artikel-Text"/>
        <w:ind w:right="-2"/>
      </w:pPr>
      <w:r w:rsidRPr="008A7B54">
        <w:rPr>
          <w:highlight w:val="lightGray"/>
        </w:rPr>
        <w:t>[…</w:t>
      </w:r>
      <w:r w:rsidRPr="008A7B54">
        <w:rPr>
          <w:highlight w:val="lightGray"/>
        </w:rPr>
        <w:sym w:font="Symbol" w:char="F05D"/>
      </w:r>
      <w:r w:rsidR="00325B80">
        <w:t xml:space="preserve"> Genossenschaft</w:t>
      </w:r>
    </w:p>
    <w:p w14:paraId="4E0CBA7A" w14:textId="4D7982EC" w:rsidR="008E69B8" w:rsidRPr="00732D97" w:rsidRDefault="008E69B8" w:rsidP="00697A66">
      <w:pPr>
        <w:pStyle w:val="Artikel-Text"/>
        <w:ind w:right="-2"/>
      </w:pPr>
      <w:r w:rsidRPr="00732D97">
        <w:t xml:space="preserve">besteht </w:t>
      </w:r>
      <w:r w:rsidR="00403A10">
        <w:rPr>
          <w:rStyle w:val="Artikel-TextZchn"/>
        </w:rPr>
        <w:t>mit Sitz</w:t>
      </w:r>
      <w:r w:rsidRPr="008A7B54">
        <w:rPr>
          <w:rStyle w:val="Artikel-TextZchn"/>
        </w:rPr>
        <w:t xml:space="preserve"> </w:t>
      </w:r>
      <w:r w:rsidR="00403A10" w:rsidRPr="008A7B54">
        <w:rPr>
          <w:rStyle w:val="Artikel-TextZchn"/>
        </w:rPr>
        <w:t xml:space="preserve">in </w:t>
      </w:r>
      <w:r w:rsidR="00403A10">
        <w:rPr>
          <w:highlight w:val="lightGray"/>
        </w:rPr>
        <w:t>[politische Gemeinde</w:t>
      </w:r>
      <w:r w:rsidR="00403A10" w:rsidRPr="001E72FB">
        <w:rPr>
          <w:highlight w:val="lightGray"/>
        </w:rPr>
        <w:t>]</w:t>
      </w:r>
      <w:r w:rsidR="00403A10">
        <w:t xml:space="preserve">, </w:t>
      </w:r>
      <w:r w:rsidR="00F36280">
        <w:t>Kanton St.</w:t>
      </w:r>
      <w:r w:rsidR="00F36280" w:rsidRPr="00F36280">
        <w:rPr>
          <w:w w:val="50"/>
        </w:rPr>
        <w:t> </w:t>
      </w:r>
      <w:r w:rsidR="00F36280">
        <w:t>Gallen</w:t>
      </w:r>
      <w:r w:rsidR="00445FBA">
        <w:t>,</w:t>
      </w:r>
      <w:r w:rsidR="00FB504C">
        <w:rPr>
          <w:rStyle w:val="Artikel-TextZchn"/>
        </w:rPr>
        <w:t xml:space="preserve"> ein</w:t>
      </w:r>
      <w:r w:rsidR="001E72FB">
        <w:rPr>
          <w:rStyle w:val="Artikel-TextZchn"/>
        </w:rPr>
        <w:t>e</w:t>
      </w:r>
      <w:r w:rsidR="00FB504C">
        <w:rPr>
          <w:rStyle w:val="Artikel-TextZchn"/>
        </w:rPr>
        <w:t xml:space="preserve"> </w:t>
      </w:r>
      <w:r w:rsidR="001E72FB">
        <w:rPr>
          <w:rStyle w:val="Artikel-TextZchn"/>
        </w:rPr>
        <w:t>Genossenschaft</w:t>
      </w:r>
      <w:r w:rsidR="00FB504C">
        <w:rPr>
          <w:rStyle w:val="Artikel-TextZchn"/>
        </w:rPr>
        <w:t xml:space="preserve"> gemäss</w:t>
      </w:r>
      <w:r w:rsidR="001E72FB">
        <w:rPr>
          <w:rStyle w:val="Artikel-TextZchn"/>
        </w:rPr>
        <w:t xml:space="preserve"> den vorliegenden Statuten und den Bestimmungen der Art. 828ff. OR.</w:t>
      </w:r>
    </w:p>
    <w:p w14:paraId="595AC5D7" w14:textId="77777777" w:rsidR="008E69B8" w:rsidRPr="00732D97" w:rsidRDefault="008E69B8" w:rsidP="00697A66">
      <w:pPr>
        <w:pStyle w:val="Artikel-berschrift"/>
        <w:ind w:right="-2"/>
      </w:pPr>
      <w:r w:rsidRPr="00732D97">
        <w:t>Artikel 2 – Zweck</w:t>
      </w:r>
    </w:p>
    <w:p w14:paraId="7C56DFF2" w14:textId="4109BD08" w:rsidR="009626CF" w:rsidRDefault="00FB504C" w:rsidP="00697A66">
      <w:pPr>
        <w:pStyle w:val="Artikel-Text"/>
        <w:ind w:right="-2"/>
      </w:pPr>
      <w:r>
        <w:t>D</w:t>
      </w:r>
      <w:r w:rsidR="001E72FB">
        <w:t>ie Genossenschaft bezweckt</w:t>
      </w:r>
      <w:r w:rsidR="00385599">
        <w:t xml:space="preserve"> </w:t>
      </w:r>
      <w:r w:rsidR="009626CF">
        <w:t>in gemeinsamer Selbsthilfe und Mitverantwortung ihre</w:t>
      </w:r>
      <w:r w:rsidR="00AD2CD1">
        <w:t>r</w:t>
      </w:r>
      <w:r w:rsidR="009626CF">
        <w:t xml:space="preserve"> Mitglieder </w:t>
      </w:r>
      <w:r w:rsidR="00403A10" w:rsidRPr="008A7B54">
        <w:rPr>
          <w:highlight w:val="lightGray"/>
        </w:rPr>
        <w:t>[…]</w:t>
      </w:r>
      <w:r w:rsidR="00403A10" w:rsidRPr="00732D97">
        <w:t>.</w:t>
      </w:r>
    </w:p>
    <w:p w14:paraId="5E1820C5" w14:textId="1DE2EF55" w:rsidR="00413347" w:rsidRDefault="009626CF" w:rsidP="00697A66">
      <w:pPr>
        <w:pStyle w:val="Artikel-Text"/>
        <w:ind w:right="-2"/>
      </w:pPr>
      <w:r>
        <w:t xml:space="preserve">Die </w:t>
      </w:r>
      <w:r w:rsidR="00325B80">
        <w:t xml:space="preserve">Genossenschaft </w:t>
      </w:r>
      <w:r>
        <w:t xml:space="preserve">kann Grundstücke erwerben, verkaufen und belasten sowie alle Geschäfte eingehen und Verträge abschliessen, welche geeignet sind, den Zweck der </w:t>
      </w:r>
      <w:r w:rsidR="00325B80">
        <w:t xml:space="preserve">Genossenschaft </w:t>
      </w:r>
      <w:r>
        <w:t>zu fördern oder zu erleichtern. Sie kann Zweigniederlassungen errichten und sich an anderen Gesellschaften beteiligen.</w:t>
      </w:r>
    </w:p>
    <w:p w14:paraId="20A77764" w14:textId="177D1B7B" w:rsidR="000A7811" w:rsidRPr="000A7811" w:rsidRDefault="000A7811" w:rsidP="0027063A">
      <w:pPr>
        <w:pStyle w:val="berschrift1"/>
        <w:keepLines w:val="0"/>
        <w:numPr>
          <w:ilvl w:val="0"/>
          <w:numId w:val="7"/>
        </w:numPr>
        <w:spacing w:before="360" w:after="480" w:line="330" w:lineRule="exact"/>
        <w:ind w:left="357" w:hanging="357"/>
        <w:jc w:val="both"/>
        <w:rPr>
          <w:rFonts w:eastAsia="Times New Roman" w:cs="Arial"/>
          <w:bCs/>
          <w:kern w:val="0"/>
          <w:sz w:val="24"/>
          <w:szCs w:val="24"/>
          <w:lang w:eastAsia="de-DE"/>
        </w:rPr>
      </w:pPr>
      <w:r>
        <w:rPr>
          <w:rFonts w:eastAsia="Times New Roman" w:cs="Arial"/>
          <w:bCs/>
          <w:kern w:val="0"/>
          <w:sz w:val="24"/>
          <w:szCs w:val="24"/>
          <w:lang w:eastAsia="de-DE"/>
        </w:rPr>
        <w:t>Mitgliedschaft</w:t>
      </w:r>
    </w:p>
    <w:p w14:paraId="30C429B3" w14:textId="33FC21C1" w:rsidR="000A7811" w:rsidRPr="008A7B54" w:rsidRDefault="000A7811" w:rsidP="000A7811">
      <w:pPr>
        <w:pStyle w:val="Artikel-berschrift"/>
        <w:ind w:right="-2"/>
      </w:pPr>
      <w:r>
        <w:t>Artikel 3</w:t>
      </w:r>
      <w:r w:rsidRPr="008A7B54">
        <w:t xml:space="preserve"> – </w:t>
      </w:r>
      <w:r w:rsidR="00891C2B">
        <w:t xml:space="preserve">Mitglieder </w:t>
      </w:r>
      <w:r>
        <w:t xml:space="preserve">der </w:t>
      </w:r>
      <w:r w:rsidR="00891C2B">
        <w:t>Genossenschaft</w:t>
      </w:r>
    </w:p>
    <w:p w14:paraId="70808188" w14:textId="052940F6" w:rsidR="000A7811" w:rsidRPr="00E13497" w:rsidRDefault="000A7811" w:rsidP="000A7811">
      <w:pPr>
        <w:pStyle w:val="Artikel-Text"/>
        <w:ind w:right="-2"/>
      </w:pPr>
      <w:r w:rsidRPr="00E13497">
        <w:t xml:space="preserve">Mitglieder der Genossenschaft können </w:t>
      </w:r>
      <w:r w:rsidR="00891C2B">
        <w:t>sein</w:t>
      </w:r>
      <w:r w:rsidRPr="00E13497">
        <w:t>:</w:t>
      </w:r>
    </w:p>
    <w:p w14:paraId="0CF61F84" w14:textId="1A85945E" w:rsidR="000A7811" w:rsidRPr="00E13497" w:rsidRDefault="00123AFC" w:rsidP="0027063A">
      <w:pPr>
        <w:pStyle w:val="Artikel-Text"/>
        <w:numPr>
          <w:ilvl w:val="0"/>
          <w:numId w:val="10"/>
        </w:numPr>
        <w:spacing w:after="0"/>
        <w:ind w:right="-2"/>
      </w:pPr>
      <w:r>
        <w:t>handlungsfähige</w:t>
      </w:r>
      <w:r w:rsidR="001479D3">
        <w:t>, n</w:t>
      </w:r>
      <w:r w:rsidR="000A7811" w:rsidRPr="00E13497">
        <w:t>atürliche Personen</w:t>
      </w:r>
      <w:r w:rsidR="001479D3">
        <w:t>;</w:t>
      </w:r>
    </w:p>
    <w:p w14:paraId="5923CE03" w14:textId="1199A455" w:rsidR="000A7811" w:rsidRDefault="001479D3" w:rsidP="0027063A">
      <w:pPr>
        <w:pStyle w:val="Artikel-Text"/>
        <w:numPr>
          <w:ilvl w:val="0"/>
          <w:numId w:val="10"/>
        </w:numPr>
        <w:ind w:right="-2"/>
      </w:pPr>
      <w:r>
        <w:t>j</w:t>
      </w:r>
      <w:r w:rsidR="000A7811" w:rsidRPr="00E13497">
        <w:t>uristische Personen des privaten oder öffentlichen Recht</w:t>
      </w:r>
      <w:r>
        <w:t>s</w:t>
      </w:r>
      <w:r w:rsidR="00984915">
        <w:t>.</w:t>
      </w:r>
    </w:p>
    <w:p w14:paraId="39679031" w14:textId="54B1C224" w:rsidR="003474A9" w:rsidRPr="008A7B54" w:rsidRDefault="003474A9" w:rsidP="003474A9">
      <w:pPr>
        <w:pStyle w:val="Artikel-berschrift"/>
        <w:ind w:right="-2"/>
      </w:pPr>
      <w:r>
        <w:t xml:space="preserve">Artikel </w:t>
      </w:r>
      <w:r w:rsidR="009B58B3">
        <w:t>4</w:t>
      </w:r>
      <w:r w:rsidRPr="008A7B54">
        <w:t xml:space="preserve"> – </w:t>
      </w:r>
      <w:r>
        <w:t>Erwerb der Mitgliedschaft</w:t>
      </w:r>
    </w:p>
    <w:p w14:paraId="7E8E6331" w14:textId="52E8B682" w:rsidR="003474A9" w:rsidRDefault="003474A9" w:rsidP="00FB048D">
      <w:pPr>
        <w:pStyle w:val="Artikel-Text"/>
        <w:ind w:right="-2"/>
      </w:pPr>
      <w:r>
        <w:t xml:space="preserve">Wer </w:t>
      </w:r>
      <w:r w:rsidRPr="00E13497">
        <w:t>Mitglied der Genossenschaft werden</w:t>
      </w:r>
      <w:r>
        <w:t xml:space="preserve"> will, erklärt den Beitritt</w:t>
      </w:r>
      <w:r w:rsidR="00FB048D">
        <w:t xml:space="preserve"> </w:t>
      </w:r>
      <w:r>
        <w:t xml:space="preserve">durch Unterzeichnung einer Beitrittserklärung und </w:t>
      </w:r>
      <w:r w:rsidR="00FB048D">
        <w:t>sowie des Anteilscheinkapitals.</w:t>
      </w:r>
      <w:r w:rsidR="00957741">
        <w:t xml:space="preserve"> </w:t>
      </w:r>
    </w:p>
    <w:p w14:paraId="106DBEE5" w14:textId="56D80724" w:rsidR="003474A9" w:rsidRDefault="003474A9" w:rsidP="003474A9">
      <w:pPr>
        <w:pStyle w:val="Artikel-Text"/>
        <w:ind w:right="-2"/>
      </w:pPr>
      <w:r w:rsidRPr="00E13497">
        <w:t xml:space="preserve">Über die Aufnahme </w:t>
      </w:r>
      <w:r w:rsidR="00FB048D">
        <w:t xml:space="preserve">als </w:t>
      </w:r>
      <w:r w:rsidR="00891C2B">
        <w:t>Mitglied</w:t>
      </w:r>
      <w:r w:rsidR="00FB048D">
        <w:t xml:space="preserve"> </w:t>
      </w:r>
      <w:r w:rsidRPr="00E13497">
        <w:t>entscheidet die</w:t>
      </w:r>
      <w:r>
        <w:t xml:space="preserve"> Verwaltung</w:t>
      </w:r>
      <w:r w:rsidRPr="00E13497">
        <w:t>. Die Aufnahme kann ohne Grundangabe verweigert werden.</w:t>
      </w:r>
      <w:r w:rsidRPr="00815181">
        <w:t xml:space="preserve"> </w:t>
      </w:r>
      <w:r>
        <w:t xml:space="preserve">Bei Ablehnung </w:t>
      </w:r>
      <w:r w:rsidR="009B4EF8">
        <w:t>ist</w:t>
      </w:r>
      <w:r>
        <w:t xml:space="preserve"> ein allfällig bereits </w:t>
      </w:r>
      <w:r w:rsidR="009B4EF8">
        <w:t>bezahltes</w:t>
      </w:r>
      <w:r w:rsidR="00957741">
        <w:t xml:space="preserve"> </w:t>
      </w:r>
      <w:r>
        <w:lastRenderedPageBreak/>
        <w:t>Anteilscheinkapital zurückzuzahlen. Gegen die Verweigerung der Aufnahme kann der Bewerber an die nächste Generalversammlung rekurrieren; sie entscheidet endgültig. Die Aufnahme kann zu jeder Zeit erfolgen.</w:t>
      </w:r>
    </w:p>
    <w:p w14:paraId="2B4E5278" w14:textId="2A633438" w:rsidR="00172B94" w:rsidRDefault="001E72FB" w:rsidP="00697A66">
      <w:pPr>
        <w:pStyle w:val="Artikel-berschrift"/>
        <w:ind w:right="-2"/>
      </w:pPr>
      <w:r w:rsidRPr="008A7B54">
        <w:t xml:space="preserve">Artikel </w:t>
      </w:r>
      <w:r w:rsidR="009B58B3">
        <w:t>5</w:t>
      </w:r>
      <w:r w:rsidRPr="008A7B54">
        <w:t xml:space="preserve"> – </w:t>
      </w:r>
      <w:r w:rsidR="00891C2B">
        <w:t>Ende</w:t>
      </w:r>
      <w:r w:rsidR="00172B94">
        <w:t xml:space="preserve"> der Mitgliedschaft</w:t>
      </w:r>
    </w:p>
    <w:p w14:paraId="25B5B6FD" w14:textId="446C47A7" w:rsidR="00172B94" w:rsidRDefault="00172B94" w:rsidP="00113C84">
      <w:pPr>
        <w:pStyle w:val="Artikel-Text"/>
        <w:ind w:right="-2"/>
      </w:pPr>
      <w:r>
        <w:t>Die Mitgliedschaft erlischt:</w:t>
      </w:r>
    </w:p>
    <w:p w14:paraId="3AB686A8" w14:textId="3922D311" w:rsidR="00172B94" w:rsidRDefault="00172B94" w:rsidP="00113C84">
      <w:pPr>
        <w:pStyle w:val="Artikel-Text"/>
        <w:numPr>
          <w:ilvl w:val="0"/>
          <w:numId w:val="14"/>
        </w:numPr>
        <w:ind w:right="-2"/>
      </w:pPr>
      <w:r w:rsidRPr="00E17DDE">
        <w:rPr>
          <w:color w:val="auto"/>
        </w:rPr>
        <w:t xml:space="preserve">durch </w:t>
      </w:r>
      <w:r>
        <w:t>Austritt,</w:t>
      </w:r>
      <w:r w:rsidR="000C666F">
        <w:t xml:space="preserve"> frühestens</w:t>
      </w:r>
      <w:r>
        <w:t xml:space="preserve"> </w:t>
      </w:r>
      <w:r w:rsidR="003F78BD" w:rsidRPr="00E17DDE">
        <w:t xml:space="preserve">fünf </w:t>
      </w:r>
      <w:r w:rsidR="003F78BD" w:rsidRPr="00E17DDE">
        <w:rPr>
          <w:color w:val="auto"/>
        </w:rPr>
        <w:t>Jahre nach Gründung der Genossenschaft (Art. 843 Abs. 1 OR)</w:t>
      </w:r>
      <w:r w:rsidR="003F78BD">
        <w:rPr>
          <w:color w:val="auto"/>
        </w:rPr>
        <w:t>,</w:t>
      </w:r>
      <w:r w:rsidR="003F78BD" w:rsidRPr="00E17DDE">
        <w:rPr>
          <w:color w:val="auto"/>
        </w:rPr>
        <w:t xml:space="preserve"> </w:t>
      </w:r>
      <w:r w:rsidR="003474A9">
        <w:t>mit einer Kündigungsfrist von</w:t>
      </w:r>
      <w:r>
        <w:t xml:space="preserve"> 6 Monate</w:t>
      </w:r>
      <w:r w:rsidR="003474A9">
        <w:t>n</w:t>
      </w:r>
      <w:r w:rsidR="00C14209">
        <w:t xml:space="preserve">, jeweils auf das Ende eines </w:t>
      </w:r>
      <w:r w:rsidR="00971311">
        <w:t>Geschäftsjahres</w:t>
      </w:r>
      <w:r w:rsidR="00C14209">
        <w:t>. Die Kündigung hat</w:t>
      </w:r>
      <w:r>
        <w:t xml:space="preserve"> schriftlich</w:t>
      </w:r>
      <w:r w:rsidR="004D6D5A">
        <w:t xml:space="preserve"> und</w:t>
      </w:r>
      <w:r>
        <w:t xml:space="preserve"> </w:t>
      </w:r>
      <w:r w:rsidR="009F61D0" w:rsidRPr="004D6D5A">
        <w:rPr>
          <w:color w:val="auto"/>
        </w:rPr>
        <w:t xml:space="preserve">begründet </w:t>
      </w:r>
      <w:r w:rsidR="003474A9">
        <w:t xml:space="preserve">an die Verwaltung </w:t>
      </w:r>
      <w:r w:rsidR="00C14209">
        <w:t>zu erfolgen</w:t>
      </w:r>
      <w:r>
        <w:t>;</w:t>
      </w:r>
    </w:p>
    <w:p w14:paraId="04C6F5C1" w14:textId="51BA53C5" w:rsidR="003474A9" w:rsidRDefault="003474A9" w:rsidP="00113C84">
      <w:pPr>
        <w:pStyle w:val="Artikel-Text"/>
        <w:numPr>
          <w:ilvl w:val="0"/>
          <w:numId w:val="14"/>
        </w:numPr>
        <w:ind w:right="-2"/>
      </w:pPr>
      <w:r>
        <w:t>bei juristischen Personen durch Auflösung</w:t>
      </w:r>
      <w:r w:rsidR="00957741">
        <w:t>;</w:t>
      </w:r>
    </w:p>
    <w:p w14:paraId="11ABEE24" w14:textId="228AB5FF" w:rsidR="00172B94" w:rsidRDefault="00172B94" w:rsidP="00113C84">
      <w:pPr>
        <w:pStyle w:val="Artikel-Text"/>
        <w:numPr>
          <w:ilvl w:val="0"/>
          <w:numId w:val="14"/>
        </w:numPr>
        <w:ind w:right="-2"/>
      </w:pPr>
      <w:r>
        <w:t>durch Ausschluss</w:t>
      </w:r>
      <w:r w:rsidR="00957741">
        <w:t xml:space="preserve"> (vgl. </w:t>
      </w:r>
      <w:r w:rsidR="00240612">
        <w:t>Art.</w:t>
      </w:r>
      <w:r w:rsidR="00957741">
        <w:t xml:space="preserve"> 6)</w:t>
      </w:r>
      <w:r>
        <w:t>;</w:t>
      </w:r>
    </w:p>
    <w:p w14:paraId="7C2D1089" w14:textId="384B9C74" w:rsidR="00172B94" w:rsidRDefault="00172B94" w:rsidP="00113C84">
      <w:pPr>
        <w:pStyle w:val="Artikel-Text"/>
        <w:numPr>
          <w:ilvl w:val="0"/>
          <w:numId w:val="14"/>
        </w:numPr>
        <w:ind w:right="-2"/>
      </w:pPr>
      <w:r>
        <w:t>wenn d</w:t>
      </w:r>
      <w:r w:rsidR="00891C2B">
        <w:t xml:space="preserve">as Mitglied </w:t>
      </w:r>
      <w:r>
        <w:t>nicht mehr die für die Aufnahme erforderlichen Bedingungen erfüllt;</w:t>
      </w:r>
    </w:p>
    <w:p w14:paraId="40429FAE" w14:textId="58827408" w:rsidR="00AE33AA" w:rsidRPr="008048B9" w:rsidRDefault="00AE33AA" w:rsidP="00113C84">
      <w:pPr>
        <w:pStyle w:val="Artikel-Text"/>
        <w:numPr>
          <w:ilvl w:val="0"/>
          <w:numId w:val="14"/>
        </w:numPr>
        <w:ind w:right="-2"/>
      </w:pPr>
      <w:r w:rsidRPr="008048B9">
        <w:t xml:space="preserve">durch Übertragung des Genossenschaftsanteils und Aufnahme des Erwerbers als </w:t>
      </w:r>
      <w:r w:rsidR="00891C2B" w:rsidRPr="008048B9">
        <w:t>Mitglied</w:t>
      </w:r>
      <w:r w:rsidRPr="008048B9">
        <w:t xml:space="preserve"> (vgl. </w:t>
      </w:r>
      <w:r w:rsidR="00240612">
        <w:t>Art.</w:t>
      </w:r>
      <w:r w:rsidRPr="008048B9">
        <w:t xml:space="preserve"> 2</w:t>
      </w:r>
      <w:r w:rsidR="00311F45">
        <w:t>7</w:t>
      </w:r>
      <w:r w:rsidRPr="008048B9">
        <w:t>);</w:t>
      </w:r>
    </w:p>
    <w:p w14:paraId="1FB98C67" w14:textId="207E51DC" w:rsidR="00172B94" w:rsidRDefault="00403A10" w:rsidP="00113C84">
      <w:pPr>
        <w:pStyle w:val="Artikel-Text"/>
        <w:numPr>
          <w:ilvl w:val="0"/>
          <w:numId w:val="14"/>
        </w:numPr>
        <w:ind w:right="-2"/>
      </w:pPr>
      <w:r>
        <w:t xml:space="preserve">bei natürlichen Personen </w:t>
      </w:r>
      <w:r w:rsidR="00172B94">
        <w:t>durch Tod.</w:t>
      </w:r>
    </w:p>
    <w:p w14:paraId="0706DD1F" w14:textId="0FD7855F" w:rsidR="00172B94" w:rsidRDefault="00172B94" w:rsidP="00172B94">
      <w:pPr>
        <w:pStyle w:val="Artikel-berschrift"/>
        <w:ind w:right="-2"/>
      </w:pPr>
      <w:r w:rsidRPr="008A7B54">
        <w:t xml:space="preserve">Artikel </w:t>
      </w:r>
      <w:r w:rsidR="009B58B3">
        <w:t>6</w:t>
      </w:r>
      <w:r w:rsidRPr="008A7B54">
        <w:t xml:space="preserve"> – </w:t>
      </w:r>
      <w:r w:rsidR="00891C2B">
        <w:t>Ausschliessung</w:t>
      </w:r>
    </w:p>
    <w:p w14:paraId="7BF69B26" w14:textId="406867FE" w:rsidR="00113C84" w:rsidRDefault="00127FF1" w:rsidP="00172B94">
      <w:pPr>
        <w:pStyle w:val="Artikel-Text"/>
        <w:ind w:right="-2"/>
      </w:pPr>
      <w:r>
        <w:t>Ein Mitglied kann jederzeit durch die Verwaltung aus der Genossenschaft ausgeschlossen werden, wenn ein wichtiger Grund oder einer der nachfolgenden Ausschlussgründe vorliegt:</w:t>
      </w:r>
      <w:r w:rsidR="00172B94">
        <w:t xml:space="preserve"> </w:t>
      </w:r>
    </w:p>
    <w:p w14:paraId="639B2BC3" w14:textId="33E1EC65" w:rsidR="00113C84" w:rsidRDefault="00127FF1" w:rsidP="00113C84">
      <w:pPr>
        <w:pStyle w:val="Artikel-Text"/>
        <w:numPr>
          <w:ilvl w:val="0"/>
          <w:numId w:val="15"/>
        </w:numPr>
        <w:ind w:right="-2"/>
      </w:pPr>
      <w:r>
        <w:t>das Nichtmehrerfüllen der</w:t>
      </w:r>
      <w:r w:rsidR="00113C84">
        <w:t xml:space="preserve"> Voraussetzungen gemäss </w:t>
      </w:r>
      <w:r w:rsidR="00240612">
        <w:t>Art.</w:t>
      </w:r>
      <w:r w:rsidR="00113C84">
        <w:t xml:space="preserve"> 3;</w:t>
      </w:r>
    </w:p>
    <w:p w14:paraId="50E64452" w14:textId="79E90FC7" w:rsidR="00113C84" w:rsidRDefault="00127FF1" w:rsidP="00113C84">
      <w:pPr>
        <w:pStyle w:val="Artikel-Text"/>
        <w:numPr>
          <w:ilvl w:val="0"/>
          <w:numId w:val="15"/>
        </w:numPr>
        <w:ind w:right="-2"/>
      </w:pPr>
      <w:r>
        <w:t xml:space="preserve">Verstoss gegen die Interessen der </w:t>
      </w:r>
      <w:r w:rsidR="00172B94">
        <w:t>Genossenschaft</w:t>
      </w:r>
      <w:r w:rsidR="00113C84">
        <w:t>;</w:t>
      </w:r>
      <w:r>
        <w:t xml:space="preserve"> oder</w:t>
      </w:r>
    </w:p>
    <w:p w14:paraId="391AA2D7" w14:textId="1A876A7F" w:rsidR="00113C84" w:rsidRPr="003F78BD" w:rsidRDefault="00127FF1" w:rsidP="00113C84">
      <w:pPr>
        <w:pStyle w:val="Artikel-Text"/>
        <w:numPr>
          <w:ilvl w:val="0"/>
          <w:numId w:val="15"/>
        </w:numPr>
        <w:ind w:right="-2"/>
        <w:rPr>
          <w:color w:val="auto"/>
        </w:rPr>
      </w:pPr>
      <w:r>
        <w:rPr>
          <w:color w:val="auto"/>
        </w:rPr>
        <w:t>Verletzung genereller Mitgliedschaftspflichten, insbesondere der genossenschaftlichen Treuepflicht sowie vorsätzliche Schädigung des Ansehens oder der wirtschaftlichen Belange der Genossenschaft.</w:t>
      </w:r>
    </w:p>
    <w:p w14:paraId="531C10D5" w14:textId="7D2B9B59" w:rsidR="00172B94" w:rsidRDefault="00172B94" w:rsidP="00172B94">
      <w:pPr>
        <w:pStyle w:val="Artikel-Text"/>
        <w:ind w:right="-2"/>
      </w:pPr>
      <w:r>
        <w:t>Der Ausgeschlossene kann</w:t>
      </w:r>
      <w:r w:rsidR="00C14209">
        <w:t xml:space="preserve"> innert 30 Tagen schriftlich</w:t>
      </w:r>
      <w:r>
        <w:t xml:space="preserve"> an die Generalversammlung </w:t>
      </w:r>
      <w:r w:rsidR="009E387D">
        <w:t>rekurrieren</w:t>
      </w:r>
      <w:r>
        <w:t>.</w:t>
      </w:r>
      <w:r w:rsidR="00C14209">
        <w:t xml:space="preserve"> </w:t>
      </w:r>
      <w:r w:rsidR="009A467E">
        <w:t xml:space="preserve">Der Rekurs ist bei der Verwaltung einzureichen. </w:t>
      </w:r>
      <w:r w:rsidR="00C14209">
        <w:t>Bis zum Entscheid der Generalversammlung ruhen die Mitgliedschaftsrechte des Ausgeschlossenen; doch hat e</w:t>
      </w:r>
      <w:r w:rsidR="00891C2B">
        <w:t>r / sie</w:t>
      </w:r>
      <w:r w:rsidR="00C14209">
        <w:t xml:space="preserve"> das Recht, seinen </w:t>
      </w:r>
      <w:r w:rsidR="00891C2B">
        <w:t xml:space="preserve">/ ihren </w:t>
      </w:r>
      <w:r w:rsidR="00C14209">
        <w:t>Rekurs an der Generalversammlung persönlich zu begründen oder durch ein anderes Mitglied begründen zu lassen.</w:t>
      </w:r>
    </w:p>
    <w:p w14:paraId="4C5D3180" w14:textId="2886E325" w:rsidR="00D4177C" w:rsidRDefault="00D4177C" w:rsidP="00D4177C">
      <w:pPr>
        <w:pStyle w:val="Artikel-berschrift"/>
        <w:ind w:right="-2"/>
      </w:pPr>
      <w:r w:rsidRPr="008A7B54">
        <w:t xml:space="preserve">Artikel </w:t>
      </w:r>
      <w:r w:rsidR="009B58B3">
        <w:t>7</w:t>
      </w:r>
      <w:r w:rsidRPr="008A7B54">
        <w:t xml:space="preserve"> – </w:t>
      </w:r>
      <w:r w:rsidR="00C14209">
        <w:t xml:space="preserve">Vermögensrechte bei Austritt </w:t>
      </w:r>
    </w:p>
    <w:p w14:paraId="4CC4399E" w14:textId="49BB3674" w:rsidR="00A229DD" w:rsidRDefault="00A229DD" w:rsidP="00A229DD">
      <w:pPr>
        <w:pStyle w:val="Artikel-Text"/>
        <w:ind w:right="-2"/>
      </w:pPr>
      <w:r w:rsidRPr="00A229DD">
        <w:t>Ausscheidende oder ausgeschlossene Mitglieder oder ihre Erben haben grundsätzlich keinen Anspruch auf das Genossenschaftsvermögen; doch können die Anteilscheine nach freiem Ermessen de</w:t>
      </w:r>
      <w:r w:rsidR="009B4EF8">
        <w:t>r</w:t>
      </w:r>
      <w:r w:rsidRPr="00A229DD">
        <w:t xml:space="preserve"> Verwaltung höchstens zum Nominalwert zurückbezahlt werden, sofern es die Geschäftslage erlaubt. Art. 2</w:t>
      </w:r>
      <w:r w:rsidR="00311F45">
        <w:t xml:space="preserve">7 </w:t>
      </w:r>
      <w:r w:rsidRPr="00A229DD">
        <w:t>bleibt vorbehalten. Innerhalb sechs Monaten nach dem Erlöschen der Mitgliedschaft sind alle Schuldverpflichtungen gegenüber der Genossenschaft zu erfüllen.</w:t>
      </w:r>
    </w:p>
    <w:p w14:paraId="3A864EDB" w14:textId="1945860B" w:rsidR="008046D9" w:rsidRPr="005A4CE1" w:rsidRDefault="008046D9" w:rsidP="008046D9">
      <w:pPr>
        <w:pStyle w:val="Artikel-berschrift"/>
        <w:ind w:right="-2"/>
      </w:pPr>
      <w:r w:rsidRPr="005A4CE1">
        <w:t>Artikel 8 – Treuepflicht</w:t>
      </w:r>
    </w:p>
    <w:p w14:paraId="4D8BEF31" w14:textId="77777777" w:rsidR="008046D9" w:rsidRPr="005A4CE1" w:rsidRDefault="008046D9" w:rsidP="008046D9">
      <w:pPr>
        <w:pStyle w:val="Artikel-Text"/>
        <w:ind w:right="-2"/>
        <w:rPr>
          <w:color w:val="auto"/>
        </w:rPr>
      </w:pPr>
      <w:r w:rsidRPr="005A4CE1">
        <w:rPr>
          <w:color w:val="auto"/>
        </w:rPr>
        <w:t>Die Mitglieder sind verpflichtet:</w:t>
      </w:r>
    </w:p>
    <w:p w14:paraId="0C63F728" w14:textId="7259FE3D" w:rsidR="008046D9" w:rsidRPr="005A4CE1" w:rsidRDefault="008046D9" w:rsidP="008046D9">
      <w:pPr>
        <w:pStyle w:val="Artikel-Text"/>
        <w:numPr>
          <w:ilvl w:val="0"/>
          <w:numId w:val="9"/>
        </w:numPr>
        <w:ind w:right="-2"/>
        <w:rPr>
          <w:color w:val="auto"/>
        </w:rPr>
      </w:pPr>
      <w:r w:rsidRPr="005A4CE1">
        <w:rPr>
          <w:color w:val="auto"/>
        </w:rPr>
        <w:lastRenderedPageBreak/>
        <w:t>die Interessen der Genossenschaft in guten Treuen zu wahren und diese bei der Erfüllung der statu</w:t>
      </w:r>
      <w:r w:rsidR="006C4363">
        <w:rPr>
          <w:color w:val="auto"/>
        </w:rPr>
        <w:t>t</w:t>
      </w:r>
      <w:r w:rsidRPr="005A4CE1">
        <w:rPr>
          <w:color w:val="auto"/>
        </w:rPr>
        <w:t>arischen Ziele zu unterstützen;</w:t>
      </w:r>
    </w:p>
    <w:p w14:paraId="720D7087" w14:textId="59CA2FB7" w:rsidR="008046D9" w:rsidRDefault="008046D9" w:rsidP="008046D9">
      <w:pPr>
        <w:pStyle w:val="Artikel-Text"/>
        <w:numPr>
          <w:ilvl w:val="0"/>
          <w:numId w:val="9"/>
        </w:numPr>
        <w:ind w:right="-2"/>
        <w:rPr>
          <w:color w:val="auto"/>
        </w:rPr>
      </w:pPr>
      <w:r w:rsidRPr="005A4CE1">
        <w:rPr>
          <w:color w:val="auto"/>
        </w:rPr>
        <w:t>den Statuten sowie den Beschlüssen der Genossenschaftsorgane nachzuleben.</w:t>
      </w:r>
    </w:p>
    <w:p w14:paraId="3C9558A5" w14:textId="77777777" w:rsidR="00FA4FFD" w:rsidRPr="005A4CE1" w:rsidRDefault="00FA4FFD" w:rsidP="00FA4FFD">
      <w:pPr>
        <w:pStyle w:val="Artikel-Text"/>
        <w:ind w:left="720" w:right="-2"/>
        <w:rPr>
          <w:color w:val="auto"/>
        </w:rPr>
      </w:pPr>
    </w:p>
    <w:p w14:paraId="0E8C54AA" w14:textId="61212B26" w:rsidR="00C14209" w:rsidRDefault="00C14209" w:rsidP="0027063A">
      <w:pPr>
        <w:pStyle w:val="berschrift1"/>
        <w:keepLines w:val="0"/>
        <w:numPr>
          <w:ilvl w:val="0"/>
          <w:numId w:val="7"/>
        </w:numPr>
        <w:spacing w:before="360" w:after="480" w:line="330" w:lineRule="exact"/>
        <w:ind w:left="357" w:hanging="357"/>
        <w:jc w:val="both"/>
        <w:rPr>
          <w:rFonts w:eastAsia="Times New Roman" w:cs="Arial"/>
          <w:bCs/>
          <w:kern w:val="0"/>
          <w:sz w:val="24"/>
          <w:szCs w:val="24"/>
          <w:lang w:eastAsia="de-DE"/>
        </w:rPr>
      </w:pPr>
      <w:r>
        <w:rPr>
          <w:rFonts w:eastAsia="Times New Roman" w:cs="Arial"/>
          <w:bCs/>
          <w:kern w:val="0"/>
          <w:sz w:val="24"/>
          <w:szCs w:val="24"/>
          <w:lang w:eastAsia="de-DE"/>
        </w:rPr>
        <w:t>Organisation</w:t>
      </w:r>
    </w:p>
    <w:p w14:paraId="73CCE730" w14:textId="6C620DFC" w:rsidR="00C14209" w:rsidRDefault="009B58B3" w:rsidP="00C14209">
      <w:pPr>
        <w:pStyle w:val="Artikel-berschrift"/>
        <w:ind w:right="-2"/>
      </w:pPr>
      <w:r>
        <w:t xml:space="preserve">Artikel </w:t>
      </w:r>
      <w:r w:rsidR="00AA5E5B">
        <w:t>9</w:t>
      </w:r>
      <w:r w:rsidR="00C14209">
        <w:t xml:space="preserve"> – Organe</w:t>
      </w:r>
    </w:p>
    <w:p w14:paraId="16CE04BE" w14:textId="77777777" w:rsidR="00C14209" w:rsidRDefault="00C14209" w:rsidP="00C14209">
      <w:pPr>
        <w:pStyle w:val="Artikel-Text"/>
        <w:ind w:right="-2"/>
      </w:pPr>
      <w:r>
        <w:t>Die Organe der Genossenschaft sind:</w:t>
      </w:r>
    </w:p>
    <w:p w14:paraId="78989A80" w14:textId="77777777" w:rsidR="00C14209" w:rsidRDefault="00C14209" w:rsidP="0027063A">
      <w:pPr>
        <w:pStyle w:val="Artikel-Text"/>
        <w:numPr>
          <w:ilvl w:val="0"/>
          <w:numId w:val="4"/>
        </w:numPr>
        <w:ind w:right="-2"/>
      </w:pPr>
      <w:r>
        <w:t>die Generalversammlung;</w:t>
      </w:r>
    </w:p>
    <w:p w14:paraId="116C2A85" w14:textId="77777777" w:rsidR="00C14209" w:rsidRDefault="00C14209" w:rsidP="0027063A">
      <w:pPr>
        <w:pStyle w:val="Artikel-Text"/>
        <w:numPr>
          <w:ilvl w:val="0"/>
          <w:numId w:val="4"/>
        </w:numPr>
        <w:ind w:right="-2"/>
      </w:pPr>
      <w:r>
        <w:t>die Verwaltung;</w:t>
      </w:r>
    </w:p>
    <w:p w14:paraId="7DA7FA44" w14:textId="56464834" w:rsidR="00C14209" w:rsidRDefault="00403A10" w:rsidP="0027063A">
      <w:pPr>
        <w:pStyle w:val="Artikel-Text"/>
        <w:numPr>
          <w:ilvl w:val="0"/>
          <w:numId w:val="4"/>
        </w:numPr>
        <w:ind w:right="-2"/>
      </w:pPr>
      <w:r>
        <w:t>gegebenenfalls die Revisionsstelle.</w:t>
      </w:r>
    </w:p>
    <w:p w14:paraId="614CDBDD" w14:textId="77777777" w:rsidR="00403A10" w:rsidRDefault="00403A10" w:rsidP="00403A10">
      <w:pPr>
        <w:pStyle w:val="Artikel-Text"/>
        <w:ind w:left="720" w:right="-2"/>
      </w:pPr>
    </w:p>
    <w:p w14:paraId="49EFA17E" w14:textId="31812ABC" w:rsidR="00E9357B" w:rsidRPr="00E9357B" w:rsidRDefault="00E9357B" w:rsidP="00E9357B">
      <w:pPr>
        <w:pStyle w:val="Artikel-Text"/>
        <w:spacing w:after="0"/>
        <w:ind w:left="426" w:right="-2" w:hanging="426"/>
        <w:rPr>
          <w:b/>
        </w:rPr>
      </w:pPr>
      <w:r w:rsidRPr="00E9357B">
        <w:rPr>
          <w:b/>
        </w:rPr>
        <w:t xml:space="preserve">A. </w:t>
      </w:r>
      <w:r>
        <w:rPr>
          <w:b/>
        </w:rPr>
        <w:tab/>
      </w:r>
      <w:r w:rsidRPr="00E9357B">
        <w:rPr>
          <w:b/>
        </w:rPr>
        <w:t>Generalversammlung</w:t>
      </w:r>
    </w:p>
    <w:p w14:paraId="30390D9F" w14:textId="30EE93DE" w:rsidR="00C14209" w:rsidRDefault="009B58B3" w:rsidP="00C14209">
      <w:pPr>
        <w:pStyle w:val="Artikel-berschrift"/>
        <w:ind w:right="-2"/>
      </w:pPr>
      <w:r>
        <w:t xml:space="preserve">Artikel </w:t>
      </w:r>
      <w:r w:rsidR="008046D9">
        <w:t>1</w:t>
      </w:r>
      <w:r w:rsidR="00AA5E5B">
        <w:t>0</w:t>
      </w:r>
      <w:r w:rsidR="00C14209">
        <w:t xml:space="preserve"> – </w:t>
      </w:r>
      <w:r w:rsidR="00E9357B">
        <w:t>Befugnisse</w:t>
      </w:r>
    </w:p>
    <w:p w14:paraId="17CC5D9D" w14:textId="77777777" w:rsidR="00C14209" w:rsidRDefault="00C14209" w:rsidP="00C14209">
      <w:pPr>
        <w:pStyle w:val="Artikel-Text"/>
        <w:ind w:right="-2"/>
      </w:pPr>
      <w:r>
        <w:t>Oberstes Organ der Genossenschaft ist die Generalversammlung der Genossenschafter.</w:t>
      </w:r>
    </w:p>
    <w:p w14:paraId="16300324" w14:textId="77777777" w:rsidR="00C14209" w:rsidRDefault="00C14209" w:rsidP="00C14209">
      <w:pPr>
        <w:pStyle w:val="Artikel-Text"/>
        <w:ind w:right="-2"/>
      </w:pPr>
      <w:r>
        <w:t>Ihr stehen folgende unübertragbare Befugnisse zu:</w:t>
      </w:r>
    </w:p>
    <w:p w14:paraId="4AF52AE8" w14:textId="77777777" w:rsidR="00C14209" w:rsidRDefault="00C14209" w:rsidP="0027063A">
      <w:pPr>
        <w:pStyle w:val="Artikel-Text"/>
        <w:numPr>
          <w:ilvl w:val="0"/>
          <w:numId w:val="5"/>
        </w:numPr>
        <w:ind w:right="-2"/>
      </w:pPr>
      <w:r>
        <w:t>die Festsetzung und Änderung der Statuten;</w:t>
      </w:r>
    </w:p>
    <w:p w14:paraId="3A7BF447" w14:textId="4BAC79F0" w:rsidR="00C14209" w:rsidRDefault="00895A62" w:rsidP="0027063A">
      <w:pPr>
        <w:pStyle w:val="Artikel-Text"/>
        <w:numPr>
          <w:ilvl w:val="0"/>
          <w:numId w:val="5"/>
        </w:numPr>
        <w:ind w:right="-2"/>
      </w:pPr>
      <w:r>
        <w:t xml:space="preserve">die </w:t>
      </w:r>
      <w:r w:rsidR="00C14209">
        <w:t>Wahl</w:t>
      </w:r>
      <w:r w:rsidR="00F60D79">
        <w:t xml:space="preserve"> </w:t>
      </w:r>
      <w:r w:rsidR="002028A2">
        <w:t xml:space="preserve">und Abberufung </w:t>
      </w:r>
      <w:r w:rsidR="00C14209">
        <w:t>der Verwaltung</w:t>
      </w:r>
      <w:r w:rsidR="00F25CAD">
        <w:t xml:space="preserve"> </w:t>
      </w:r>
      <w:r w:rsidR="00C14209">
        <w:t>und gegebenenfalls der Revisionsstelle</w:t>
      </w:r>
      <w:r>
        <w:t>;</w:t>
      </w:r>
    </w:p>
    <w:p w14:paraId="40571425" w14:textId="012C7B8D" w:rsidR="00C14209" w:rsidRDefault="00F60D79" w:rsidP="0027063A">
      <w:pPr>
        <w:pStyle w:val="Artikel-Text"/>
        <w:numPr>
          <w:ilvl w:val="0"/>
          <w:numId w:val="5"/>
        </w:numPr>
        <w:ind w:right="-2"/>
      </w:pPr>
      <w:r>
        <w:t>d</w:t>
      </w:r>
      <w:r w:rsidR="00C14209">
        <w:t>ie Genehmigung der Jahresrechnung sowie gegebenenfalls die Beschlussfassung über die Verwendung des Bilanzgewinns</w:t>
      </w:r>
      <w:r w:rsidR="00895A62">
        <w:t>;</w:t>
      </w:r>
    </w:p>
    <w:p w14:paraId="67ACACCD" w14:textId="7B9239F6" w:rsidR="00C14209" w:rsidRDefault="00F60D79" w:rsidP="0027063A">
      <w:pPr>
        <w:pStyle w:val="Artikel-Text"/>
        <w:numPr>
          <w:ilvl w:val="0"/>
          <w:numId w:val="5"/>
        </w:numPr>
        <w:ind w:right="-2"/>
      </w:pPr>
      <w:r>
        <w:t>d</w:t>
      </w:r>
      <w:r w:rsidR="00C14209">
        <w:t xml:space="preserve">ie Genehmigung des Lageberichts und </w:t>
      </w:r>
      <w:r w:rsidR="009E387D">
        <w:t>gegebenenfalls</w:t>
      </w:r>
      <w:r w:rsidR="00C14209">
        <w:t xml:space="preserve"> der Konzernrechnung;</w:t>
      </w:r>
    </w:p>
    <w:p w14:paraId="666E1ABF" w14:textId="50F226BD" w:rsidR="00C14209" w:rsidRDefault="00F60D79" w:rsidP="0027063A">
      <w:pPr>
        <w:pStyle w:val="Artikel-Text"/>
        <w:numPr>
          <w:ilvl w:val="0"/>
          <w:numId w:val="5"/>
        </w:numPr>
        <w:ind w:right="-2"/>
      </w:pPr>
      <w:r>
        <w:t>d</w:t>
      </w:r>
      <w:r w:rsidR="00C14209">
        <w:t>ie Beschlussfassung über die Rückzahlung von Kapitalreserven;</w:t>
      </w:r>
    </w:p>
    <w:p w14:paraId="29050F45" w14:textId="22B195B8" w:rsidR="00C14209" w:rsidRDefault="00F60D79" w:rsidP="0027063A">
      <w:pPr>
        <w:pStyle w:val="Artikel-Text"/>
        <w:numPr>
          <w:ilvl w:val="0"/>
          <w:numId w:val="5"/>
        </w:numPr>
        <w:ind w:right="-2"/>
      </w:pPr>
      <w:r>
        <w:t>d</w:t>
      </w:r>
      <w:r w:rsidR="00C14209">
        <w:t>ie Entlastung der Verwaltung;</w:t>
      </w:r>
    </w:p>
    <w:p w14:paraId="42278389" w14:textId="5BAC8A96" w:rsidR="00C14209" w:rsidRDefault="00F60D79" w:rsidP="0027063A">
      <w:pPr>
        <w:pStyle w:val="Artikel-Text"/>
        <w:numPr>
          <w:ilvl w:val="0"/>
          <w:numId w:val="5"/>
        </w:numPr>
        <w:ind w:right="-2"/>
      </w:pPr>
      <w:r>
        <w:t>d</w:t>
      </w:r>
      <w:r w:rsidR="00C14209">
        <w:t>ie Beschlussfassung über die Gegenstände, die der Generalversammlung durch das Gesetz oder</w:t>
      </w:r>
      <w:r>
        <w:t xml:space="preserve"> die Statuten vorbehalten sind.</w:t>
      </w:r>
    </w:p>
    <w:p w14:paraId="331C9E9D" w14:textId="0A69E969" w:rsidR="00F60D79" w:rsidRDefault="00F60D79" w:rsidP="00F60D79">
      <w:pPr>
        <w:pStyle w:val="Artikel-berschrift"/>
        <w:ind w:right="-2"/>
      </w:pPr>
      <w:r>
        <w:t xml:space="preserve">Artikel </w:t>
      </w:r>
      <w:r w:rsidR="009B58B3">
        <w:t>1</w:t>
      </w:r>
      <w:r w:rsidR="00AA5E5B">
        <w:t>1</w:t>
      </w:r>
      <w:r>
        <w:t xml:space="preserve"> – Einberufung </w:t>
      </w:r>
      <w:r w:rsidR="003460F7">
        <w:t xml:space="preserve">und </w:t>
      </w:r>
      <w:proofErr w:type="spellStart"/>
      <w:r w:rsidR="003460F7">
        <w:t>Traktandierung</w:t>
      </w:r>
      <w:proofErr w:type="spellEnd"/>
      <w:r w:rsidR="003460F7">
        <w:t xml:space="preserve"> </w:t>
      </w:r>
      <w:r>
        <w:t>der Generalversammlung</w:t>
      </w:r>
    </w:p>
    <w:p w14:paraId="00EE04D3" w14:textId="3D5A936A" w:rsidR="00C14209" w:rsidRDefault="00C14209" w:rsidP="00C14209">
      <w:pPr>
        <w:pStyle w:val="Artikel-Text"/>
        <w:ind w:right="-2"/>
      </w:pPr>
      <w:r>
        <w:t xml:space="preserve">Die </w:t>
      </w:r>
      <w:r w:rsidR="00F60D79">
        <w:t xml:space="preserve">ordentliche </w:t>
      </w:r>
      <w:r>
        <w:t xml:space="preserve">Generalversammlung </w:t>
      </w:r>
      <w:r w:rsidR="00F60D79">
        <w:t xml:space="preserve">findet jährlich </w:t>
      </w:r>
      <w:r w:rsidR="003460F7">
        <w:t xml:space="preserve">innerhalb </w:t>
      </w:r>
      <w:r w:rsidR="00895A62">
        <w:t xml:space="preserve">von </w:t>
      </w:r>
      <w:r w:rsidR="003460F7">
        <w:t>sechs Monate</w:t>
      </w:r>
      <w:r w:rsidR="00895A62">
        <w:t>n</w:t>
      </w:r>
      <w:r w:rsidR="003460F7">
        <w:t xml:space="preserve"> nach Schluss des Geschäftsjahres statt.</w:t>
      </w:r>
      <w:r w:rsidR="00547740">
        <w:t xml:space="preserve"> </w:t>
      </w:r>
      <w:r w:rsidR="003460F7">
        <w:t>Ausserordentliche Versammlungen werden nach Massgabe der Statuten und bei Bedarf einberufen.</w:t>
      </w:r>
      <w:r w:rsidR="00F60D79">
        <w:t xml:space="preserve"> </w:t>
      </w:r>
    </w:p>
    <w:p w14:paraId="3C164528" w14:textId="260449A7" w:rsidR="003460F7" w:rsidRDefault="003460F7" w:rsidP="003460F7">
      <w:pPr>
        <w:pStyle w:val="Artikel-Text"/>
        <w:ind w:right="-2"/>
      </w:pPr>
      <w:r>
        <w:t xml:space="preserve">Die Generalversammlung wird durch </w:t>
      </w:r>
      <w:r w:rsidR="00403A10">
        <w:rPr>
          <w:highlight w:val="lightGray"/>
        </w:rPr>
        <w:t>[</w:t>
      </w:r>
      <w:r w:rsidR="00FA4FFD">
        <w:rPr>
          <w:highlight w:val="lightGray"/>
        </w:rPr>
        <w:t xml:space="preserve">E-Mail </w:t>
      </w:r>
      <w:r w:rsidR="00403A10">
        <w:rPr>
          <w:highlight w:val="lightGray"/>
        </w:rPr>
        <w:t xml:space="preserve">oder </w:t>
      </w:r>
      <w:r w:rsidR="00FA4FFD">
        <w:rPr>
          <w:highlight w:val="lightGray"/>
        </w:rPr>
        <w:t>B</w:t>
      </w:r>
      <w:r w:rsidR="00FA4FFD" w:rsidRPr="00D10F5A">
        <w:rPr>
          <w:highlight w:val="lightGray"/>
        </w:rPr>
        <w:t xml:space="preserve">rief </w:t>
      </w:r>
      <w:r w:rsidR="00403A10" w:rsidRPr="00D10F5A">
        <w:rPr>
          <w:highlight w:val="lightGray"/>
        </w:rPr>
        <w:t>an die Genossenschafte</w:t>
      </w:r>
      <w:r w:rsidR="00403A10">
        <w:rPr>
          <w:highlight w:val="lightGray"/>
        </w:rPr>
        <w:t>r]</w:t>
      </w:r>
      <w:r w:rsidR="00403A10">
        <w:t xml:space="preserve"> </w:t>
      </w:r>
      <w:r w:rsidRPr="00F4070E">
        <w:t xml:space="preserve">an die </w:t>
      </w:r>
      <w:r w:rsidR="0051460F" w:rsidRPr="00F4070E">
        <w:t>Mitglieder</w:t>
      </w:r>
      <w:r w:rsidR="00311F45">
        <w:t xml:space="preserve"> </w:t>
      </w:r>
      <w:r>
        <w:t>mindestens</w:t>
      </w:r>
      <w:r w:rsidR="00D01A17">
        <w:t xml:space="preserve"> </w:t>
      </w:r>
      <w:r w:rsidR="00403A10">
        <w:rPr>
          <w:highlight w:val="lightGray"/>
        </w:rPr>
        <w:t>[</w:t>
      </w:r>
      <w:r w:rsidR="006C4363">
        <w:rPr>
          <w:highlight w:val="lightGray"/>
        </w:rPr>
        <w:t>fünf</w:t>
      </w:r>
      <w:r w:rsidR="00403A10">
        <w:rPr>
          <w:highlight w:val="lightGray"/>
        </w:rPr>
        <w:t>]</w:t>
      </w:r>
      <w:r w:rsidR="00403A10">
        <w:t xml:space="preserve"> </w:t>
      </w:r>
      <w:r>
        <w:t>Tage vor dem Versammlungstag einberufen. Die Einberufung erfolgt durch die Verwaltung, nötigenfalls durch die Revisionsstelle. Das Einberufungsrecht steht auch den Liquidatoren zu.</w:t>
      </w:r>
    </w:p>
    <w:p w14:paraId="463BD543" w14:textId="57900627" w:rsidR="00C14209" w:rsidRDefault="00C14209" w:rsidP="00C14209">
      <w:pPr>
        <w:pStyle w:val="Artikel-Text"/>
        <w:ind w:right="-2"/>
      </w:pPr>
      <w:r>
        <w:lastRenderedPageBreak/>
        <w:t xml:space="preserve">Die Generalversammlung muss </w:t>
      </w:r>
      <w:r w:rsidR="003460F7">
        <w:t xml:space="preserve">auch </w:t>
      </w:r>
      <w:r>
        <w:t xml:space="preserve">einberufen werden, wenn wenigstens der zehnte Teil der Genossenschafter, mindestens aber drei </w:t>
      </w:r>
      <w:r w:rsidR="0051460F">
        <w:t>Mitglieder</w:t>
      </w:r>
      <w:r>
        <w:t xml:space="preserve">, die Einberufung </w:t>
      </w:r>
      <w:r w:rsidR="003460F7">
        <w:t xml:space="preserve">verlangen. Die Einberufung wird </w:t>
      </w:r>
      <w:r w:rsidR="00F60D79">
        <w:t xml:space="preserve">schriftlich </w:t>
      </w:r>
      <w:r w:rsidR="003460F7">
        <w:t>unter Angabe des Verhandlungsgegenstandes und der Anträge anbegehrt</w:t>
      </w:r>
      <w:r>
        <w:t>.</w:t>
      </w:r>
    </w:p>
    <w:p w14:paraId="57A2A956" w14:textId="7D5D0801" w:rsidR="00547740" w:rsidRDefault="00547740" w:rsidP="00C14209">
      <w:pPr>
        <w:pStyle w:val="Artikel-Text"/>
        <w:ind w:right="-2"/>
      </w:pPr>
      <w:r>
        <w:t>Die Verhandlungsgegenstände sind bei der Einberufung bekanntzugeben. Bei Statutenänderung ist der wesentliche Inhalt dieser Änderung bekanntzugeben. Über Gegenstände, die nicht in dieser Weise angekündigt worden sind, können keine Beschlüsse gefasst werden, ausser über einen Antrag auf Einberufung einer ausserordentlichen Generalversammlung.</w:t>
      </w:r>
    </w:p>
    <w:p w14:paraId="17AE74F8" w14:textId="10611A03" w:rsidR="00547740" w:rsidRDefault="00547740" w:rsidP="00C14209">
      <w:pPr>
        <w:pStyle w:val="Artikel-Text"/>
        <w:ind w:right="-2"/>
      </w:pPr>
      <w:r>
        <w:t xml:space="preserve">Zur Stellung von Anträgen und zu Verhandlungen ohne Beschlussfassung bedarf es der vorgängigen Ankündigung nicht. </w:t>
      </w:r>
    </w:p>
    <w:p w14:paraId="22A3EF25" w14:textId="50C8E8D2" w:rsidR="00547740" w:rsidRDefault="00547740" w:rsidP="00C14209">
      <w:pPr>
        <w:pStyle w:val="Artikel-Text"/>
        <w:ind w:right="-2"/>
      </w:pPr>
      <w:r>
        <w:t xml:space="preserve">Spätestens </w:t>
      </w:r>
      <w:r w:rsidRPr="00D01A17">
        <w:t>10 Tage</w:t>
      </w:r>
      <w:r>
        <w:t xml:space="preserve"> vor der ordentlichen Generalversammlung werden Bilanz, Gewinn- und Verlustrechnung sowie der Bericht der Revisionsstelle </w:t>
      </w:r>
      <w:r w:rsidR="00B35AAA">
        <w:t>am Sitz der Genossenschaft zu</w:t>
      </w:r>
      <w:r>
        <w:t>r Einsicht aufgelegt.</w:t>
      </w:r>
    </w:p>
    <w:p w14:paraId="73B7B4C4" w14:textId="33297D80" w:rsidR="00311F45" w:rsidRDefault="00311F45" w:rsidP="00311F45">
      <w:pPr>
        <w:pStyle w:val="Artikel-berschrift"/>
        <w:ind w:right="-2"/>
      </w:pPr>
      <w:r>
        <w:t xml:space="preserve">Artikel 12 – Tagungsort </w:t>
      </w:r>
    </w:p>
    <w:p w14:paraId="0305AD58" w14:textId="38F4F0D5" w:rsidR="00311F45" w:rsidRPr="00311F45" w:rsidRDefault="00311F45" w:rsidP="00311F45">
      <w:pPr>
        <w:pStyle w:val="Artikel-Text"/>
        <w:ind w:right="-2"/>
      </w:pPr>
      <w:r w:rsidRPr="00311F45">
        <w:t>D</w:t>
      </w:r>
      <w:r>
        <w:t>ie</w:t>
      </w:r>
      <w:r w:rsidRPr="00311F45">
        <w:t xml:space="preserve"> Verwaltung</w:t>
      </w:r>
      <w:r>
        <w:t xml:space="preserve"> </w:t>
      </w:r>
      <w:r w:rsidRPr="00311F45">
        <w:t>bestimmt den Tagungsort der Generalversammlung.</w:t>
      </w:r>
    </w:p>
    <w:p w14:paraId="0BD7AD03" w14:textId="5D32BBF9" w:rsidR="00311F45" w:rsidRPr="00311F45" w:rsidRDefault="00311F45" w:rsidP="00311F45">
      <w:pPr>
        <w:pStyle w:val="Artikel-Text"/>
        <w:ind w:right="-2"/>
      </w:pPr>
      <w:r w:rsidRPr="00311F45">
        <w:t>Durch die Festlegung des Tagungsortes darf für kein</w:t>
      </w:r>
      <w:r>
        <w:t xml:space="preserve"> Mitglied </w:t>
      </w:r>
      <w:r w:rsidRPr="00311F45">
        <w:t xml:space="preserve">die Ausübung seiner </w:t>
      </w:r>
      <w:r>
        <w:t xml:space="preserve">oder ihrer </w:t>
      </w:r>
      <w:r w:rsidRPr="00311F45">
        <w:t>Rechte im Zusammenhang mit der Generalversammlung in unsachlicher Weise erschwert werden.</w:t>
      </w:r>
    </w:p>
    <w:p w14:paraId="6C150DBA" w14:textId="77777777" w:rsidR="00311F45" w:rsidRPr="00311F45" w:rsidRDefault="00311F45" w:rsidP="00311F45">
      <w:pPr>
        <w:pStyle w:val="Artikel-Text"/>
        <w:ind w:right="-2"/>
      </w:pPr>
      <w:r w:rsidRPr="00311F45">
        <w:t>Die Generalversammlung kann an verschiedenen Orten gleichzeitig durchgeführt werden. Die Voten der Teilnehmer müssen in diesem Fall unmittelbar in Bild und Ton an sämtliche Tagungsorte übertragen werden.</w:t>
      </w:r>
    </w:p>
    <w:p w14:paraId="229C8C7E" w14:textId="33883828" w:rsidR="00311F45" w:rsidRPr="00311F45" w:rsidRDefault="00311F45" w:rsidP="00311F45">
      <w:pPr>
        <w:pStyle w:val="Artikel-Text"/>
        <w:ind w:right="-2"/>
      </w:pPr>
      <w:r>
        <w:t>Die</w:t>
      </w:r>
      <w:r w:rsidRPr="00311F45">
        <w:t xml:space="preserve"> Verwaltung kann vorsehen, dass </w:t>
      </w:r>
      <w:r>
        <w:t>Mitglieder</w:t>
      </w:r>
      <w:r w:rsidRPr="00311F45">
        <w:t>, die nicht am Ort der Generalversammlung anwesend sind, ihre Rechte auf elektronischem Weg ausüben können.</w:t>
      </w:r>
    </w:p>
    <w:p w14:paraId="6CC65F5C" w14:textId="0EF488DA" w:rsidR="00311F45" w:rsidRDefault="00311F45" w:rsidP="00311F45">
      <w:pPr>
        <w:pStyle w:val="Artikel-berschrift"/>
        <w:ind w:right="-2"/>
      </w:pPr>
      <w:r>
        <w:t>Artikel 13 – Virtuelle Generalversammlung</w:t>
      </w:r>
    </w:p>
    <w:p w14:paraId="11455060" w14:textId="5E1B8BE0" w:rsidR="00311F45" w:rsidRDefault="00403A10" w:rsidP="00311F45">
      <w:pPr>
        <w:pStyle w:val="Artikel-Text"/>
        <w:ind w:right="-2"/>
      </w:pPr>
      <w:r>
        <w:t xml:space="preserve">Die Generalversammlung kann </w:t>
      </w:r>
      <w:r w:rsidR="00FA4FFD">
        <w:t xml:space="preserve">auch </w:t>
      </w:r>
      <w:r>
        <w:t xml:space="preserve">ohne physischen Tagungsort durchgeführt werden. </w:t>
      </w:r>
      <w:r w:rsidR="00311F45">
        <w:t xml:space="preserve">Die Verwaltung regelt </w:t>
      </w:r>
      <w:r>
        <w:t xml:space="preserve">in diesem Fall </w:t>
      </w:r>
      <w:r w:rsidR="00311F45">
        <w:t>die Verwendung elektronischer Mittel. Sie stellt sicher, dass</w:t>
      </w:r>
    </w:p>
    <w:p w14:paraId="6762FD54" w14:textId="1E956C77" w:rsidR="00311F45" w:rsidRDefault="00311F45" w:rsidP="00311F45">
      <w:pPr>
        <w:pStyle w:val="Artikel-Text"/>
        <w:numPr>
          <w:ilvl w:val="0"/>
          <w:numId w:val="22"/>
        </w:numPr>
        <w:ind w:right="-2"/>
      </w:pPr>
      <w:r>
        <w:t>die Identität der Teilnehmer feststeht;</w:t>
      </w:r>
    </w:p>
    <w:p w14:paraId="3FAA7C06" w14:textId="6AD969FF" w:rsidR="00311F45" w:rsidRDefault="00311F45" w:rsidP="00311F45">
      <w:pPr>
        <w:pStyle w:val="Artikel-Text"/>
        <w:numPr>
          <w:ilvl w:val="0"/>
          <w:numId w:val="22"/>
        </w:numPr>
        <w:ind w:right="-2"/>
      </w:pPr>
      <w:r>
        <w:t>die Voten in der Generalversammlung unmittelbar übertragen werden;</w:t>
      </w:r>
    </w:p>
    <w:p w14:paraId="55A947DF" w14:textId="571A9C19" w:rsidR="00311F45" w:rsidRDefault="00311F45" w:rsidP="00311F45">
      <w:pPr>
        <w:pStyle w:val="Artikel-Text"/>
        <w:numPr>
          <w:ilvl w:val="0"/>
          <w:numId w:val="22"/>
        </w:numPr>
        <w:ind w:right="-2"/>
      </w:pPr>
      <w:r>
        <w:t>jeder Teilnehmer Anträge stellen und sich an der Diskussion beteiligen kann;</w:t>
      </w:r>
    </w:p>
    <w:p w14:paraId="0CD83656" w14:textId="32E34EAA" w:rsidR="00311F45" w:rsidRDefault="00311F45" w:rsidP="00311F45">
      <w:pPr>
        <w:pStyle w:val="Artikel-Text"/>
        <w:numPr>
          <w:ilvl w:val="0"/>
          <w:numId w:val="22"/>
        </w:numPr>
        <w:ind w:right="-2"/>
      </w:pPr>
      <w:r>
        <w:t>das Abstimmungsergebnis nicht verfälscht werden kann.</w:t>
      </w:r>
    </w:p>
    <w:p w14:paraId="34196ECA" w14:textId="416930B8" w:rsidR="00311F45" w:rsidRDefault="00311F45" w:rsidP="00311F45">
      <w:pPr>
        <w:pStyle w:val="Artikel-Text"/>
        <w:ind w:right="-2"/>
      </w:pPr>
      <w:r>
        <w:t>Treten während der Generalversammlung technische Probleme auf, sodass die Generalversammlung nicht ordnungsgemäss durchgeführt werden kann, so muss sie wiederholt werden. Beschlüsse, welche die Generalversammlung vor dem Auftreten der technischen Probleme gefasst hat, bleiben gültig.</w:t>
      </w:r>
    </w:p>
    <w:p w14:paraId="00A69777" w14:textId="1851661C" w:rsidR="00E9357B" w:rsidRPr="00DA180D" w:rsidRDefault="009B58B3" w:rsidP="00E9357B">
      <w:pPr>
        <w:pStyle w:val="Artikel-berschrift"/>
        <w:ind w:right="-2"/>
      </w:pPr>
      <w:r>
        <w:t>Artikel 1</w:t>
      </w:r>
      <w:r w:rsidR="00311F45">
        <w:t>4</w:t>
      </w:r>
      <w:r w:rsidR="00E9357B" w:rsidRPr="00DA180D">
        <w:t xml:space="preserve"> – Vorsitz und Protokoll</w:t>
      </w:r>
    </w:p>
    <w:p w14:paraId="120D63A3" w14:textId="770E0892" w:rsidR="00E9357B" w:rsidRPr="00DA180D" w:rsidRDefault="00E9357B" w:rsidP="00E9357B">
      <w:pPr>
        <w:pStyle w:val="Artikel-Text"/>
        <w:ind w:right="-2"/>
      </w:pPr>
      <w:r w:rsidRPr="00DA180D">
        <w:t xml:space="preserve">Der </w:t>
      </w:r>
      <w:r w:rsidR="00DA180D" w:rsidRPr="00DA180D">
        <w:t>Präsident</w:t>
      </w:r>
      <w:r w:rsidR="001C1714">
        <w:t xml:space="preserve"> / die Präsidentin oder ein Mitglied</w:t>
      </w:r>
      <w:r w:rsidR="00DA180D" w:rsidRPr="00DA180D">
        <w:t xml:space="preserve"> </w:t>
      </w:r>
      <w:r w:rsidRPr="00DA180D">
        <w:t>der Verwaltung leitet die Generalversammlung. Er</w:t>
      </w:r>
      <w:r w:rsidR="00DA180D">
        <w:t xml:space="preserve"> </w:t>
      </w:r>
      <w:r w:rsidR="001C1714">
        <w:t xml:space="preserve">oder sie </w:t>
      </w:r>
      <w:r w:rsidRPr="00DA180D">
        <w:t xml:space="preserve">bezeichnet </w:t>
      </w:r>
      <w:r w:rsidR="00DA180D" w:rsidRPr="00DA180D">
        <w:t>die Stimmenzähler, die nicht Genossenschafter zu sein brauchen</w:t>
      </w:r>
      <w:r w:rsidRPr="00DA180D">
        <w:t xml:space="preserve">. </w:t>
      </w:r>
    </w:p>
    <w:p w14:paraId="65E075C9" w14:textId="60A80471" w:rsidR="00E9357B" w:rsidRPr="00DA180D" w:rsidRDefault="00E9357B" w:rsidP="00E9357B">
      <w:pPr>
        <w:pStyle w:val="Artikel-Text"/>
        <w:ind w:right="-2"/>
      </w:pPr>
      <w:r w:rsidRPr="00DA180D">
        <w:t xml:space="preserve">Der </w:t>
      </w:r>
      <w:r w:rsidR="004A04CA">
        <w:t>Aktuar</w:t>
      </w:r>
      <w:r w:rsidRPr="00DA180D">
        <w:t xml:space="preserve"> </w:t>
      </w:r>
      <w:r w:rsidR="001C1714">
        <w:t xml:space="preserve">/ die Aktuarin </w:t>
      </w:r>
      <w:r w:rsidRPr="00DA180D">
        <w:t xml:space="preserve">hat die Beschlüsse und Wahlergebnisse im Protokoll festzuhalten. Das Protokoll ist vom </w:t>
      </w:r>
      <w:r w:rsidR="00DA180D" w:rsidRPr="00DA180D">
        <w:t>Präsidenten</w:t>
      </w:r>
      <w:r w:rsidR="001C1714">
        <w:t xml:space="preserve"> / von der Präsidentin</w:t>
      </w:r>
      <w:r w:rsidR="00DA180D" w:rsidRPr="00DA180D">
        <w:t xml:space="preserve"> </w:t>
      </w:r>
      <w:r w:rsidRPr="00DA180D">
        <w:t xml:space="preserve">und vom </w:t>
      </w:r>
      <w:r w:rsidR="004A04CA">
        <w:t>Aktuar</w:t>
      </w:r>
      <w:r w:rsidR="001C1714">
        <w:t xml:space="preserve"> / von der Aktuarin</w:t>
      </w:r>
      <w:r w:rsidRPr="00DA180D">
        <w:t xml:space="preserve"> zu unterzeichnen. Die </w:t>
      </w:r>
      <w:r w:rsidR="00DA180D">
        <w:t>Genossenschafter</w:t>
      </w:r>
      <w:r w:rsidRPr="00DA180D">
        <w:t xml:space="preserve"> sind berechtigt, das Protokoll einzusehen.</w:t>
      </w:r>
    </w:p>
    <w:p w14:paraId="46895209" w14:textId="409449E7" w:rsidR="00E9357B" w:rsidRDefault="009B58B3" w:rsidP="00E9357B">
      <w:pPr>
        <w:pStyle w:val="Artikel-berschrift"/>
        <w:ind w:right="-2"/>
      </w:pPr>
      <w:r>
        <w:lastRenderedPageBreak/>
        <w:t>Artikel 1</w:t>
      </w:r>
      <w:r w:rsidR="00311F45">
        <w:t>5</w:t>
      </w:r>
      <w:r w:rsidR="00E9357B">
        <w:t xml:space="preserve"> – Stimmrecht und Stellvertretung an der Generalversammlung</w:t>
      </w:r>
    </w:p>
    <w:p w14:paraId="6C953C14" w14:textId="1893D0DA" w:rsidR="0051460F" w:rsidRDefault="00C14209" w:rsidP="00C14209">
      <w:pPr>
        <w:pStyle w:val="Artikel-Text"/>
        <w:ind w:right="-2"/>
      </w:pPr>
      <w:r>
        <w:t>Jeder Genossenschafter</w:t>
      </w:r>
      <w:r w:rsidR="00F60D79">
        <w:t xml:space="preserve"> </w:t>
      </w:r>
      <w:r w:rsidR="00716EF4">
        <w:t xml:space="preserve">/ jede Genossenschafterin </w:t>
      </w:r>
      <w:r w:rsidR="00F60D79">
        <w:t>ist zur Teilnahme an der Generalversammlung berechtigt. Jeder Genossenschafter</w:t>
      </w:r>
      <w:r>
        <w:t xml:space="preserve"> </w:t>
      </w:r>
      <w:r w:rsidR="00716EF4">
        <w:t xml:space="preserve">/ jede Genossenschafterin </w:t>
      </w:r>
      <w:r>
        <w:t>hat in der Generalversammlung eine Stimme</w:t>
      </w:r>
      <w:r w:rsidR="0051460F">
        <w:t>, ohne Rücksicht auf die Zahl der Anteilscheine</w:t>
      </w:r>
      <w:r>
        <w:t>.</w:t>
      </w:r>
      <w:r w:rsidR="009A467E">
        <w:t xml:space="preserve"> </w:t>
      </w:r>
    </w:p>
    <w:p w14:paraId="1738132A" w14:textId="4931AEEE" w:rsidR="00C14209" w:rsidRDefault="009A467E" w:rsidP="00C14209">
      <w:pPr>
        <w:pStyle w:val="Artikel-Text"/>
        <w:ind w:right="-2"/>
      </w:pPr>
      <w:r>
        <w:t xml:space="preserve">Bei der Ausübung seines Stimmrechts kann sich ein Mitglied der Genossenschaft aufgrund einer schriftlichen Vollmacht durch ein anderes Mitglied der </w:t>
      </w:r>
      <w:r w:rsidRPr="008048B9">
        <w:t xml:space="preserve">Genossenschaft </w:t>
      </w:r>
      <w:r w:rsidR="001002B3" w:rsidRPr="008048B9">
        <w:t>oder ein Familienmitglied</w:t>
      </w:r>
      <w:r w:rsidR="001002B3">
        <w:t xml:space="preserve"> </w:t>
      </w:r>
      <w:r>
        <w:t>vertreten lassen. Bevollmächtigte können nicht mehr als ein Mitglied der Genossenschaft vertreten.</w:t>
      </w:r>
    </w:p>
    <w:p w14:paraId="7ECE13F7" w14:textId="38830AF6" w:rsidR="0051460F" w:rsidRDefault="0051460F" w:rsidP="00C14209">
      <w:pPr>
        <w:pStyle w:val="Artikel-Text"/>
        <w:ind w:right="-2"/>
      </w:pPr>
      <w:r>
        <w:t>Juristische Personen stimmen durch ihre Organvertreter. Ihre Handlungsvollmacht ist nachzuweisen. Personen, die in mehreren juristischen Personen Organvertreter sind, können maximal zwei Stimmen auf sich vereinen. Juristische Personen können sich auch durch ein Mitglied der Genossenschaft vertreten lassen.</w:t>
      </w:r>
    </w:p>
    <w:p w14:paraId="1F372D78" w14:textId="2BBDB7A7" w:rsidR="00E9357B" w:rsidRDefault="009B58B3" w:rsidP="00E9357B">
      <w:pPr>
        <w:pStyle w:val="Artikel-berschrift"/>
        <w:ind w:right="-2"/>
      </w:pPr>
      <w:r>
        <w:t>Artikel 1</w:t>
      </w:r>
      <w:r w:rsidR="00311F45">
        <w:t>6</w:t>
      </w:r>
      <w:r w:rsidR="00E9357B">
        <w:t xml:space="preserve"> – Beschlussfassung</w:t>
      </w:r>
    </w:p>
    <w:p w14:paraId="26715BFF" w14:textId="72BC718C" w:rsidR="00E9357B" w:rsidRDefault="00E9357B" w:rsidP="00C14209">
      <w:pPr>
        <w:pStyle w:val="Artikel-Text"/>
        <w:ind w:right="-2"/>
      </w:pPr>
      <w:r>
        <w:t xml:space="preserve">Die Generalversammlung fasst ihre Beschlüsse und vollzieht ihre Wahlen, soweit das Gesetz oder die Statuten es nicht anders bestimmen, mit der </w:t>
      </w:r>
      <w:r w:rsidR="008D794E">
        <w:t xml:space="preserve">absoluten </w:t>
      </w:r>
      <w:r>
        <w:t>Mehrheit der abgegebenen Stimmen. In einem zweiten Wahlgang entscheidet das relative Mehr. Bei Stimmengleichheit entscheidet bei Beschlüssen die Stimme des Präsidenten</w:t>
      </w:r>
      <w:r w:rsidR="00716EF4">
        <w:t xml:space="preserve"> / der Präsidentin</w:t>
      </w:r>
      <w:r>
        <w:t xml:space="preserve">, bei Wahlen das Los. </w:t>
      </w:r>
    </w:p>
    <w:p w14:paraId="57BC00C0" w14:textId="56AE5CE7" w:rsidR="00E9357B" w:rsidRDefault="00E9357B" w:rsidP="00C14209">
      <w:pPr>
        <w:pStyle w:val="Artikel-Text"/>
        <w:ind w:right="-2"/>
      </w:pPr>
      <w:r>
        <w:t>Für die Auflösung oder die Fusion der Genossenschaft sowie für Änderung der S</w:t>
      </w:r>
      <w:r w:rsidR="00FA4FFD">
        <w:t>ta</w:t>
      </w:r>
      <w:r w:rsidR="00E67939">
        <w:t>t</w:t>
      </w:r>
      <w:r w:rsidR="00FA4FFD">
        <w:t>uten, ist eine Mehrheit von zwei Dritteln</w:t>
      </w:r>
      <w:r>
        <w:t xml:space="preserve"> der abgegebenen Stimmen notwendig.</w:t>
      </w:r>
    </w:p>
    <w:p w14:paraId="7951414B" w14:textId="77777777" w:rsidR="00E9357B" w:rsidRDefault="00E9357B" w:rsidP="00C14209">
      <w:pPr>
        <w:pStyle w:val="Artikel-Text"/>
        <w:ind w:right="-2"/>
      </w:pPr>
      <w:r>
        <w:t xml:space="preserve">In der Regel finden die Abstimmungen und Wahlen offen statt. Wenn ein Zehntel der Anwesenden es verlangt, müssen Abstimmungen und Wahlen geheim erfolgen. </w:t>
      </w:r>
    </w:p>
    <w:p w14:paraId="291584AF" w14:textId="2716B90E" w:rsidR="00E9357B" w:rsidRDefault="00E9357B" w:rsidP="00C14209">
      <w:pPr>
        <w:pStyle w:val="Artikel-Text"/>
        <w:ind w:right="-2"/>
      </w:pPr>
      <w:r>
        <w:t>An die Stelle von Generalversammlungsbeschlüssen kann die Urabstimmung der Genossenschafter treten</w:t>
      </w:r>
      <w:r w:rsidR="00403A10">
        <w:t>, falls die gesetzlichen Voraussetzungen hierfür erfüllt sind</w:t>
      </w:r>
      <w:r>
        <w:t>.</w:t>
      </w:r>
    </w:p>
    <w:p w14:paraId="1FA44F39" w14:textId="03B48FA2" w:rsidR="00E9357B" w:rsidRDefault="009B58B3" w:rsidP="00E9357B">
      <w:pPr>
        <w:pStyle w:val="Artikel-berschrift"/>
        <w:ind w:right="-2"/>
      </w:pPr>
      <w:r>
        <w:t>Artikel 1</w:t>
      </w:r>
      <w:r w:rsidR="00311F45">
        <w:t>7</w:t>
      </w:r>
      <w:r w:rsidR="00E9357B">
        <w:t xml:space="preserve"> – Universalversammlung</w:t>
      </w:r>
    </w:p>
    <w:p w14:paraId="5D43F76B" w14:textId="465C4D78" w:rsidR="00C14209" w:rsidRDefault="00C14209" w:rsidP="00C14209">
      <w:pPr>
        <w:pStyle w:val="Artikel-Text"/>
        <w:ind w:right="-2"/>
      </w:pPr>
      <w:r>
        <w:t>Wenn und solange alle Genossenschafter in einer Versammlung anwesend sind, können sie, falls kein Widerspruch erhoben wird, Beschlüsse fassen, auch wenn die Vorschriften über die Einberufung nicht eingehalten wurden.</w:t>
      </w:r>
    </w:p>
    <w:p w14:paraId="5E14D147" w14:textId="77777777" w:rsidR="00403A10" w:rsidRDefault="00403A10" w:rsidP="00C14209">
      <w:pPr>
        <w:pStyle w:val="Artikel-Text"/>
        <w:ind w:right="-2"/>
      </w:pPr>
    </w:p>
    <w:p w14:paraId="61165459" w14:textId="57B203B6" w:rsidR="00DA180D" w:rsidRPr="00E9357B" w:rsidRDefault="00DA180D" w:rsidP="00DA180D">
      <w:pPr>
        <w:pStyle w:val="Artikel-Text"/>
        <w:spacing w:after="0"/>
        <w:ind w:left="426" w:right="-2" w:hanging="426"/>
        <w:rPr>
          <w:b/>
        </w:rPr>
      </w:pPr>
      <w:r>
        <w:rPr>
          <w:b/>
        </w:rPr>
        <w:t>B</w:t>
      </w:r>
      <w:r w:rsidRPr="00E9357B">
        <w:rPr>
          <w:b/>
        </w:rPr>
        <w:t xml:space="preserve">. </w:t>
      </w:r>
      <w:r>
        <w:rPr>
          <w:b/>
        </w:rPr>
        <w:tab/>
        <w:t>Verwaltung</w:t>
      </w:r>
    </w:p>
    <w:p w14:paraId="13779BF4" w14:textId="5BBC4408" w:rsidR="00C14209" w:rsidRDefault="009B58B3" w:rsidP="00C14209">
      <w:pPr>
        <w:pStyle w:val="Artikel-berschrift"/>
        <w:ind w:right="-2"/>
      </w:pPr>
      <w:r>
        <w:t>Artikel 1</w:t>
      </w:r>
      <w:r w:rsidR="00311F45">
        <w:t>8</w:t>
      </w:r>
      <w:r w:rsidR="00C14209">
        <w:t xml:space="preserve"> – </w:t>
      </w:r>
      <w:r w:rsidR="00F25CAD">
        <w:t xml:space="preserve">Zusammensetzung der </w:t>
      </w:r>
      <w:r w:rsidR="00C14209">
        <w:t>Verwaltung</w:t>
      </w:r>
    </w:p>
    <w:p w14:paraId="25BD08B4" w14:textId="77777777" w:rsidR="00542116" w:rsidRDefault="00542116" w:rsidP="00542116">
      <w:pPr>
        <w:pStyle w:val="Artikel-Text"/>
        <w:ind w:right="-2"/>
      </w:pPr>
      <w:r>
        <w:t>Die Verwaltung der Genossenschaft besteht aus mindestens drei Personen, wobei die Mehrheit aus Genossenschaftern bestehen muss. Juristische Personen sind nicht als Mitglieder der Verwaltung wählbar, hingegen ihre Vertreter.</w:t>
      </w:r>
    </w:p>
    <w:p w14:paraId="5EF61B4C" w14:textId="0BE75D24" w:rsidR="00542116" w:rsidRDefault="00542116" w:rsidP="00542116">
      <w:pPr>
        <w:pStyle w:val="Artikel-Text"/>
        <w:ind w:right="-2"/>
      </w:pPr>
      <w:r>
        <w:t xml:space="preserve">Die Mitglieder der Verwaltung werden für eine Amtsdauer von </w:t>
      </w:r>
      <w:r w:rsidR="00FA4FFD">
        <w:rPr>
          <w:highlight w:val="lightGray"/>
        </w:rPr>
        <w:t>[</w:t>
      </w:r>
      <w:r w:rsidR="00E67939" w:rsidRPr="00F837AA">
        <w:rPr>
          <w:i/>
          <w:iCs/>
          <w:highlight w:val="lightGray"/>
        </w:rPr>
        <w:t>max.</w:t>
      </w:r>
      <w:r w:rsidR="00E67939">
        <w:rPr>
          <w:highlight w:val="lightGray"/>
        </w:rPr>
        <w:t xml:space="preserve"> vier</w:t>
      </w:r>
      <w:r w:rsidR="00FA4FFD">
        <w:rPr>
          <w:highlight w:val="lightGray"/>
        </w:rPr>
        <w:t>]</w:t>
      </w:r>
      <w:r w:rsidR="00FA4FFD">
        <w:t xml:space="preserve"> </w:t>
      </w:r>
      <w:r>
        <w:t>Jahren gewählt. Wiederwahl ist möglich. Der Präsident wird von der Generalversammlung bestimmt, im Übrigen konstituiert sich die Verwaltung selbst und bestimmt über die Art der Zeichnungsberechtigungen.</w:t>
      </w:r>
    </w:p>
    <w:p w14:paraId="6F1B64B3" w14:textId="6DD23305" w:rsidR="009F1C94" w:rsidRPr="001C1714" w:rsidRDefault="009F1C94" w:rsidP="00C14209">
      <w:pPr>
        <w:pStyle w:val="Artikel-Text"/>
        <w:ind w:right="-2"/>
      </w:pPr>
      <w:r>
        <w:t>Scheidet ein Mitglied der Verwaltung innerhalb der Amtsdauer aus der Verwaltung aus, so kann durch die nächste Generalversammlung eine Ersatzwahl für den Rest der Amtsdauer durchgeführt werden.</w:t>
      </w:r>
    </w:p>
    <w:p w14:paraId="0032CF87" w14:textId="481699C8" w:rsidR="00F25CAD" w:rsidRDefault="00F25CAD" w:rsidP="00F25CAD">
      <w:pPr>
        <w:pStyle w:val="Artikel-berschrift"/>
        <w:ind w:right="-2"/>
      </w:pPr>
      <w:r>
        <w:lastRenderedPageBreak/>
        <w:t xml:space="preserve">Artikel </w:t>
      </w:r>
      <w:r w:rsidR="009B58B3">
        <w:t>1</w:t>
      </w:r>
      <w:r w:rsidR="00311F45">
        <w:t>9</w:t>
      </w:r>
      <w:r>
        <w:t xml:space="preserve"> – Sitzungen der Verwaltung</w:t>
      </w:r>
    </w:p>
    <w:p w14:paraId="74676164" w14:textId="4E05A212" w:rsidR="00F25CAD" w:rsidRDefault="00F25CAD" w:rsidP="00C14209">
      <w:pPr>
        <w:pStyle w:val="Artikel-Text"/>
        <w:ind w:right="-2"/>
      </w:pPr>
      <w:r>
        <w:t>Die Verwaltung</w:t>
      </w:r>
      <w:r w:rsidR="001950EB">
        <w:t xml:space="preserve"> versammelt sich</w:t>
      </w:r>
      <w:r>
        <w:t xml:space="preserve"> </w:t>
      </w:r>
      <w:r w:rsidR="001950EB">
        <w:t>auf Einladung des</w:t>
      </w:r>
      <w:r>
        <w:t xml:space="preserve"> Präsident</w:t>
      </w:r>
      <w:r w:rsidR="001950EB">
        <w:t>en</w:t>
      </w:r>
      <w:r w:rsidR="00716EF4">
        <w:t xml:space="preserve"> / der Präsidentin</w:t>
      </w:r>
      <w:r w:rsidR="001950EB">
        <w:t>, so oft es die Geschäfte erfordern, mindestens jedoch einmal im Jahr</w:t>
      </w:r>
      <w:r>
        <w:t xml:space="preserve">. </w:t>
      </w:r>
      <w:r w:rsidR="001950EB">
        <w:t>Jedes Mitglied kann schriftlich, unter Angabe des gewünschten Verhandlungsgegenstandes, die Einberufung einer Verwaltungssitzung verlangen.</w:t>
      </w:r>
    </w:p>
    <w:p w14:paraId="6B16EE84" w14:textId="474022B6" w:rsidR="00C14209" w:rsidRDefault="00C14209" w:rsidP="00C14209">
      <w:pPr>
        <w:pStyle w:val="Artikel-Text"/>
        <w:ind w:right="-2"/>
      </w:pPr>
      <w:r>
        <w:t>Die Verwaltung ist beschlussfähig, wenn die Mehrheit der Mitglieder anwesend ist. Zirkularbeschlüsse sind zulässig, sofern sämtliche Mitglieder der Verwaltung zustimmen.</w:t>
      </w:r>
    </w:p>
    <w:p w14:paraId="2FD69A31" w14:textId="6F91F583" w:rsidR="005D64C0" w:rsidRDefault="001950EB" w:rsidP="00C14209">
      <w:pPr>
        <w:pStyle w:val="Artikel-Text"/>
        <w:ind w:right="-2"/>
      </w:pPr>
      <w:r>
        <w:t>Die Verwaltung</w:t>
      </w:r>
      <w:r w:rsidR="00F25CAD">
        <w:t xml:space="preserve"> fasst Beschlüsse und vollzieht Wahlen mit Stimmenmehrheit der </w:t>
      </w:r>
      <w:r>
        <w:t>abgegebenen Stimmen</w:t>
      </w:r>
      <w:r w:rsidR="00F25CAD">
        <w:t xml:space="preserve">. </w:t>
      </w:r>
      <w:r>
        <w:t xml:space="preserve">Der Präsident </w:t>
      </w:r>
      <w:r w:rsidR="00716EF4">
        <w:t xml:space="preserve">/ die Präsidentin </w:t>
      </w:r>
      <w:r>
        <w:t xml:space="preserve">stimmt mit. </w:t>
      </w:r>
      <w:r w:rsidR="00F25CAD">
        <w:t>Nötigenfalls findet ein zweiter Wahlgang statt, wobei das relative Mehr entscheidet. Bei Stimmengleichheit entscheidet die Stimme des Präsidenten</w:t>
      </w:r>
      <w:r w:rsidR="00716EF4">
        <w:t xml:space="preserve"> / der Präsidentin</w:t>
      </w:r>
      <w:r w:rsidR="00F25CAD">
        <w:t xml:space="preserve">, bei Wahlen das Los. </w:t>
      </w:r>
    </w:p>
    <w:p w14:paraId="02807A8F" w14:textId="11CAFA26" w:rsidR="00F25CAD" w:rsidRDefault="00F25CAD" w:rsidP="00C14209">
      <w:pPr>
        <w:pStyle w:val="Artikel-Text"/>
        <w:ind w:right="-2"/>
      </w:pPr>
      <w:r>
        <w:t>Über die Verhandlungen ist ein Protokoll zu führen, das vom Präsidenten</w:t>
      </w:r>
      <w:r w:rsidR="006F006C">
        <w:t xml:space="preserve"> / von der Präsidentin</w:t>
      </w:r>
      <w:r>
        <w:t xml:space="preserve"> und vom </w:t>
      </w:r>
      <w:r w:rsidR="006F006C">
        <w:t>Aktuar / von der Aktuarin</w:t>
      </w:r>
      <w:r>
        <w:t xml:space="preserve"> zu unterzeichnen ist.</w:t>
      </w:r>
    </w:p>
    <w:p w14:paraId="3976F92F" w14:textId="5452843B" w:rsidR="00F25CAD" w:rsidRDefault="009B58B3" w:rsidP="00F25CAD">
      <w:pPr>
        <w:pStyle w:val="Artikel-berschrift"/>
        <w:ind w:right="-2"/>
      </w:pPr>
      <w:r>
        <w:t xml:space="preserve">Artikel </w:t>
      </w:r>
      <w:r w:rsidR="00311F45">
        <w:t xml:space="preserve">20 </w:t>
      </w:r>
      <w:r w:rsidR="00F25CAD">
        <w:t>– Befugnisse der Verwaltung</w:t>
      </w:r>
    </w:p>
    <w:p w14:paraId="48EA5E88" w14:textId="17514E56" w:rsidR="005D64C0" w:rsidRDefault="00BC2647" w:rsidP="00C14209">
      <w:pPr>
        <w:pStyle w:val="Artikel-Text"/>
        <w:ind w:right="-2"/>
      </w:pPr>
      <w:r>
        <w:t>Die</w:t>
      </w:r>
      <w:r w:rsidR="005D64C0">
        <w:t xml:space="preserve"> Verwaltung hat die Geschäfte der Genossenschaft mit aller Sorgfalt zu leiten und die genossenschaftliche Aufgabe mit besten Kräften zu fördern. Ih</w:t>
      </w:r>
      <w:r>
        <w:t>r</w:t>
      </w:r>
      <w:r w:rsidR="005D64C0">
        <w:t xml:space="preserve"> stehen alle Funktionen zu, welche nicht ander</w:t>
      </w:r>
      <w:r w:rsidR="009E387D">
        <w:t>e</w:t>
      </w:r>
      <w:r w:rsidR="005D64C0">
        <w:t xml:space="preserve">n Organen vorbehalten sind. Insbesondere obliegen </w:t>
      </w:r>
      <w:r>
        <w:t>ihr</w:t>
      </w:r>
      <w:r w:rsidR="005D64C0">
        <w:t xml:space="preserve">: </w:t>
      </w:r>
    </w:p>
    <w:p w14:paraId="75B45A69" w14:textId="1290E5CF" w:rsidR="005D64C0" w:rsidRDefault="005D64C0" w:rsidP="0027063A">
      <w:pPr>
        <w:pStyle w:val="Artikel-Text"/>
        <w:numPr>
          <w:ilvl w:val="0"/>
          <w:numId w:val="11"/>
        </w:numPr>
        <w:spacing w:after="0"/>
        <w:ind w:right="-2"/>
      </w:pPr>
      <w:r>
        <w:t xml:space="preserve">Einberufung der Generalversammlung; Vorbereitung der Geschäfte der Generalversammlung; Berichterstattung und Antragstellungen; </w:t>
      </w:r>
    </w:p>
    <w:p w14:paraId="0BDF137B" w14:textId="0FBE6ADA" w:rsidR="005D64C0" w:rsidRDefault="00542116" w:rsidP="0027063A">
      <w:pPr>
        <w:pStyle w:val="Artikel-Text"/>
        <w:numPr>
          <w:ilvl w:val="0"/>
          <w:numId w:val="11"/>
        </w:numPr>
        <w:spacing w:after="0"/>
        <w:ind w:right="-2"/>
      </w:pPr>
      <w:r>
        <w:t xml:space="preserve">Gegebenenfalls </w:t>
      </w:r>
      <w:r w:rsidR="005D64C0">
        <w:t>Festsetzung einer Urabstimmung unter den Genossenschaftsmitgliedern;</w:t>
      </w:r>
    </w:p>
    <w:p w14:paraId="3C7A0CF1" w14:textId="15D8989B" w:rsidR="005D64C0" w:rsidRDefault="005D64C0" w:rsidP="0027063A">
      <w:pPr>
        <w:pStyle w:val="Artikel-Text"/>
        <w:numPr>
          <w:ilvl w:val="0"/>
          <w:numId w:val="11"/>
        </w:numPr>
        <w:spacing w:after="0"/>
        <w:ind w:right="-2"/>
      </w:pPr>
      <w:r w:rsidRPr="00675D2A">
        <w:t xml:space="preserve">Wahl des </w:t>
      </w:r>
      <w:r w:rsidR="001950EB" w:rsidRPr="00675D2A">
        <w:t>Präsidenten</w:t>
      </w:r>
      <w:r w:rsidR="006F006C" w:rsidRPr="00675D2A">
        <w:t xml:space="preserve"> / der Präsidentin</w:t>
      </w:r>
      <w:r w:rsidR="001950EB">
        <w:t xml:space="preserve">, des </w:t>
      </w:r>
      <w:r>
        <w:t>Vizepräsidenten</w:t>
      </w:r>
      <w:r w:rsidR="006F006C">
        <w:t xml:space="preserve"> / der Vizepräsidentin</w:t>
      </w:r>
      <w:r>
        <w:t>, des Geschäftsführers</w:t>
      </w:r>
      <w:r w:rsidR="006F006C">
        <w:t xml:space="preserve"> / der Geschäftsführerin</w:t>
      </w:r>
      <w:r>
        <w:t xml:space="preserve">, des </w:t>
      </w:r>
      <w:r w:rsidR="005E270C">
        <w:t>Aktuars</w:t>
      </w:r>
      <w:r w:rsidR="006F006C">
        <w:t xml:space="preserve"> / der Aktuarin</w:t>
      </w:r>
      <w:r>
        <w:t xml:space="preserve"> und des Kassiers</w:t>
      </w:r>
      <w:r w:rsidR="006F006C">
        <w:t xml:space="preserve"> / der Kassierin</w:t>
      </w:r>
      <w:r>
        <w:t xml:space="preserve">. </w:t>
      </w:r>
      <w:r w:rsidR="005E270C">
        <w:t>Aktuar</w:t>
      </w:r>
      <w:r w:rsidR="006F006C">
        <w:t>/in</w:t>
      </w:r>
      <w:r>
        <w:t xml:space="preserve"> und Kassier</w:t>
      </w:r>
      <w:r w:rsidR="006F006C">
        <w:t>/in</w:t>
      </w:r>
      <w:r>
        <w:t xml:space="preserve"> müssen nicht zwingend Mitglied de</w:t>
      </w:r>
      <w:r w:rsidR="00BC2647">
        <w:t>r</w:t>
      </w:r>
      <w:r>
        <w:t xml:space="preserve"> Verwaltung sein. Die Aufgaben des Aktuars </w:t>
      </w:r>
      <w:r w:rsidR="006F006C">
        <w:t xml:space="preserve">/ der Aktuarin </w:t>
      </w:r>
      <w:r>
        <w:t xml:space="preserve">und des Kassiers </w:t>
      </w:r>
      <w:r w:rsidR="006F006C">
        <w:t xml:space="preserve">/ der Kassierin </w:t>
      </w:r>
      <w:r>
        <w:t xml:space="preserve">können auch dem Geschäftsführer </w:t>
      </w:r>
      <w:r w:rsidR="00BC2647">
        <w:t xml:space="preserve">/ der Geschäftsführerin </w:t>
      </w:r>
      <w:r>
        <w:t>übertragen werden;</w:t>
      </w:r>
    </w:p>
    <w:p w14:paraId="63B0AE69" w14:textId="2E8F93FD" w:rsidR="005D64C0" w:rsidRDefault="005D64C0" w:rsidP="0027063A">
      <w:pPr>
        <w:pStyle w:val="Artikel-Text"/>
        <w:numPr>
          <w:ilvl w:val="0"/>
          <w:numId w:val="11"/>
        </w:numPr>
        <w:spacing w:after="0"/>
        <w:ind w:right="-2"/>
      </w:pPr>
      <w:r>
        <w:t xml:space="preserve">Ernennung der </w:t>
      </w:r>
      <w:r w:rsidR="00365BE0">
        <w:t>zur Vertretung der Genossenschaft befugten Personen</w:t>
      </w:r>
      <w:r>
        <w:t xml:space="preserve">; </w:t>
      </w:r>
    </w:p>
    <w:p w14:paraId="3BAAF54E" w14:textId="77777777" w:rsidR="005D64C0" w:rsidRDefault="005D64C0" w:rsidP="0027063A">
      <w:pPr>
        <w:pStyle w:val="Artikel-Text"/>
        <w:numPr>
          <w:ilvl w:val="0"/>
          <w:numId w:val="11"/>
        </w:numPr>
        <w:spacing w:after="0"/>
        <w:ind w:right="-2"/>
      </w:pPr>
      <w:r>
        <w:t xml:space="preserve">Aufsicht über die Geschäftsführung sowie über die Führung der Protokolle; </w:t>
      </w:r>
    </w:p>
    <w:p w14:paraId="2CEC4E63" w14:textId="70B0C8EC" w:rsidR="005D64C0" w:rsidRDefault="005D64C0" w:rsidP="0027063A">
      <w:pPr>
        <w:pStyle w:val="Artikel-Text"/>
        <w:numPr>
          <w:ilvl w:val="0"/>
          <w:numId w:val="11"/>
        </w:numPr>
        <w:spacing w:after="0"/>
        <w:ind w:right="-2"/>
      </w:pPr>
      <w:r>
        <w:t>Beschluss über Beitritt und Beteiligung an ander</w:t>
      </w:r>
      <w:r w:rsidR="0051460F">
        <w:t>en</w:t>
      </w:r>
      <w:r>
        <w:t xml:space="preserve"> Organisationen und Unternehmungen; </w:t>
      </w:r>
    </w:p>
    <w:p w14:paraId="3FABB55A" w14:textId="5901A034" w:rsidR="005D64C0" w:rsidRDefault="005D64C0" w:rsidP="0027063A">
      <w:pPr>
        <w:pStyle w:val="Artikel-Text"/>
        <w:numPr>
          <w:ilvl w:val="0"/>
          <w:numId w:val="11"/>
        </w:numPr>
        <w:spacing w:after="0"/>
        <w:ind w:right="-2"/>
      </w:pPr>
      <w:r>
        <w:t xml:space="preserve">Delegation von bestimmten Aufgaben an Verwaltungsmitglieder, Geschäftsführer und weitere Personen; </w:t>
      </w:r>
    </w:p>
    <w:p w14:paraId="3D671427" w14:textId="77777777" w:rsidR="005D64C0" w:rsidRDefault="005D64C0" w:rsidP="0027063A">
      <w:pPr>
        <w:pStyle w:val="Artikel-Text"/>
        <w:numPr>
          <w:ilvl w:val="0"/>
          <w:numId w:val="11"/>
        </w:numPr>
        <w:spacing w:after="0"/>
        <w:ind w:right="-2"/>
      </w:pPr>
      <w:r>
        <w:t xml:space="preserve">Genehmigung der Reglemente der Genossenschaft; </w:t>
      </w:r>
    </w:p>
    <w:p w14:paraId="721860E1" w14:textId="77777777" w:rsidR="005D64C0" w:rsidRDefault="005D64C0" w:rsidP="0027063A">
      <w:pPr>
        <w:pStyle w:val="Artikel-Text"/>
        <w:numPr>
          <w:ilvl w:val="0"/>
          <w:numId w:val="11"/>
        </w:numPr>
        <w:spacing w:after="0"/>
        <w:ind w:right="-2"/>
      </w:pPr>
      <w:r>
        <w:t>Erledigung von Beschwerden gegen die Geschäftsleitung;</w:t>
      </w:r>
    </w:p>
    <w:p w14:paraId="331F115E" w14:textId="338866FC" w:rsidR="00F25CAD" w:rsidRDefault="005D64C0" w:rsidP="0027063A">
      <w:pPr>
        <w:pStyle w:val="Artikel-Text"/>
        <w:numPr>
          <w:ilvl w:val="0"/>
          <w:numId w:val="11"/>
        </w:numPr>
        <w:ind w:right="-2"/>
      </w:pPr>
      <w:r>
        <w:t>Aufnahme und Ausschluss von Mitgliedern.</w:t>
      </w:r>
    </w:p>
    <w:p w14:paraId="636935F5" w14:textId="4038E9FD" w:rsidR="00F25CAD" w:rsidRDefault="00F25CAD" w:rsidP="00F25CAD">
      <w:pPr>
        <w:pStyle w:val="Artikel-Text"/>
        <w:ind w:right="-2"/>
      </w:pPr>
      <w:r>
        <w:t>Die Verwaltung kann die Geschäftsführung oder einzelne Zweige derselben und die Vertretung an eine oder mehrere Personen, Geschäftsführer oder Direktoren übertragen, die nicht Mitglieder der Genossenschaft zu sein brauchen.</w:t>
      </w:r>
    </w:p>
    <w:p w14:paraId="730B7985" w14:textId="7E68D8CD" w:rsidR="009B58B3" w:rsidRDefault="009B58B3" w:rsidP="009B58B3">
      <w:pPr>
        <w:pStyle w:val="Artikel-berschrift"/>
        <w:ind w:right="-2"/>
      </w:pPr>
      <w:r>
        <w:t xml:space="preserve">Artikel </w:t>
      </w:r>
      <w:r w:rsidR="00311F45">
        <w:t>21</w:t>
      </w:r>
      <w:r>
        <w:t xml:space="preserve"> – </w:t>
      </w:r>
      <w:r w:rsidR="006F006C">
        <w:t>Vergütung der Verwaltung</w:t>
      </w:r>
    </w:p>
    <w:p w14:paraId="62756ED1" w14:textId="40AB3BAE" w:rsidR="009B58B3" w:rsidRDefault="009B58B3" w:rsidP="00F25CAD">
      <w:pPr>
        <w:pStyle w:val="Artikel-Text"/>
        <w:ind w:right="-2"/>
      </w:pPr>
      <w:r>
        <w:t>Die Mitglieder de</w:t>
      </w:r>
      <w:r w:rsidR="00BC2647">
        <w:t>r</w:t>
      </w:r>
      <w:r>
        <w:t xml:space="preserve"> Verwaltung erhalten ausser dem Ersatz ihrer baren Auslagen eine Vergütung, welche von der Generalversammlung festzusetzen ist.</w:t>
      </w:r>
    </w:p>
    <w:p w14:paraId="041D4AF8" w14:textId="77777777" w:rsidR="00542116" w:rsidRDefault="00542116" w:rsidP="00F25CAD">
      <w:pPr>
        <w:pStyle w:val="Artikel-Text"/>
        <w:ind w:right="-2"/>
      </w:pPr>
    </w:p>
    <w:p w14:paraId="61CB5A20" w14:textId="08407C4C" w:rsidR="009F1C94" w:rsidRPr="00E9357B" w:rsidRDefault="009F1C94" w:rsidP="009F1C94">
      <w:pPr>
        <w:pStyle w:val="Artikel-Text"/>
        <w:spacing w:after="0"/>
        <w:ind w:left="426" w:right="-2" w:hanging="426"/>
        <w:rPr>
          <w:b/>
        </w:rPr>
      </w:pPr>
      <w:r>
        <w:rPr>
          <w:b/>
        </w:rPr>
        <w:t>B</w:t>
      </w:r>
      <w:r w:rsidRPr="00E9357B">
        <w:rPr>
          <w:b/>
        </w:rPr>
        <w:t xml:space="preserve">. </w:t>
      </w:r>
      <w:r>
        <w:rPr>
          <w:b/>
        </w:rPr>
        <w:tab/>
        <w:t>Revisionsstelle</w:t>
      </w:r>
    </w:p>
    <w:p w14:paraId="6831788D" w14:textId="48C5DBB6" w:rsidR="00C14209" w:rsidRDefault="00C14209" w:rsidP="00C14209">
      <w:pPr>
        <w:pStyle w:val="Artikel-berschrift"/>
        <w:ind w:right="-2"/>
      </w:pPr>
      <w:r>
        <w:lastRenderedPageBreak/>
        <w:t xml:space="preserve">Artikel </w:t>
      </w:r>
      <w:r w:rsidR="006F006C">
        <w:t>2</w:t>
      </w:r>
      <w:r w:rsidR="00311F45">
        <w:t>2</w:t>
      </w:r>
      <w:r>
        <w:t xml:space="preserve"> – </w:t>
      </w:r>
      <w:r w:rsidR="008B699E">
        <w:t xml:space="preserve">Wahl, Amtsdauer und Unabhängigkeit der </w:t>
      </w:r>
      <w:r>
        <w:t>Revisionsstelle</w:t>
      </w:r>
    </w:p>
    <w:p w14:paraId="4CEA99E1" w14:textId="79B353B5" w:rsidR="00C14209" w:rsidRDefault="00C14209" w:rsidP="00C14209">
      <w:pPr>
        <w:pStyle w:val="Artikel-Text"/>
        <w:ind w:right="-2"/>
      </w:pPr>
      <w:r w:rsidRPr="007C202D">
        <w:t>Die Generalversammlung wählt eine</w:t>
      </w:r>
      <w:r w:rsidR="008B699E">
        <w:t xml:space="preserve"> oder mehrere natürliche oder juristische Personen oder Personengesellschaften für ein bis drei Jahre als</w:t>
      </w:r>
      <w:r w:rsidRPr="007C202D">
        <w:t xml:space="preserve"> Revisionsstelle</w:t>
      </w:r>
      <w:r w:rsidR="008B699E">
        <w:t xml:space="preserve">. </w:t>
      </w:r>
      <w:r w:rsidR="008B699E" w:rsidRPr="008B699E">
        <w:t xml:space="preserve">Die Revisionsstelle muss unabhängig sein im Sinne von Art. 728 OR, wenn sie eine </w:t>
      </w:r>
      <w:r w:rsidR="008B699E">
        <w:t>Genossenschaft</w:t>
      </w:r>
      <w:r w:rsidR="008B699E" w:rsidRPr="008B699E">
        <w:t xml:space="preserve"> ordentlich revidieren muss, und im Sinne von Art. 729 OR, wenn sie eine </w:t>
      </w:r>
      <w:r w:rsidR="008B699E">
        <w:t>Genossenschaft</w:t>
      </w:r>
      <w:r w:rsidR="008B699E" w:rsidRPr="008B699E">
        <w:t xml:space="preserve"> eingeschränkt revidieren muss. Ihr Amt endet mit der Abnahme der letzten Jahresrechnung. Wiederwahl ist möglich.</w:t>
      </w:r>
    </w:p>
    <w:p w14:paraId="1A1B74FD" w14:textId="0B327E7A" w:rsidR="009B58B3" w:rsidRDefault="009B58B3" w:rsidP="009B58B3">
      <w:pPr>
        <w:pStyle w:val="Artikel-berschrift"/>
        <w:ind w:right="-2"/>
      </w:pPr>
      <w:r>
        <w:t>Artikel 2</w:t>
      </w:r>
      <w:r w:rsidR="00311F45">
        <w:t>3</w:t>
      </w:r>
      <w:r>
        <w:t xml:space="preserve"> – Verzicht auf die Wahl einer Revisionsstelle</w:t>
      </w:r>
    </w:p>
    <w:p w14:paraId="5F1E32B7" w14:textId="76351804" w:rsidR="00C14209" w:rsidRPr="007C202D" w:rsidRDefault="008B699E" w:rsidP="00C14209">
      <w:pPr>
        <w:pStyle w:val="Artikel-Text"/>
        <w:ind w:right="-2"/>
      </w:pPr>
      <w:r>
        <w:t>Die Generalversammlung</w:t>
      </w:r>
      <w:r w:rsidR="00C14209" w:rsidRPr="007C202D">
        <w:t xml:space="preserve"> kann auf die Wahl einer Revisionsstelle verzichten, wenn:</w:t>
      </w:r>
    </w:p>
    <w:p w14:paraId="248C787D" w14:textId="77777777" w:rsidR="00C14209" w:rsidRPr="007C202D" w:rsidRDefault="00C14209" w:rsidP="0027063A">
      <w:pPr>
        <w:pStyle w:val="Artikel-Text"/>
        <w:numPr>
          <w:ilvl w:val="0"/>
          <w:numId w:val="6"/>
        </w:numPr>
        <w:ind w:right="-2"/>
      </w:pPr>
      <w:r w:rsidRPr="007C202D">
        <w:t xml:space="preserve">die </w:t>
      </w:r>
      <w:r>
        <w:t>Genossenschaft</w:t>
      </w:r>
      <w:r w:rsidRPr="007C202D">
        <w:t xml:space="preserve"> nicht zur ordentlichen Revision verpflichtet ist;</w:t>
      </w:r>
    </w:p>
    <w:p w14:paraId="3BF71D5D" w14:textId="77777777" w:rsidR="00C14209" w:rsidRPr="007C202D" w:rsidRDefault="00C14209" w:rsidP="0027063A">
      <w:pPr>
        <w:pStyle w:val="Artikel-Text"/>
        <w:numPr>
          <w:ilvl w:val="0"/>
          <w:numId w:val="6"/>
        </w:numPr>
        <w:ind w:right="-2"/>
      </w:pPr>
      <w:r w:rsidRPr="007C202D">
        <w:t xml:space="preserve">sämtliche </w:t>
      </w:r>
      <w:r>
        <w:t>Genossenschafter zustimmen;</w:t>
      </w:r>
    </w:p>
    <w:p w14:paraId="122E5D58" w14:textId="77777777" w:rsidR="00C14209" w:rsidRDefault="00C14209" w:rsidP="0027063A">
      <w:pPr>
        <w:pStyle w:val="Artikel-Text"/>
        <w:numPr>
          <w:ilvl w:val="0"/>
          <w:numId w:val="6"/>
        </w:numPr>
        <w:ind w:right="-2"/>
      </w:pPr>
      <w:r w:rsidRPr="007C202D">
        <w:t xml:space="preserve">die </w:t>
      </w:r>
      <w:r>
        <w:t>Genossenschaft</w:t>
      </w:r>
      <w:r w:rsidRPr="007C202D">
        <w:t xml:space="preserve"> nicht mehr als zehn Vollzeitst</w:t>
      </w:r>
      <w:r>
        <w:t>ellen im Jahresdurchschnitt hat;</w:t>
      </w:r>
    </w:p>
    <w:p w14:paraId="17BFA34E" w14:textId="77777777" w:rsidR="00C14209" w:rsidRPr="007C202D" w:rsidRDefault="00C14209" w:rsidP="0027063A">
      <w:pPr>
        <w:pStyle w:val="Artikel-Text"/>
        <w:numPr>
          <w:ilvl w:val="0"/>
          <w:numId w:val="6"/>
        </w:numPr>
        <w:ind w:right="-2"/>
      </w:pPr>
      <w:r>
        <w:t>keine anderen gesetzlichen oder vertraglichen Gründe die Genossenschaft zu einer Revision verpflichten.</w:t>
      </w:r>
    </w:p>
    <w:p w14:paraId="447F858D" w14:textId="72939CF8" w:rsidR="008B699E" w:rsidRPr="008B699E" w:rsidRDefault="00C14209" w:rsidP="008B699E">
      <w:pPr>
        <w:spacing w:line="330" w:lineRule="exact"/>
        <w:jc w:val="both"/>
      </w:pPr>
      <w:r w:rsidRPr="007C202D">
        <w:t>Der Verzicht gilt au</w:t>
      </w:r>
      <w:r>
        <w:t xml:space="preserve">ch für die nachfolgenden Jahre. </w:t>
      </w:r>
    </w:p>
    <w:p w14:paraId="299AF7C1" w14:textId="7862208D" w:rsidR="008B699E" w:rsidRPr="008B699E" w:rsidRDefault="008B699E" w:rsidP="008B699E">
      <w:pPr>
        <w:spacing w:line="330" w:lineRule="exact"/>
        <w:jc w:val="both"/>
      </w:pPr>
      <w:r w:rsidRPr="008B699E">
        <w:t xml:space="preserve">Im Übrigen wird auf Art. 727 ff. OR verwiesen (Art. </w:t>
      </w:r>
      <w:r>
        <w:t>906</w:t>
      </w:r>
      <w:r w:rsidRPr="008B699E">
        <w:t xml:space="preserve"> </w:t>
      </w:r>
      <w:r w:rsidR="00E67939">
        <w:t xml:space="preserve">Abs. 1 </w:t>
      </w:r>
      <w:r w:rsidRPr="008B699E">
        <w:t>OR).</w:t>
      </w:r>
    </w:p>
    <w:p w14:paraId="6369D77C" w14:textId="28ACFFFC" w:rsidR="001479D3" w:rsidRDefault="00FB048D" w:rsidP="0027063A">
      <w:pPr>
        <w:pStyle w:val="berschrift1"/>
        <w:keepLines w:val="0"/>
        <w:numPr>
          <w:ilvl w:val="0"/>
          <w:numId w:val="7"/>
        </w:numPr>
        <w:spacing w:before="360" w:after="480" w:line="330" w:lineRule="exact"/>
        <w:ind w:left="357" w:hanging="357"/>
        <w:jc w:val="both"/>
        <w:rPr>
          <w:rFonts w:eastAsia="Times New Roman" w:cs="Arial"/>
          <w:bCs/>
          <w:kern w:val="0"/>
          <w:sz w:val="24"/>
          <w:szCs w:val="24"/>
          <w:lang w:eastAsia="de-DE"/>
        </w:rPr>
      </w:pPr>
      <w:r>
        <w:rPr>
          <w:rFonts w:eastAsia="Times New Roman" w:cs="Arial"/>
          <w:bCs/>
          <w:kern w:val="0"/>
          <w:sz w:val="24"/>
          <w:szCs w:val="24"/>
          <w:lang w:eastAsia="de-DE"/>
        </w:rPr>
        <w:t>Finanzielle Bestimmungen</w:t>
      </w:r>
    </w:p>
    <w:p w14:paraId="558EE443" w14:textId="23BB10E0" w:rsidR="001E72FB" w:rsidRPr="008A7B54" w:rsidRDefault="001479D3" w:rsidP="00697A66">
      <w:pPr>
        <w:pStyle w:val="Artikel-berschrift"/>
        <w:ind w:right="-2"/>
      </w:pPr>
      <w:r>
        <w:t>A</w:t>
      </w:r>
      <w:r w:rsidR="00FB048D">
        <w:t>rtikel 2</w:t>
      </w:r>
      <w:r w:rsidR="00311F45">
        <w:t>4</w:t>
      </w:r>
      <w:r>
        <w:t xml:space="preserve"> – </w:t>
      </w:r>
      <w:r w:rsidR="00EA61DB">
        <w:t xml:space="preserve">Nennwert der </w:t>
      </w:r>
      <w:r>
        <w:t>G</w:t>
      </w:r>
      <w:r w:rsidR="00EA61DB">
        <w:t>enossenschaftsanteile</w:t>
      </w:r>
    </w:p>
    <w:p w14:paraId="786E6391" w14:textId="50540714" w:rsidR="001479D3" w:rsidRDefault="001479D3" w:rsidP="001479D3">
      <w:pPr>
        <w:pStyle w:val="Artikel-Text"/>
        <w:ind w:right="-2"/>
      </w:pPr>
      <w:r>
        <w:t xml:space="preserve">Das Genossenschaftskapital </w:t>
      </w:r>
      <w:r w:rsidR="008D794E">
        <w:t>besteht aus der Summe der ge</w:t>
      </w:r>
      <w:r>
        <w:t xml:space="preserve">zeichneten Genossenschaftsanteile. Die Genossenschaftsanteile lauten auf einen Nennwert von je </w:t>
      </w:r>
      <w:r w:rsidRPr="0098210D">
        <w:t>CHF</w:t>
      </w:r>
      <w:r w:rsidR="005826A7" w:rsidRPr="0098210D">
        <w:t> </w:t>
      </w:r>
      <w:r w:rsidR="00542116">
        <w:rPr>
          <w:highlight w:val="lightGray"/>
        </w:rPr>
        <w:t>[…]</w:t>
      </w:r>
      <w:r w:rsidR="00542116">
        <w:t xml:space="preserve"> </w:t>
      </w:r>
      <w:r w:rsidRPr="0098210D">
        <w:t>und müssen voll einbezahlt werden. Die Verwaltung kann für neue Mitglieder</w:t>
      </w:r>
      <w:r>
        <w:t xml:space="preserve"> jederzeit neue Genossenschaftsanteile ausgeben.</w:t>
      </w:r>
    </w:p>
    <w:p w14:paraId="105620B3" w14:textId="7638ED86" w:rsidR="00EA61DB" w:rsidRPr="008A7B54" w:rsidRDefault="00EA61DB" w:rsidP="00EA61DB">
      <w:pPr>
        <w:pStyle w:val="Artikel-berschrift"/>
        <w:ind w:right="-2"/>
      </w:pPr>
      <w:r>
        <w:t xml:space="preserve">Artikel </w:t>
      </w:r>
      <w:r w:rsidR="00FB048D">
        <w:t>2</w:t>
      </w:r>
      <w:r w:rsidR="00311F45">
        <w:t>5</w:t>
      </w:r>
      <w:r>
        <w:t xml:space="preserve"> – Mitgliedschaftsanteil</w:t>
      </w:r>
    </w:p>
    <w:p w14:paraId="5331356A" w14:textId="2B047149" w:rsidR="00EA61DB" w:rsidRDefault="00EA61DB" w:rsidP="00EA61DB">
      <w:pPr>
        <w:pStyle w:val="Artikel-Text"/>
        <w:ind w:right="-2"/>
      </w:pPr>
      <w:r>
        <w:t>Jedes Mitglied de</w:t>
      </w:r>
      <w:r w:rsidR="008D794E">
        <w:t>r Genossenschaft übernimmt wenigstens</w:t>
      </w:r>
      <w:r>
        <w:t xml:space="preserve"> </w:t>
      </w:r>
      <w:r w:rsidRPr="00675D2A">
        <w:t>einen</w:t>
      </w:r>
      <w:r>
        <w:t xml:space="preserve"> Genossenschaftsanteil</w:t>
      </w:r>
      <w:r w:rsidR="00D4177C">
        <w:t xml:space="preserve"> (Mitgliedschaftsanteil)</w:t>
      </w:r>
      <w:r>
        <w:t>.</w:t>
      </w:r>
    </w:p>
    <w:p w14:paraId="001B582F" w14:textId="080D5483" w:rsidR="002F58C5" w:rsidRPr="008A7B54" w:rsidRDefault="00FB048D" w:rsidP="002F58C5">
      <w:pPr>
        <w:pStyle w:val="Artikel-berschrift"/>
        <w:ind w:right="-2"/>
      </w:pPr>
      <w:r>
        <w:t>Artikel 2</w:t>
      </w:r>
      <w:r w:rsidR="00311F45">
        <w:t>6</w:t>
      </w:r>
      <w:r w:rsidR="002F58C5">
        <w:t xml:space="preserve"> – Freiwillige Anteile</w:t>
      </w:r>
    </w:p>
    <w:p w14:paraId="3412BBA5" w14:textId="15C27B91" w:rsidR="002F58C5" w:rsidRPr="00675D2A" w:rsidRDefault="002F58C5" w:rsidP="002F58C5">
      <w:pPr>
        <w:pStyle w:val="Artikel-Text"/>
        <w:ind w:right="-2"/>
        <w:rPr>
          <w:color w:val="auto"/>
        </w:rPr>
      </w:pPr>
      <w:r>
        <w:t xml:space="preserve">Die Mitglieder können freiwillige Anteile </w:t>
      </w:r>
      <w:r w:rsidRPr="00675D2A">
        <w:rPr>
          <w:color w:val="auto"/>
        </w:rPr>
        <w:t xml:space="preserve">übernehmen. Freiwillige Anteile können schriftlich unter Einhaltung einer Kündigungsfrist von </w:t>
      </w:r>
      <w:r w:rsidR="00675D2A" w:rsidRPr="00675D2A">
        <w:rPr>
          <w:color w:val="auto"/>
        </w:rPr>
        <w:t>sechs Monate</w:t>
      </w:r>
      <w:r w:rsidR="00675D2A">
        <w:rPr>
          <w:color w:val="auto"/>
        </w:rPr>
        <w:t>n</w:t>
      </w:r>
      <w:r w:rsidR="00675D2A" w:rsidRPr="00675D2A">
        <w:rPr>
          <w:color w:val="auto"/>
        </w:rPr>
        <w:t xml:space="preserve"> </w:t>
      </w:r>
      <w:r w:rsidRPr="00675D2A">
        <w:rPr>
          <w:color w:val="auto"/>
        </w:rPr>
        <w:t xml:space="preserve">auf den Ablauf eines Geschäftsjahres gekündigt werden. </w:t>
      </w:r>
    </w:p>
    <w:p w14:paraId="7ED2FC0F" w14:textId="1554FBF8" w:rsidR="00D4177C" w:rsidRDefault="00D4177C" w:rsidP="00D4177C">
      <w:pPr>
        <w:pStyle w:val="Artikel-berschrift"/>
        <w:ind w:right="-2"/>
      </w:pPr>
      <w:r w:rsidRPr="008A7B54">
        <w:t xml:space="preserve">Artikel </w:t>
      </w:r>
      <w:r w:rsidR="00FB048D">
        <w:t>2</w:t>
      </w:r>
      <w:r w:rsidR="00311F45">
        <w:t>7</w:t>
      </w:r>
      <w:r w:rsidRPr="008A7B54">
        <w:t xml:space="preserve"> – </w:t>
      </w:r>
      <w:r>
        <w:t>Übertragung der Genossenschaftsanteile</w:t>
      </w:r>
    </w:p>
    <w:p w14:paraId="7F1CCC8C" w14:textId="353636C3" w:rsidR="00D4177C" w:rsidRDefault="00D4177C" w:rsidP="00D4177C">
      <w:pPr>
        <w:pStyle w:val="Artikel-Text"/>
        <w:ind w:right="-2"/>
      </w:pPr>
      <w:r>
        <w:t xml:space="preserve">Jedem Genossenschafter </w:t>
      </w:r>
      <w:r w:rsidR="00716EF4">
        <w:t xml:space="preserve">/ jeder Genossenschafterin </w:t>
      </w:r>
      <w:r>
        <w:t>steht das Recht zu, seine</w:t>
      </w:r>
      <w:r w:rsidR="00716EF4">
        <w:t xml:space="preserve"> / ihre</w:t>
      </w:r>
      <w:r w:rsidR="007B650C">
        <w:t xml:space="preserve"> Anteile </w:t>
      </w:r>
      <w:r>
        <w:t xml:space="preserve">an einen Dritten </w:t>
      </w:r>
      <w:r w:rsidR="000469FF">
        <w:t xml:space="preserve">gemäss </w:t>
      </w:r>
      <w:r w:rsidR="00240612">
        <w:t>Art.</w:t>
      </w:r>
      <w:r w:rsidR="000469FF">
        <w:t xml:space="preserve"> 3 </w:t>
      </w:r>
      <w:r>
        <w:t>zu übertragen</w:t>
      </w:r>
      <w:r w:rsidR="006043CC">
        <w:t xml:space="preserve">, </w:t>
      </w:r>
      <w:r w:rsidR="006043CC" w:rsidRPr="00675D2A">
        <w:t>der bereit ist</w:t>
      </w:r>
      <w:r w:rsidR="00542116">
        <w:t>,</w:t>
      </w:r>
      <w:r w:rsidR="006043CC" w:rsidRPr="00675D2A">
        <w:t xml:space="preserve"> sich gemäss </w:t>
      </w:r>
      <w:r w:rsidR="00240612">
        <w:t>Art.</w:t>
      </w:r>
      <w:r w:rsidR="00542116">
        <w:t xml:space="preserve"> </w:t>
      </w:r>
      <w:proofErr w:type="gramStart"/>
      <w:r w:rsidR="00542116">
        <w:t>4</w:t>
      </w:r>
      <w:proofErr w:type="gramEnd"/>
      <w:r w:rsidR="006043CC" w:rsidRPr="00675D2A">
        <w:t xml:space="preserve"> um die Mitgliedschaft zu bewerben</w:t>
      </w:r>
      <w:r w:rsidRPr="00675D2A">
        <w:t>.</w:t>
      </w:r>
      <w:r w:rsidR="00896BBE" w:rsidRPr="00675D2A">
        <w:t xml:space="preserve"> Die Übertragung </w:t>
      </w:r>
      <w:r w:rsidR="00675D2A">
        <w:t xml:space="preserve">der Mitgliedschaft </w:t>
      </w:r>
      <w:r w:rsidR="00896BBE" w:rsidRPr="00675D2A">
        <w:t>ist von der Genehmigung der Verwaltung abhängig.</w:t>
      </w:r>
    </w:p>
    <w:p w14:paraId="0EE015DE" w14:textId="2D20F112" w:rsidR="00D4177C" w:rsidRDefault="00D4177C" w:rsidP="00D4177C">
      <w:pPr>
        <w:pStyle w:val="Artikel-Text"/>
        <w:ind w:right="-2"/>
      </w:pPr>
      <w:r>
        <w:lastRenderedPageBreak/>
        <w:t>Mit Genehmigung der Übertragung</w:t>
      </w:r>
      <w:r w:rsidR="00675D2A">
        <w:t xml:space="preserve"> und</w:t>
      </w:r>
      <w:r w:rsidR="003B7293">
        <w:t xml:space="preserve"> </w:t>
      </w:r>
      <w:r>
        <w:t>der schriftlichen Anerkennung der Statuten durch den Erwerber</w:t>
      </w:r>
      <w:r w:rsidR="006C4363">
        <w:t xml:space="preserve"> / die Erwerberin</w:t>
      </w:r>
      <w:r>
        <w:t xml:space="preserve">, </w:t>
      </w:r>
      <w:r w:rsidR="00DE1298">
        <w:t>erwirbt dieser</w:t>
      </w:r>
      <w:r w:rsidR="006C4363">
        <w:t xml:space="preserve"> / diese</w:t>
      </w:r>
      <w:r w:rsidR="00DE1298">
        <w:t xml:space="preserve"> die </w:t>
      </w:r>
      <w:r w:rsidR="00131868">
        <w:t>Mitgliedschaft</w:t>
      </w:r>
      <w:r w:rsidR="00AE33AA">
        <w:t xml:space="preserve"> und </w:t>
      </w:r>
      <w:r w:rsidR="00DE1298">
        <w:t>die Mitgliedschaft des</w:t>
      </w:r>
      <w:r w:rsidR="00AE33AA">
        <w:t xml:space="preserve"> </w:t>
      </w:r>
      <w:r w:rsidR="007B650C">
        <w:t>Veräusserer</w:t>
      </w:r>
      <w:r w:rsidR="00DE1298">
        <w:t>s</w:t>
      </w:r>
      <w:r w:rsidR="006C4363">
        <w:t xml:space="preserve"> / der Veräusserin</w:t>
      </w:r>
      <w:r w:rsidR="00DE1298">
        <w:t xml:space="preserve"> erlischt automatisch</w:t>
      </w:r>
      <w:r>
        <w:t>.</w:t>
      </w:r>
    </w:p>
    <w:p w14:paraId="46E567A5" w14:textId="099685D0" w:rsidR="00131868" w:rsidRDefault="00131868" w:rsidP="00131868">
      <w:pPr>
        <w:pStyle w:val="Artikel-Text"/>
        <w:ind w:right="-2"/>
      </w:pPr>
      <w:r>
        <w:t xml:space="preserve">Wird der Erwerber nicht als Genossenschafter </w:t>
      </w:r>
      <w:r w:rsidR="00716EF4">
        <w:t xml:space="preserve">/ Genossenschafterin </w:t>
      </w:r>
      <w:r>
        <w:t>aufgenommen, kommen dem Erwerber</w:t>
      </w:r>
      <w:r w:rsidR="006C4363">
        <w:t xml:space="preserve"> / der Erwerberin</w:t>
      </w:r>
      <w:r>
        <w:t xml:space="preserve"> nur die aus der Mitgliedschaft fliessenden Forderungsrechte zu; die persönlichen Mitgliedschaftsrechte verbleiben beim Veräusserer</w:t>
      </w:r>
      <w:r w:rsidR="006C4363">
        <w:t xml:space="preserve"> / bei der Veräusserin</w:t>
      </w:r>
      <w:r>
        <w:t>. Verliert der Veräusserer</w:t>
      </w:r>
      <w:r w:rsidR="006C4363">
        <w:t xml:space="preserve"> / die Veräusserin</w:t>
      </w:r>
      <w:r>
        <w:t xml:space="preserve"> seine</w:t>
      </w:r>
      <w:r w:rsidR="006C4363">
        <w:t xml:space="preserve"> / ihre</w:t>
      </w:r>
      <w:r>
        <w:t xml:space="preserve"> Mitgliedschaft in der Genossenschaft, verliert der Erwerber</w:t>
      </w:r>
      <w:r w:rsidR="006C4363">
        <w:t xml:space="preserve"> / die Erwerberin</w:t>
      </w:r>
      <w:r>
        <w:t xml:space="preserve"> auch seine</w:t>
      </w:r>
      <w:r w:rsidR="006C4363">
        <w:t xml:space="preserve"> / ihre</w:t>
      </w:r>
      <w:r>
        <w:t xml:space="preserve"> Forderungsrechte.</w:t>
      </w:r>
    </w:p>
    <w:p w14:paraId="555508CD" w14:textId="0FFC62F4" w:rsidR="00DE1298" w:rsidRDefault="00DE1298" w:rsidP="00DE1298">
      <w:pPr>
        <w:pStyle w:val="Artikel-Text"/>
        <w:ind w:right="-2"/>
      </w:pPr>
      <w:r>
        <w:t>Ist der Erwerber</w:t>
      </w:r>
      <w:r w:rsidR="006C4363">
        <w:t xml:space="preserve"> / die Erwerberin</w:t>
      </w:r>
      <w:r>
        <w:t xml:space="preserve"> des Genossenschaftsanteils bereits Genossenschafter</w:t>
      </w:r>
      <w:r w:rsidR="00716EF4">
        <w:t xml:space="preserve"> / Genossenschafterin</w:t>
      </w:r>
      <w:r>
        <w:t>, verbleiben die Mitgliedschaftsrechte beim Veräusserer</w:t>
      </w:r>
      <w:r w:rsidR="006C4363">
        <w:t xml:space="preserve"> / bei der Veräusserin</w:t>
      </w:r>
      <w:r>
        <w:t xml:space="preserve"> bis dessen</w:t>
      </w:r>
      <w:r w:rsidR="006C4363">
        <w:t xml:space="preserve"> / deren</w:t>
      </w:r>
      <w:r>
        <w:t xml:space="preserve"> Mitgliedschaft </w:t>
      </w:r>
      <w:r w:rsidR="00131868">
        <w:t>erlischt</w:t>
      </w:r>
      <w:r>
        <w:t xml:space="preserve"> (</w:t>
      </w:r>
      <w:r w:rsidR="00240612">
        <w:t>Art.</w:t>
      </w:r>
      <w:r>
        <w:t xml:space="preserve"> 5). Für den erwerbenden Genossenschafter </w:t>
      </w:r>
      <w:r w:rsidR="00716EF4">
        <w:t xml:space="preserve">/ die erwerbende Genossenschafterin </w:t>
      </w:r>
      <w:r>
        <w:t>entfällt die Pflicht zur schriftlichen Anerkennung der Statuten</w:t>
      </w:r>
      <w:r w:rsidR="00675D2A">
        <w:t>.</w:t>
      </w:r>
    </w:p>
    <w:p w14:paraId="217FE4E1" w14:textId="24E997B8" w:rsidR="00815181" w:rsidRDefault="00815181" w:rsidP="00815181">
      <w:pPr>
        <w:pStyle w:val="Artikel-berschrift"/>
        <w:ind w:right="-2"/>
      </w:pPr>
      <w:r w:rsidRPr="008A7B54">
        <w:t xml:space="preserve">Artikel </w:t>
      </w:r>
      <w:r w:rsidR="00AA5E5B">
        <w:t>2</w:t>
      </w:r>
      <w:r w:rsidR="00311F45">
        <w:t>8</w:t>
      </w:r>
      <w:r w:rsidRPr="008A7B54">
        <w:t xml:space="preserve"> – </w:t>
      </w:r>
      <w:r>
        <w:t>Haftung</w:t>
      </w:r>
    </w:p>
    <w:p w14:paraId="35104174" w14:textId="121E2D97" w:rsidR="00815181" w:rsidRDefault="00815181" w:rsidP="00815181">
      <w:pPr>
        <w:pStyle w:val="Artikel-Text"/>
        <w:ind w:right="-2"/>
      </w:pPr>
      <w:r>
        <w:t>Für die Verbindlichkeiten der Genossenschaft haftet ausschliesslich das Genossenschaftsvermögen. Die persönliche Haftbarkeit oder Nachschusspflicht der Mitglieder ist ausgeschlossen.</w:t>
      </w:r>
    </w:p>
    <w:p w14:paraId="554FF6AB" w14:textId="11481BAE" w:rsidR="00FB048D" w:rsidRDefault="00FB048D" w:rsidP="00FB048D">
      <w:pPr>
        <w:pStyle w:val="Artikel-berschrift"/>
        <w:ind w:right="-2"/>
      </w:pPr>
      <w:r w:rsidRPr="008A7B54">
        <w:t xml:space="preserve">Artikel </w:t>
      </w:r>
      <w:r w:rsidR="00AA5E5B">
        <w:t>2</w:t>
      </w:r>
      <w:r w:rsidR="00311F45">
        <w:t>9</w:t>
      </w:r>
      <w:r w:rsidRPr="008A7B54">
        <w:t xml:space="preserve"> – </w:t>
      </w:r>
      <w:r>
        <w:t>Geschäftsjahr</w:t>
      </w:r>
    </w:p>
    <w:p w14:paraId="2AC7B520" w14:textId="237796C3" w:rsidR="00FB048D" w:rsidRDefault="00FB048D" w:rsidP="00815181">
      <w:pPr>
        <w:pStyle w:val="Artikel-Text"/>
        <w:ind w:right="-2"/>
      </w:pPr>
      <w:r>
        <w:t xml:space="preserve">Das Geschäftsjahr beginnt </w:t>
      </w:r>
      <w:r w:rsidR="00740988">
        <w:t xml:space="preserve">ohne anderslautenden Beschluss der Verwaltung </w:t>
      </w:r>
      <w:r>
        <w:t xml:space="preserve">am </w:t>
      </w:r>
      <w:r w:rsidR="00740988">
        <w:rPr>
          <w:highlight w:val="lightGray"/>
        </w:rPr>
        <w:t>[1. Januar]</w:t>
      </w:r>
      <w:r w:rsidR="00740988">
        <w:t xml:space="preserve"> </w:t>
      </w:r>
      <w:r>
        <w:t xml:space="preserve">und endigt am </w:t>
      </w:r>
      <w:r w:rsidR="00740988">
        <w:rPr>
          <w:highlight w:val="lightGray"/>
        </w:rPr>
        <w:t>[31. Dezember]</w:t>
      </w:r>
      <w:r w:rsidR="00740988">
        <w:t xml:space="preserve"> eines jeden</w:t>
      </w:r>
      <w:r>
        <w:t xml:space="preserve"> Jahres.</w:t>
      </w:r>
    </w:p>
    <w:p w14:paraId="47D7D7D7" w14:textId="7743DBF1" w:rsidR="008E1902" w:rsidRDefault="008E1902" w:rsidP="008E1902">
      <w:pPr>
        <w:pStyle w:val="Artikel-berschrift"/>
        <w:ind w:right="-2"/>
      </w:pPr>
      <w:r w:rsidRPr="008A7B54">
        <w:t xml:space="preserve">Artikel </w:t>
      </w:r>
      <w:r w:rsidR="00311F45">
        <w:t>30</w:t>
      </w:r>
      <w:r w:rsidRPr="008A7B54">
        <w:t xml:space="preserve"> – </w:t>
      </w:r>
      <w:r w:rsidR="00F609BF">
        <w:t xml:space="preserve">Verwendung des Reinertrages </w:t>
      </w:r>
    </w:p>
    <w:p w14:paraId="67AE42EB" w14:textId="5C3651B8" w:rsidR="008E1902" w:rsidRDefault="00926EC1" w:rsidP="00815181">
      <w:pPr>
        <w:pStyle w:val="Artikel-Text"/>
        <w:ind w:right="-2"/>
      </w:pPr>
      <w:r>
        <w:t>Die Verwaltung erarbeitet einen Vorschlag zu</w:t>
      </w:r>
      <w:r w:rsidR="009E387D">
        <w:t>h</w:t>
      </w:r>
      <w:r>
        <w:t xml:space="preserve">anden der Generalversammlung. </w:t>
      </w:r>
      <w:r w:rsidR="008E1902">
        <w:t>Ein Reinertrag ist</w:t>
      </w:r>
      <w:r w:rsidR="00C57D48">
        <w:t xml:space="preserve"> nach Verrechnung mit allfälligen Vorjahresverlusten </w:t>
      </w:r>
      <w:r w:rsidR="008E1902">
        <w:t xml:space="preserve">wie folgt zu verwenden: </w:t>
      </w:r>
    </w:p>
    <w:p w14:paraId="4B0EBF17" w14:textId="1081A51A" w:rsidR="00E97A15" w:rsidRDefault="009951A6" w:rsidP="009951A6">
      <w:pPr>
        <w:pStyle w:val="Artikel-Text"/>
        <w:numPr>
          <w:ilvl w:val="0"/>
          <w:numId w:val="12"/>
        </w:numPr>
        <w:ind w:right="-2"/>
      </w:pPr>
      <w:r>
        <w:t>I</w:t>
      </w:r>
      <w:r w:rsidRPr="009951A6">
        <w:t xml:space="preserve">n der Regel ist der ganze Reinertrag dem Genossenschaftsvermögen zuzuweisen. </w:t>
      </w:r>
    </w:p>
    <w:p w14:paraId="13F304FC" w14:textId="04C754CB" w:rsidR="00F4070E" w:rsidRDefault="009951A6" w:rsidP="009951A6">
      <w:pPr>
        <w:pStyle w:val="Artikel-Text"/>
        <w:numPr>
          <w:ilvl w:val="0"/>
          <w:numId w:val="12"/>
        </w:numPr>
        <w:ind w:right="-2"/>
      </w:pPr>
      <w:r w:rsidRPr="009951A6">
        <w:t xml:space="preserve">Bei einer allfälligen Verzinsung sind vorab mindestens </w:t>
      </w:r>
      <w:r w:rsidR="009D625A">
        <w:t>5</w:t>
      </w:r>
      <w:r w:rsidR="009B4EF8">
        <w:t xml:space="preserve"> – </w:t>
      </w:r>
      <w:r w:rsidR="009D625A">
        <w:t>40</w:t>
      </w:r>
      <w:r w:rsidR="009B4EF8">
        <w:t xml:space="preserve"> </w:t>
      </w:r>
      <w:r w:rsidRPr="009951A6">
        <w:t xml:space="preserve">% des Reinertrages dem Reservefonds zuzuweisen. Im Übrigen kann eine allfällige Verzinsung nur im Rahmen von Art. 860 OR erfolgen. Die Verzinsung der Anteilscheine richtet sich nach den Bestimmungen von Art. 859 Abs. 3 OR. </w:t>
      </w:r>
      <w:r w:rsidR="007C5FA8">
        <w:t>Die Verzinsung darf maximal 6</w:t>
      </w:r>
      <w:r w:rsidR="009B4EF8">
        <w:t xml:space="preserve"> </w:t>
      </w:r>
      <w:r w:rsidR="007C5FA8">
        <w:t>% brutto betragen, wobei kein Anspruch auf die Maximalverzinsung besteht</w:t>
      </w:r>
      <w:r w:rsidRPr="009951A6">
        <w:t xml:space="preserve">. </w:t>
      </w:r>
    </w:p>
    <w:p w14:paraId="6E0CA9F7" w14:textId="77777777" w:rsidR="00F4070E" w:rsidRDefault="00F4070E">
      <w:pPr>
        <w:tabs>
          <w:tab w:val="clear" w:pos="425"/>
          <w:tab w:val="clear" w:pos="851"/>
          <w:tab w:val="clear" w:pos="1276"/>
          <w:tab w:val="clear" w:pos="5245"/>
          <w:tab w:val="clear" w:pos="9639"/>
        </w:tabs>
        <w:rPr>
          <w:rFonts w:eastAsia="Times New Roman" w:cs="Arial"/>
          <w:color w:val="000000"/>
          <w:lang w:eastAsia="de-DE"/>
        </w:rPr>
      </w:pPr>
      <w:r>
        <w:br w:type="page"/>
      </w:r>
    </w:p>
    <w:p w14:paraId="59C8BB53" w14:textId="77777777" w:rsidR="009951A6" w:rsidRPr="009951A6" w:rsidRDefault="009951A6" w:rsidP="00F4070E">
      <w:pPr>
        <w:pStyle w:val="Artikel-Text"/>
        <w:ind w:right="-2"/>
      </w:pPr>
    </w:p>
    <w:p w14:paraId="6D1304B8" w14:textId="552D1864" w:rsidR="009951A6" w:rsidRDefault="009951A6" w:rsidP="009951A6">
      <w:pPr>
        <w:pStyle w:val="Artikel-Text"/>
        <w:numPr>
          <w:ilvl w:val="0"/>
          <w:numId w:val="12"/>
        </w:numPr>
        <w:ind w:right="-2"/>
      </w:pPr>
      <w:r w:rsidRPr="009951A6">
        <w:t xml:space="preserve">Eine allfällige Verzinsung bedarf eines Beschlusses der Generalversammlung mit </w:t>
      </w:r>
      <w:r w:rsidR="00173E46" w:rsidRPr="009951A6">
        <w:t>Zweidrittelmehrheit</w:t>
      </w:r>
      <w:r w:rsidRPr="009951A6">
        <w:t xml:space="preserve"> der anwesenden und vertretenen Stimmen.</w:t>
      </w:r>
      <w:r w:rsidR="0098210D" w:rsidRPr="0098210D">
        <w:t xml:space="preserve"> </w:t>
      </w:r>
      <w:r w:rsidR="0098210D">
        <w:t>Beschliesst die Generalversammlung in einem Geschäftsjahr keine Zinsen auszurichten, erlischt das Recht auf die Verzinsung und wird nicht auf das nächste Geschäftsjahr vorgetragen. Dies gilt sinngemäss auf eine reduzierte Verzinsung in einem Geschäftsjahr.</w:t>
      </w:r>
    </w:p>
    <w:p w14:paraId="3C2C9D17" w14:textId="77777777" w:rsidR="00C12122" w:rsidRPr="009951A6" w:rsidRDefault="00C12122" w:rsidP="00C12122">
      <w:pPr>
        <w:pStyle w:val="Artikel-Text"/>
        <w:ind w:left="720" w:right="-2"/>
      </w:pPr>
    </w:p>
    <w:p w14:paraId="64A34396" w14:textId="06C68862" w:rsidR="008E1902" w:rsidRPr="008E1902" w:rsidRDefault="008E1902" w:rsidP="0027063A">
      <w:pPr>
        <w:pStyle w:val="berschrift1"/>
        <w:keepLines w:val="0"/>
        <w:numPr>
          <w:ilvl w:val="0"/>
          <w:numId w:val="7"/>
        </w:numPr>
        <w:spacing w:before="360" w:after="480" w:line="330" w:lineRule="exact"/>
        <w:ind w:left="357" w:hanging="357"/>
        <w:jc w:val="both"/>
        <w:rPr>
          <w:rFonts w:eastAsia="Times New Roman" w:cs="Arial"/>
          <w:bCs/>
          <w:kern w:val="0"/>
          <w:sz w:val="24"/>
          <w:szCs w:val="24"/>
          <w:lang w:eastAsia="de-DE"/>
        </w:rPr>
      </w:pPr>
      <w:r w:rsidRPr="008E1902">
        <w:rPr>
          <w:rFonts w:eastAsia="Times New Roman" w:cs="Arial"/>
          <w:bCs/>
          <w:kern w:val="0"/>
          <w:sz w:val="24"/>
          <w:szCs w:val="24"/>
          <w:lang w:eastAsia="de-DE"/>
        </w:rPr>
        <w:t>Schlussbestimmungen</w:t>
      </w:r>
    </w:p>
    <w:p w14:paraId="3B4B065A" w14:textId="29832684" w:rsidR="008E1902" w:rsidRDefault="008E1902" w:rsidP="008E1902">
      <w:pPr>
        <w:pStyle w:val="Artikel-berschrift"/>
        <w:ind w:right="-2"/>
      </w:pPr>
      <w:r w:rsidRPr="008A7B54">
        <w:t xml:space="preserve">Artikel </w:t>
      </w:r>
      <w:r w:rsidR="00311F45">
        <w:t>31</w:t>
      </w:r>
      <w:r w:rsidRPr="008A7B54">
        <w:t xml:space="preserve"> – </w:t>
      </w:r>
      <w:r w:rsidR="008046D9">
        <w:t>Mitteilungen</w:t>
      </w:r>
    </w:p>
    <w:p w14:paraId="483F7F70" w14:textId="109E04E9" w:rsidR="008E1902" w:rsidRDefault="008046D9" w:rsidP="008E1902">
      <w:pPr>
        <w:pStyle w:val="Artikel-Text"/>
        <w:ind w:right="-2"/>
      </w:pPr>
      <w:r>
        <w:t xml:space="preserve">Mitteilungen an die Genossenschafter erfolgen per E-Mail oder per </w:t>
      </w:r>
      <w:r w:rsidR="00740988">
        <w:t>Brief</w:t>
      </w:r>
      <w:r>
        <w:t>.</w:t>
      </w:r>
    </w:p>
    <w:p w14:paraId="1C8732A3" w14:textId="0E4C85F6" w:rsidR="008046D9" w:rsidRDefault="008046D9" w:rsidP="008046D9">
      <w:pPr>
        <w:pStyle w:val="Artikel-berschrift"/>
        <w:ind w:right="-2"/>
      </w:pPr>
      <w:r w:rsidRPr="008A7B54">
        <w:t xml:space="preserve">Artikel </w:t>
      </w:r>
      <w:r>
        <w:t>3</w:t>
      </w:r>
      <w:r w:rsidR="00311F45">
        <w:t>2</w:t>
      </w:r>
      <w:r w:rsidRPr="008A7B54">
        <w:t xml:space="preserve"> – </w:t>
      </w:r>
      <w:r>
        <w:t>Auflösung und Liquidation der Genossenschaft</w:t>
      </w:r>
    </w:p>
    <w:p w14:paraId="5C1DA0E9" w14:textId="570ACF89" w:rsidR="008E1902" w:rsidRDefault="008046D9" w:rsidP="008046D9">
      <w:pPr>
        <w:pStyle w:val="Artikel-Text"/>
        <w:ind w:right="-2"/>
      </w:pPr>
      <w:r>
        <w:t>Für die Auflösung</w:t>
      </w:r>
      <w:r w:rsidR="00F4283A">
        <w:t xml:space="preserve"> </w:t>
      </w:r>
      <w:r>
        <w:t>der</w:t>
      </w:r>
      <w:r w:rsidR="00F4283A">
        <w:t xml:space="preserve"> </w:t>
      </w:r>
      <w:r>
        <w:t>Genossenschaft</w:t>
      </w:r>
      <w:r w:rsidR="00F4283A">
        <w:t xml:space="preserve"> </w:t>
      </w:r>
      <w:r>
        <w:t>bedarf</w:t>
      </w:r>
      <w:r w:rsidR="00F4283A">
        <w:t xml:space="preserve"> </w:t>
      </w:r>
      <w:r>
        <w:t>es</w:t>
      </w:r>
      <w:r w:rsidR="00F4283A">
        <w:t xml:space="preserve"> </w:t>
      </w:r>
      <w:r>
        <w:t>einer</w:t>
      </w:r>
      <w:r w:rsidR="00F4283A">
        <w:t xml:space="preserve"> </w:t>
      </w:r>
      <w:r>
        <w:t>Mehrheit</w:t>
      </w:r>
      <w:r w:rsidR="00F4283A">
        <w:t xml:space="preserve"> </w:t>
      </w:r>
      <w:r>
        <w:t>von</w:t>
      </w:r>
      <w:r w:rsidR="00F4283A">
        <w:t xml:space="preserve"> </w:t>
      </w:r>
      <w:r>
        <w:t>zwei</w:t>
      </w:r>
      <w:r w:rsidR="00F4283A">
        <w:t xml:space="preserve"> </w:t>
      </w:r>
      <w:r>
        <w:t>Dritteln</w:t>
      </w:r>
      <w:r w:rsidR="00F4283A">
        <w:t xml:space="preserve"> </w:t>
      </w:r>
      <w:r>
        <w:t>der</w:t>
      </w:r>
      <w:r w:rsidR="00F4283A">
        <w:t xml:space="preserve"> </w:t>
      </w:r>
      <w:r>
        <w:t>abgegebenen Stimmen.</w:t>
      </w:r>
      <w:r w:rsidR="00F4283A">
        <w:t xml:space="preserve"> </w:t>
      </w:r>
      <w:r>
        <w:t>Nach</w:t>
      </w:r>
      <w:r w:rsidR="00F4283A">
        <w:t xml:space="preserve"> </w:t>
      </w:r>
      <w:r>
        <w:t>erfolgtem</w:t>
      </w:r>
      <w:r w:rsidR="00F4283A">
        <w:t xml:space="preserve"> </w:t>
      </w:r>
      <w:r>
        <w:t>Auflösungsbeschluss</w:t>
      </w:r>
      <w:r w:rsidR="00F4283A">
        <w:t xml:space="preserve"> </w:t>
      </w:r>
      <w:r>
        <w:t>kann</w:t>
      </w:r>
      <w:r w:rsidR="00F4283A">
        <w:t xml:space="preserve"> </w:t>
      </w:r>
      <w:r>
        <w:t>kein</w:t>
      </w:r>
      <w:r w:rsidR="00F4283A">
        <w:t xml:space="preserve"> </w:t>
      </w:r>
      <w:r>
        <w:t>Mitglied</w:t>
      </w:r>
      <w:r w:rsidR="00F4283A">
        <w:t xml:space="preserve"> </w:t>
      </w:r>
      <w:r>
        <w:t>aus</w:t>
      </w:r>
      <w:r w:rsidR="00F4283A">
        <w:t xml:space="preserve"> </w:t>
      </w:r>
      <w:r>
        <w:t>der</w:t>
      </w:r>
      <w:r w:rsidR="00F4283A">
        <w:t xml:space="preserve"> </w:t>
      </w:r>
      <w:r>
        <w:t>Genossenschaft</w:t>
      </w:r>
      <w:r w:rsidR="00F4283A">
        <w:t xml:space="preserve"> </w:t>
      </w:r>
      <w:r>
        <w:t>entlassen werden, bis die Liquidation durchgeführt ist.</w:t>
      </w:r>
      <w:r w:rsidR="00F4283A">
        <w:t xml:space="preserve"> Bei der Auflösung der Genossenschaft sind zunächst sämtlich</w:t>
      </w:r>
      <w:r w:rsidR="009B4EF8">
        <w:t>e</w:t>
      </w:r>
      <w:r w:rsidR="00F4283A">
        <w:t xml:space="preserve"> Schulden zu tilgen. Ergibt die Liquidation nach Rückzahlung der Schulden und Genossenschaftsanteile einen Überschuss, so ist dieser den Genossenschaftern proportional zu ihren Anteilsscheinen auszuzahlen. </w:t>
      </w:r>
    </w:p>
    <w:p w14:paraId="7733FB5B" w14:textId="4F511ECD" w:rsidR="00F4283A" w:rsidRDefault="00F4283A" w:rsidP="008046D9">
      <w:pPr>
        <w:pStyle w:val="Artikel-Text"/>
        <w:ind w:right="-2"/>
      </w:pPr>
      <w:r>
        <w:t xml:space="preserve">Die Generalversammlung kann jederzeit die Auflösung der Genossenschaft beschliessen. Sofern die Generalversammlung nicht besondere Liquidatoren bestellt, wird diese von der Verwaltung durchgeführt. Im Übrigen gelten für die Auflösung und Liquidation die Bestimmungen der </w:t>
      </w:r>
      <w:r w:rsidR="00240612">
        <w:t>Art.</w:t>
      </w:r>
      <w:r>
        <w:t xml:space="preserve"> 911 ff. OR.</w:t>
      </w:r>
    </w:p>
    <w:p w14:paraId="12AC67A6" w14:textId="68BFCDD1" w:rsidR="00F4283A" w:rsidRDefault="00F4283A" w:rsidP="00F4283A">
      <w:pPr>
        <w:pStyle w:val="Artikel-Text"/>
        <w:ind w:right="-2"/>
      </w:pPr>
      <w:r>
        <w:t>Ergibt die</w:t>
      </w:r>
      <w:r w:rsidR="00D67003">
        <w:t xml:space="preserve"> Liquidation nach Rückzahlung </w:t>
      </w:r>
      <w:r>
        <w:t xml:space="preserve">der Genossenschaftsanteile einen Überschuss, so ist er einer durch die Generalversammlung </w:t>
      </w:r>
      <w:proofErr w:type="gramStart"/>
      <w:r>
        <w:t>zu benennenden, gemeinnützigen Organisation</w:t>
      </w:r>
      <w:proofErr w:type="gramEnd"/>
      <w:r>
        <w:t xml:space="preserve"> aus der Region zuzuweisen.</w:t>
      </w:r>
    </w:p>
    <w:p w14:paraId="528D4998" w14:textId="3B5F153C" w:rsidR="002B121E" w:rsidRDefault="002B121E" w:rsidP="002B121E">
      <w:pPr>
        <w:pStyle w:val="Artikel-berschrift"/>
        <w:ind w:right="-2"/>
      </w:pPr>
      <w:r w:rsidRPr="008A7B54">
        <w:t xml:space="preserve">Artikel </w:t>
      </w:r>
      <w:r w:rsidR="00530465">
        <w:t>33</w:t>
      </w:r>
      <w:r w:rsidRPr="008A7B54">
        <w:t xml:space="preserve"> – </w:t>
      </w:r>
      <w:r>
        <w:t>Inkrafttreten</w:t>
      </w:r>
    </w:p>
    <w:p w14:paraId="5B76A287" w14:textId="1B77ADF3" w:rsidR="001479D3" w:rsidRDefault="002B121E" w:rsidP="002B121E">
      <w:pPr>
        <w:pStyle w:val="Artikel-Text"/>
        <w:ind w:right="-2"/>
        <w:rPr>
          <w:i/>
          <w:highlight w:val="lightGray"/>
        </w:rPr>
      </w:pPr>
      <w:r>
        <w:t xml:space="preserve">Vorliegende Statuten wurden an der Gründungsversammlung vom </w:t>
      </w:r>
      <w:r w:rsidR="00740988">
        <w:rPr>
          <w:highlight w:val="lightGray"/>
        </w:rPr>
        <w:t>[…]</w:t>
      </w:r>
      <w:r w:rsidR="00740988">
        <w:t xml:space="preserve"> </w:t>
      </w:r>
      <w:r>
        <w:t>genehmigt und in Kraft gesetzt.</w:t>
      </w:r>
    </w:p>
    <w:p w14:paraId="602653BF" w14:textId="77777777" w:rsidR="000A7811" w:rsidRPr="00E13497" w:rsidRDefault="000A7811" w:rsidP="00E13497">
      <w:pPr>
        <w:pStyle w:val="Artikel-Text"/>
        <w:ind w:right="-2"/>
      </w:pPr>
    </w:p>
    <w:p w14:paraId="18CB4879" w14:textId="4E0C9E72" w:rsidR="004032A9" w:rsidRDefault="004032A9" w:rsidP="00697A66">
      <w:pPr>
        <w:ind w:right="-2"/>
      </w:pPr>
    </w:p>
    <w:p w14:paraId="49A8163C" w14:textId="5967CDFA" w:rsidR="004032A9" w:rsidRDefault="00740988" w:rsidP="00697A66">
      <w:pPr>
        <w:ind w:right="-2"/>
      </w:pPr>
      <w:r>
        <w:rPr>
          <w:highlight w:val="lightGray"/>
        </w:rPr>
        <w:t>[…]</w:t>
      </w:r>
      <w:r w:rsidR="00F4070E">
        <w:t xml:space="preserve">, den </w:t>
      </w:r>
      <w:r>
        <w:rPr>
          <w:highlight w:val="lightGray"/>
        </w:rPr>
        <w:t>[…]</w:t>
      </w:r>
    </w:p>
    <w:p w14:paraId="5069D230" w14:textId="77777777" w:rsidR="004032A9" w:rsidRDefault="004032A9" w:rsidP="00697A66">
      <w:pPr>
        <w:ind w:right="-2"/>
      </w:pPr>
    </w:p>
    <w:p w14:paraId="06B165D7" w14:textId="77777777" w:rsidR="004032A9" w:rsidRDefault="004032A9" w:rsidP="00697A66">
      <w:pPr>
        <w:ind w:right="-2"/>
      </w:pPr>
    </w:p>
    <w:p w14:paraId="1DA46B37" w14:textId="6A673A7A" w:rsidR="004032A9" w:rsidRPr="008A338F" w:rsidRDefault="00F4070E" w:rsidP="00697A66">
      <w:pPr>
        <w:ind w:right="-2"/>
        <w:rPr>
          <w:highlight w:val="lightGray"/>
        </w:rPr>
      </w:pPr>
      <w:r>
        <w:t>Die Gründer:</w:t>
      </w:r>
    </w:p>
    <w:p w14:paraId="47B1CE0F" w14:textId="77777777" w:rsidR="004032A9" w:rsidRPr="008A7B54" w:rsidRDefault="004032A9" w:rsidP="00697A66">
      <w:pPr>
        <w:pStyle w:val="Artikel-Text"/>
        <w:ind w:right="-2"/>
      </w:pPr>
    </w:p>
    <w:sectPr w:rsidR="004032A9" w:rsidRPr="008A7B54" w:rsidSect="00697A66">
      <w:footerReference w:type="default" r:id="rId14"/>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99084" w14:textId="77777777" w:rsidR="00426D77" w:rsidRDefault="00426D77" w:rsidP="004F60AB">
      <w:pPr>
        <w:spacing w:line="240" w:lineRule="auto"/>
      </w:pPr>
      <w:r>
        <w:separator/>
      </w:r>
    </w:p>
  </w:endnote>
  <w:endnote w:type="continuationSeparator" w:id="0">
    <w:p w14:paraId="5AAB96C3" w14:textId="77777777" w:rsidR="00426D77" w:rsidRDefault="00426D77"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3205" w14:textId="5E0E827A" w:rsidR="001950EB" w:rsidRPr="00697A66" w:rsidRDefault="00BF7EBB" w:rsidP="00697A66">
    <w:pPr>
      <w:pStyle w:val="Fuzeile"/>
      <w:tabs>
        <w:tab w:val="clear" w:pos="425"/>
        <w:tab w:val="clear" w:pos="851"/>
        <w:tab w:val="clear" w:pos="1276"/>
        <w:tab w:val="clear" w:pos="5245"/>
        <w:tab w:val="clear" w:pos="9639"/>
        <w:tab w:val="right" w:pos="9072"/>
      </w:tabs>
      <w:ind w:right="-2"/>
    </w:pPr>
    <w:fldSimple w:instr=" FILENAME \* MERGEFORMAT ">
      <w:r>
        <w:t>Musterstatuten Genossenschaft (Langversion)</w:t>
      </w:r>
    </w:fldSimple>
    <w:r w:rsidR="001950EB">
      <w:tab/>
    </w:r>
    <w:r w:rsidR="001950EB">
      <w:fldChar w:fldCharType="begin"/>
    </w:r>
    <w:r w:rsidR="001950EB">
      <w:instrText xml:space="preserve"> PAGE  \* Arabic  \* MERGEFORMAT </w:instrText>
    </w:r>
    <w:r w:rsidR="001950EB">
      <w:fldChar w:fldCharType="separate"/>
    </w:r>
    <w:r w:rsidR="00530465">
      <w:t>1</w:t>
    </w:r>
    <w:r w:rsidR="001950EB">
      <w:fldChar w:fldCharType="end"/>
    </w:r>
    <w:r w:rsidR="001950EB">
      <w:t>/</w:t>
    </w:r>
    <w:fldSimple w:instr=" NUMPAGES  \* Arabic  \* MERGEFORMAT ">
      <w:r w:rsidR="00530465">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00446" w14:textId="77777777" w:rsidR="00426D77" w:rsidRDefault="00426D77" w:rsidP="004F60AB">
      <w:pPr>
        <w:spacing w:line="240" w:lineRule="auto"/>
      </w:pPr>
      <w:r>
        <w:separator/>
      </w:r>
    </w:p>
  </w:footnote>
  <w:footnote w:type="continuationSeparator" w:id="0">
    <w:p w14:paraId="435597D9" w14:textId="77777777" w:rsidR="00426D77" w:rsidRDefault="00426D77" w:rsidP="004F60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D27"/>
    <w:multiLevelType w:val="hybridMultilevel"/>
    <w:tmpl w:val="A35EBA4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4E19B8"/>
    <w:multiLevelType w:val="multilevel"/>
    <w:tmpl w:val="AC28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A39D4"/>
    <w:multiLevelType w:val="hybridMultilevel"/>
    <w:tmpl w:val="EF6CA49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92F0F67"/>
    <w:multiLevelType w:val="hybridMultilevel"/>
    <w:tmpl w:val="2B78F36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3B4A8F"/>
    <w:multiLevelType w:val="hybridMultilevel"/>
    <w:tmpl w:val="1024930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985559F"/>
    <w:multiLevelType w:val="hybridMultilevel"/>
    <w:tmpl w:val="16BEC206"/>
    <w:lvl w:ilvl="0" w:tplc="C388BBBE">
      <w:start w:val="1"/>
      <w:numFmt w:val="decimal"/>
      <w:pStyle w:val="Artikel-Aufzhlung"/>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032EA6"/>
    <w:multiLevelType w:val="hybridMultilevel"/>
    <w:tmpl w:val="C3AC39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AA44234"/>
    <w:multiLevelType w:val="hybridMultilevel"/>
    <w:tmpl w:val="7C8682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59560F"/>
    <w:multiLevelType w:val="hybridMultilevel"/>
    <w:tmpl w:val="1AB87B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1B6772C"/>
    <w:multiLevelType w:val="hybridMultilevel"/>
    <w:tmpl w:val="D50AA1AC"/>
    <w:lvl w:ilvl="0" w:tplc="31AACF0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2F6DD9"/>
    <w:multiLevelType w:val="hybridMultilevel"/>
    <w:tmpl w:val="BE2C4B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010A5C"/>
    <w:multiLevelType w:val="hybridMultilevel"/>
    <w:tmpl w:val="A35EBA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EC2A59"/>
    <w:multiLevelType w:val="hybridMultilevel"/>
    <w:tmpl w:val="808CE7A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0884645"/>
    <w:multiLevelType w:val="multilevel"/>
    <w:tmpl w:val="8F86A436"/>
    <w:lvl w:ilvl="0">
      <w:start w:val="1"/>
      <w:numFmt w:val="decimal"/>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14" w15:restartNumberingAfterBreak="0">
    <w:nsid w:val="52A24EA0"/>
    <w:multiLevelType w:val="hybridMultilevel"/>
    <w:tmpl w:val="B71EAB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4283BE1"/>
    <w:multiLevelType w:val="hybridMultilevel"/>
    <w:tmpl w:val="C6346F0E"/>
    <w:lvl w:ilvl="0" w:tplc="EA987996">
      <w:start w:val="1"/>
      <w:numFmt w:val="lowerLetter"/>
      <w:lvlText w:val="%1)"/>
      <w:lvlJc w:val="left"/>
      <w:pPr>
        <w:ind w:left="720" w:hanging="360"/>
      </w:pPr>
    </w:lvl>
    <w:lvl w:ilvl="1" w:tplc="D2AE11A6">
      <w:start w:val="1"/>
      <w:numFmt w:val="lowerLetter"/>
      <w:lvlText w:val="%2)"/>
      <w:lvlJc w:val="left"/>
      <w:pPr>
        <w:ind w:left="720" w:hanging="360"/>
      </w:pPr>
    </w:lvl>
    <w:lvl w:ilvl="2" w:tplc="9418FA90">
      <w:start w:val="1"/>
      <w:numFmt w:val="lowerLetter"/>
      <w:lvlText w:val="%3)"/>
      <w:lvlJc w:val="left"/>
      <w:pPr>
        <w:ind w:left="720" w:hanging="360"/>
      </w:pPr>
    </w:lvl>
    <w:lvl w:ilvl="3" w:tplc="31F6374C">
      <w:start w:val="1"/>
      <w:numFmt w:val="lowerLetter"/>
      <w:lvlText w:val="%4)"/>
      <w:lvlJc w:val="left"/>
      <w:pPr>
        <w:ind w:left="720" w:hanging="360"/>
      </w:pPr>
    </w:lvl>
    <w:lvl w:ilvl="4" w:tplc="ED800FA0">
      <w:start w:val="1"/>
      <w:numFmt w:val="lowerLetter"/>
      <w:lvlText w:val="%5)"/>
      <w:lvlJc w:val="left"/>
      <w:pPr>
        <w:ind w:left="720" w:hanging="360"/>
      </w:pPr>
    </w:lvl>
    <w:lvl w:ilvl="5" w:tplc="F12EF6E8">
      <w:start w:val="1"/>
      <w:numFmt w:val="lowerLetter"/>
      <w:lvlText w:val="%6)"/>
      <w:lvlJc w:val="left"/>
      <w:pPr>
        <w:ind w:left="720" w:hanging="360"/>
      </w:pPr>
    </w:lvl>
    <w:lvl w:ilvl="6" w:tplc="ACF024BC">
      <w:start w:val="1"/>
      <w:numFmt w:val="lowerLetter"/>
      <w:lvlText w:val="%7)"/>
      <w:lvlJc w:val="left"/>
      <w:pPr>
        <w:ind w:left="720" w:hanging="360"/>
      </w:pPr>
    </w:lvl>
    <w:lvl w:ilvl="7" w:tplc="943AF71A">
      <w:start w:val="1"/>
      <w:numFmt w:val="lowerLetter"/>
      <w:lvlText w:val="%8)"/>
      <w:lvlJc w:val="left"/>
      <w:pPr>
        <w:ind w:left="720" w:hanging="360"/>
      </w:pPr>
    </w:lvl>
    <w:lvl w:ilvl="8" w:tplc="310AC622">
      <w:start w:val="1"/>
      <w:numFmt w:val="lowerLetter"/>
      <w:lvlText w:val="%9)"/>
      <w:lvlJc w:val="left"/>
      <w:pPr>
        <w:ind w:left="720" w:hanging="360"/>
      </w:pPr>
    </w:lvl>
  </w:abstractNum>
  <w:abstractNum w:abstractNumId="16" w15:restartNumberingAfterBreak="0">
    <w:nsid w:val="55F71B1A"/>
    <w:multiLevelType w:val="hybridMultilevel"/>
    <w:tmpl w:val="E6DC43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560A69"/>
    <w:multiLevelType w:val="hybridMultilevel"/>
    <w:tmpl w:val="BCC45CEC"/>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abstractNum w:abstractNumId="19" w15:restartNumberingAfterBreak="0">
    <w:nsid w:val="7AD519CA"/>
    <w:multiLevelType w:val="hybridMultilevel"/>
    <w:tmpl w:val="7004E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EC4294"/>
    <w:multiLevelType w:val="multilevel"/>
    <w:tmpl w:val="B778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53834">
    <w:abstractNumId w:val="13"/>
  </w:num>
  <w:num w:numId="2" w16cid:durableId="232816536">
    <w:abstractNumId w:val="18"/>
  </w:num>
  <w:num w:numId="3" w16cid:durableId="1425224947">
    <w:abstractNumId w:val="5"/>
  </w:num>
  <w:num w:numId="4" w16cid:durableId="476344325">
    <w:abstractNumId w:val="14"/>
  </w:num>
  <w:num w:numId="5" w16cid:durableId="572814503">
    <w:abstractNumId w:val="8"/>
  </w:num>
  <w:num w:numId="6" w16cid:durableId="287047861">
    <w:abstractNumId w:val="7"/>
  </w:num>
  <w:num w:numId="7" w16cid:durableId="772165382">
    <w:abstractNumId w:val="9"/>
  </w:num>
  <w:num w:numId="8" w16cid:durableId="1464427961">
    <w:abstractNumId w:val="6"/>
  </w:num>
  <w:num w:numId="9" w16cid:durableId="274871923">
    <w:abstractNumId w:val="4"/>
  </w:num>
  <w:num w:numId="10" w16cid:durableId="784495715">
    <w:abstractNumId w:val="12"/>
  </w:num>
  <w:num w:numId="11" w16cid:durableId="574240045">
    <w:abstractNumId w:val="2"/>
  </w:num>
  <w:num w:numId="12" w16cid:durableId="1831555159">
    <w:abstractNumId w:val="0"/>
  </w:num>
  <w:num w:numId="13" w16cid:durableId="1934588415">
    <w:abstractNumId w:val="10"/>
  </w:num>
  <w:num w:numId="14" w16cid:durableId="1406873987">
    <w:abstractNumId w:val="3"/>
  </w:num>
  <w:num w:numId="15" w16cid:durableId="383872296">
    <w:abstractNumId w:val="17"/>
  </w:num>
  <w:num w:numId="16" w16cid:durableId="807892051">
    <w:abstractNumId w:val="15"/>
  </w:num>
  <w:num w:numId="17" w16cid:durableId="143352206">
    <w:abstractNumId w:val="11"/>
  </w:num>
  <w:num w:numId="18" w16cid:durableId="1785883656">
    <w:abstractNumId w:val="1"/>
    <w:lvlOverride w:ilvl="0">
      <w:lvl w:ilvl="0">
        <w:numFmt w:val="lowerLetter"/>
        <w:lvlText w:val="%1."/>
        <w:lvlJc w:val="left"/>
      </w:lvl>
    </w:lvlOverride>
  </w:num>
  <w:num w:numId="19" w16cid:durableId="1163620798">
    <w:abstractNumId w:val="20"/>
    <w:lvlOverride w:ilvl="0">
      <w:lvl w:ilvl="0">
        <w:numFmt w:val="lowerLetter"/>
        <w:lvlText w:val="%1."/>
        <w:lvlJc w:val="left"/>
      </w:lvl>
    </w:lvlOverride>
  </w:num>
  <w:num w:numId="20" w16cid:durableId="1263763059">
    <w:abstractNumId w:val="20"/>
    <w:lvlOverride w:ilvl="0">
      <w:lvl w:ilvl="0">
        <w:numFmt w:val="lowerLetter"/>
        <w:lvlText w:val="%1."/>
        <w:lvlJc w:val="left"/>
      </w:lvl>
    </w:lvlOverride>
  </w:num>
  <w:num w:numId="21" w16cid:durableId="1992753422">
    <w:abstractNumId w:val="16"/>
  </w:num>
  <w:num w:numId="22" w16cid:durableId="170159207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48"/>
    <w:rsid w:val="00010045"/>
    <w:rsid w:val="00013039"/>
    <w:rsid w:val="000165E4"/>
    <w:rsid w:val="00016D2B"/>
    <w:rsid w:val="000228A6"/>
    <w:rsid w:val="00026F9B"/>
    <w:rsid w:val="000469FF"/>
    <w:rsid w:val="000501CA"/>
    <w:rsid w:val="0006299C"/>
    <w:rsid w:val="000642B9"/>
    <w:rsid w:val="00066DC5"/>
    <w:rsid w:val="000A7811"/>
    <w:rsid w:val="000B3E35"/>
    <w:rsid w:val="000C1C6F"/>
    <w:rsid w:val="000C666F"/>
    <w:rsid w:val="000F7BD5"/>
    <w:rsid w:val="001002B3"/>
    <w:rsid w:val="00105A8A"/>
    <w:rsid w:val="00106D32"/>
    <w:rsid w:val="00106E9C"/>
    <w:rsid w:val="0010701E"/>
    <w:rsid w:val="001075DA"/>
    <w:rsid w:val="00111284"/>
    <w:rsid w:val="00113AA6"/>
    <w:rsid w:val="00113C84"/>
    <w:rsid w:val="00123807"/>
    <w:rsid w:val="00123AFC"/>
    <w:rsid w:val="0012552A"/>
    <w:rsid w:val="00126D0B"/>
    <w:rsid w:val="00127CA1"/>
    <w:rsid w:val="00127FF1"/>
    <w:rsid w:val="00131868"/>
    <w:rsid w:val="00132D57"/>
    <w:rsid w:val="00140439"/>
    <w:rsid w:val="0014082C"/>
    <w:rsid w:val="001479D3"/>
    <w:rsid w:val="00151A47"/>
    <w:rsid w:val="00172B94"/>
    <w:rsid w:val="00173E46"/>
    <w:rsid w:val="0017544C"/>
    <w:rsid w:val="0018552E"/>
    <w:rsid w:val="00190184"/>
    <w:rsid w:val="001950EB"/>
    <w:rsid w:val="00195422"/>
    <w:rsid w:val="001C0F8A"/>
    <w:rsid w:val="001C1714"/>
    <w:rsid w:val="001D307B"/>
    <w:rsid w:val="001D331A"/>
    <w:rsid w:val="001E72FB"/>
    <w:rsid w:val="002028A2"/>
    <w:rsid w:val="0020721C"/>
    <w:rsid w:val="00207F22"/>
    <w:rsid w:val="002114FD"/>
    <w:rsid w:val="00222FA3"/>
    <w:rsid w:val="00240612"/>
    <w:rsid w:val="00253A35"/>
    <w:rsid w:val="00266CC5"/>
    <w:rsid w:val="0027063A"/>
    <w:rsid w:val="00284B0D"/>
    <w:rsid w:val="002B121E"/>
    <w:rsid w:val="002B1EB9"/>
    <w:rsid w:val="002B76B0"/>
    <w:rsid w:val="002E4CB3"/>
    <w:rsid w:val="002F58C5"/>
    <w:rsid w:val="003106EA"/>
    <w:rsid w:val="00311F45"/>
    <w:rsid w:val="003253D4"/>
    <w:rsid w:val="00325B80"/>
    <w:rsid w:val="003311E6"/>
    <w:rsid w:val="00344698"/>
    <w:rsid w:val="003460F7"/>
    <w:rsid w:val="003466BD"/>
    <w:rsid w:val="00346B17"/>
    <w:rsid w:val="00346FD3"/>
    <w:rsid w:val="003474A9"/>
    <w:rsid w:val="00365BE0"/>
    <w:rsid w:val="00373FFA"/>
    <w:rsid w:val="00385599"/>
    <w:rsid w:val="003B7293"/>
    <w:rsid w:val="003D66F9"/>
    <w:rsid w:val="003F3B1A"/>
    <w:rsid w:val="003F78BD"/>
    <w:rsid w:val="004032A9"/>
    <w:rsid w:val="00403A10"/>
    <w:rsid w:val="00413347"/>
    <w:rsid w:val="00426D77"/>
    <w:rsid w:val="00434255"/>
    <w:rsid w:val="0044162C"/>
    <w:rsid w:val="0044342E"/>
    <w:rsid w:val="00445FBA"/>
    <w:rsid w:val="00452DCE"/>
    <w:rsid w:val="004629EA"/>
    <w:rsid w:val="00463D27"/>
    <w:rsid w:val="00463E02"/>
    <w:rsid w:val="00485AE8"/>
    <w:rsid w:val="004A04CA"/>
    <w:rsid w:val="004A544D"/>
    <w:rsid w:val="004D6D5A"/>
    <w:rsid w:val="004E307D"/>
    <w:rsid w:val="004E723C"/>
    <w:rsid w:val="004F60AB"/>
    <w:rsid w:val="004F6CA4"/>
    <w:rsid w:val="005033A8"/>
    <w:rsid w:val="0051460F"/>
    <w:rsid w:val="00530465"/>
    <w:rsid w:val="00534A32"/>
    <w:rsid w:val="00535A55"/>
    <w:rsid w:val="005369E1"/>
    <w:rsid w:val="0054022C"/>
    <w:rsid w:val="00541CFE"/>
    <w:rsid w:val="00542116"/>
    <w:rsid w:val="00547740"/>
    <w:rsid w:val="00554C1B"/>
    <w:rsid w:val="005826A7"/>
    <w:rsid w:val="0059260B"/>
    <w:rsid w:val="005A0EDC"/>
    <w:rsid w:val="005A4CE1"/>
    <w:rsid w:val="005C5F1C"/>
    <w:rsid w:val="005D0E62"/>
    <w:rsid w:val="005D64C0"/>
    <w:rsid w:val="005E270C"/>
    <w:rsid w:val="005E3AA7"/>
    <w:rsid w:val="005E4161"/>
    <w:rsid w:val="006025A0"/>
    <w:rsid w:val="00603F78"/>
    <w:rsid w:val="006043CC"/>
    <w:rsid w:val="0061214B"/>
    <w:rsid w:val="00631F61"/>
    <w:rsid w:val="00644243"/>
    <w:rsid w:val="00646323"/>
    <w:rsid w:val="00656FB2"/>
    <w:rsid w:val="0066341B"/>
    <w:rsid w:val="0067445E"/>
    <w:rsid w:val="00675D2A"/>
    <w:rsid w:val="00681AC2"/>
    <w:rsid w:val="00683B65"/>
    <w:rsid w:val="00687617"/>
    <w:rsid w:val="0069089A"/>
    <w:rsid w:val="0069117C"/>
    <w:rsid w:val="006930C7"/>
    <w:rsid w:val="0069719F"/>
    <w:rsid w:val="00697A66"/>
    <w:rsid w:val="006A3379"/>
    <w:rsid w:val="006C4363"/>
    <w:rsid w:val="006E1FCD"/>
    <w:rsid w:val="006F006C"/>
    <w:rsid w:val="00710A42"/>
    <w:rsid w:val="00716EF4"/>
    <w:rsid w:val="0071720F"/>
    <w:rsid w:val="00732D97"/>
    <w:rsid w:val="00740988"/>
    <w:rsid w:val="00762948"/>
    <w:rsid w:val="00762DD1"/>
    <w:rsid w:val="0076587F"/>
    <w:rsid w:val="00765B8F"/>
    <w:rsid w:val="00770287"/>
    <w:rsid w:val="00771FD2"/>
    <w:rsid w:val="00773365"/>
    <w:rsid w:val="007961D6"/>
    <w:rsid w:val="007A0255"/>
    <w:rsid w:val="007B186C"/>
    <w:rsid w:val="007B1A88"/>
    <w:rsid w:val="007B650C"/>
    <w:rsid w:val="007C202D"/>
    <w:rsid w:val="007C5FA8"/>
    <w:rsid w:val="007C7E52"/>
    <w:rsid w:val="007D0B49"/>
    <w:rsid w:val="007D6FC6"/>
    <w:rsid w:val="007E1211"/>
    <w:rsid w:val="008046D9"/>
    <w:rsid w:val="008048B9"/>
    <w:rsid w:val="008112A7"/>
    <w:rsid w:val="00811D21"/>
    <w:rsid w:val="00815181"/>
    <w:rsid w:val="00815851"/>
    <w:rsid w:val="00820F22"/>
    <w:rsid w:val="00822C80"/>
    <w:rsid w:val="00827F3A"/>
    <w:rsid w:val="0086445A"/>
    <w:rsid w:val="008812BC"/>
    <w:rsid w:val="00881F26"/>
    <w:rsid w:val="00887281"/>
    <w:rsid w:val="00891C2B"/>
    <w:rsid w:val="00895A62"/>
    <w:rsid w:val="00896BBE"/>
    <w:rsid w:val="008A68FB"/>
    <w:rsid w:val="008A7B54"/>
    <w:rsid w:val="008B0BAC"/>
    <w:rsid w:val="008B515D"/>
    <w:rsid w:val="008B699E"/>
    <w:rsid w:val="008C4618"/>
    <w:rsid w:val="008D794E"/>
    <w:rsid w:val="008E1902"/>
    <w:rsid w:val="008E69B8"/>
    <w:rsid w:val="008F66BD"/>
    <w:rsid w:val="00901897"/>
    <w:rsid w:val="00902843"/>
    <w:rsid w:val="00903AC3"/>
    <w:rsid w:val="00911BD6"/>
    <w:rsid w:val="0092274D"/>
    <w:rsid w:val="009228C4"/>
    <w:rsid w:val="00922D1D"/>
    <w:rsid w:val="00924C55"/>
    <w:rsid w:val="00926EC1"/>
    <w:rsid w:val="00927E5A"/>
    <w:rsid w:val="00935D5C"/>
    <w:rsid w:val="00951691"/>
    <w:rsid w:val="00957741"/>
    <w:rsid w:val="009626CF"/>
    <w:rsid w:val="00971311"/>
    <w:rsid w:val="00975D13"/>
    <w:rsid w:val="00976A43"/>
    <w:rsid w:val="00976B17"/>
    <w:rsid w:val="0098210D"/>
    <w:rsid w:val="00983815"/>
    <w:rsid w:val="00984915"/>
    <w:rsid w:val="009951A6"/>
    <w:rsid w:val="009A28D6"/>
    <w:rsid w:val="009A2BAC"/>
    <w:rsid w:val="009A467E"/>
    <w:rsid w:val="009A4D50"/>
    <w:rsid w:val="009B4EF8"/>
    <w:rsid w:val="009B58B3"/>
    <w:rsid w:val="009C5EF7"/>
    <w:rsid w:val="009D2392"/>
    <w:rsid w:val="009D60DC"/>
    <w:rsid w:val="009D625A"/>
    <w:rsid w:val="009D6A98"/>
    <w:rsid w:val="009E111B"/>
    <w:rsid w:val="009E2012"/>
    <w:rsid w:val="009E387D"/>
    <w:rsid w:val="009F0792"/>
    <w:rsid w:val="009F1C94"/>
    <w:rsid w:val="009F61D0"/>
    <w:rsid w:val="009F7AA7"/>
    <w:rsid w:val="00A10539"/>
    <w:rsid w:val="00A206A1"/>
    <w:rsid w:val="00A229DD"/>
    <w:rsid w:val="00A34900"/>
    <w:rsid w:val="00A617D7"/>
    <w:rsid w:val="00A72F0C"/>
    <w:rsid w:val="00A80B54"/>
    <w:rsid w:val="00A83907"/>
    <w:rsid w:val="00A94537"/>
    <w:rsid w:val="00AA5E5B"/>
    <w:rsid w:val="00AB7FF6"/>
    <w:rsid w:val="00AC4B82"/>
    <w:rsid w:val="00AC5D20"/>
    <w:rsid w:val="00AD2CD1"/>
    <w:rsid w:val="00AD717B"/>
    <w:rsid w:val="00AE33AA"/>
    <w:rsid w:val="00AE499B"/>
    <w:rsid w:val="00AE4DB4"/>
    <w:rsid w:val="00B01678"/>
    <w:rsid w:val="00B1424B"/>
    <w:rsid w:val="00B25D92"/>
    <w:rsid w:val="00B3115E"/>
    <w:rsid w:val="00B35AAA"/>
    <w:rsid w:val="00B450FB"/>
    <w:rsid w:val="00B60A54"/>
    <w:rsid w:val="00B7181B"/>
    <w:rsid w:val="00B81F05"/>
    <w:rsid w:val="00B82448"/>
    <w:rsid w:val="00B9461C"/>
    <w:rsid w:val="00B9595C"/>
    <w:rsid w:val="00BB2122"/>
    <w:rsid w:val="00BB6A23"/>
    <w:rsid w:val="00BC2647"/>
    <w:rsid w:val="00BD5DA2"/>
    <w:rsid w:val="00BE0340"/>
    <w:rsid w:val="00BF340A"/>
    <w:rsid w:val="00BF7EBB"/>
    <w:rsid w:val="00C0029D"/>
    <w:rsid w:val="00C029A8"/>
    <w:rsid w:val="00C12122"/>
    <w:rsid w:val="00C14209"/>
    <w:rsid w:val="00C57D48"/>
    <w:rsid w:val="00C602E8"/>
    <w:rsid w:val="00C74CCC"/>
    <w:rsid w:val="00C80AC1"/>
    <w:rsid w:val="00C81800"/>
    <w:rsid w:val="00CA09D5"/>
    <w:rsid w:val="00CA20FF"/>
    <w:rsid w:val="00CA4903"/>
    <w:rsid w:val="00CC651F"/>
    <w:rsid w:val="00CD374A"/>
    <w:rsid w:val="00CD6375"/>
    <w:rsid w:val="00CF7ABE"/>
    <w:rsid w:val="00D01A17"/>
    <w:rsid w:val="00D10F5A"/>
    <w:rsid w:val="00D110EC"/>
    <w:rsid w:val="00D16C5F"/>
    <w:rsid w:val="00D16D6A"/>
    <w:rsid w:val="00D27F6B"/>
    <w:rsid w:val="00D345D6"/>
    <w:rsid w:val="00D37FF5"/>
    <w:rsid w:val="00D4177C"/>
    <w:rsid w:val="00D50BD0"/>
    <w:rsid w:val="00D56538"/>
    <w:rsid w:val="00D67003"/>
    <w:rsid w:val="00D76926"/>
    <w:rsid w:val="00D858F6"/>
    <w:rsid w:val="00D86613"/>
    <w:rsid w:val="00D86E0C"/>
    <w:rsid w:val="00D8777A"/>
    <w:rsid w:val="00DA180D"/>
    <w:rsid w:val="00DB3735"/>
    <w:rsid w:val="00DB49F1"/>
    <w:rsid w:val="00DC443E"/>
    <w:rsid w:val="00DD0151"/>
    <w:rsid w:val="00DE1298"/>
    <w:rsid w:val="00DF795D"/>
    <w:rsid w:val="00E03ECA"/>
    <w:rsid w:val="00E13497"/>
    <w:rsid w:val="00E17DDE"/>
    <w:rsid w:val="00E23387"/>
    <w:rsid w:val="00E238D7"/>
    <w:rsid w:val="00E42444"/>
    <w:rsid w:val="00E61BC8"/>
    <w:rsid w:val="00E67845"/>
    <w:rsid w:val="00E67939"/>
    <w:rsid w:val="00E726FF"/>
    <w:rsid w:val="00E813F5"/>
    <w:rsid w:val="00E92426"/>
    <w:rsid w:val="00E9357B"/>
    <w:rsid w:val="00E97A15"/>
    <w:rsid w:val="00EA381E"/>
    <w:rsid w:val="00EA61DB"/>
    <w:rsid w:val="00EC1F76"/>
    <w:rsid w:val="00EF5582"/>
    <w:rsid w:val="00F0280B"/>
    <w:rsid w:val="00F25CAD"/>
    <w:rsid w:val="00F328EA"/>
    <w:rsid w:val="00F36280"/>
    <w:rsid w:val="00F4070E"/>
    <w:rsid w:val="00F4283A"/>
    <w:rsid w:val="00F56B53"/>
    <w:rsid w:val="00F57815"/>
    <w:rsid w:val="00F609BF"/>
    <w:rsid w:val="00F60D79"/>
    <w:rsid w:val="00F63870"/>
    <w:rsid w:val="00F837AA"/>
    <w:rsid w:val="00FA4FFD"/>
    <w:rsid w:val="00FB048D"/>
    <w:rsid w:val="00FB504C"/>
    <w:rsid w:val="00FC1057"/>
    <w:rsid w:val="00FC4EF0"/>
    <w:rsid w:val="00FD6681"/>
    <w:rsid w:val="00FF7E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B8F9E"/>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qFormat/>
    <w:rsid w:val="009D6A98"/>
    <w:pPr>
      <w:keepNext/>
      <w:keepLines/>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2"/>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berschrift">
    <w:name w:val="Artikel - Überschrift"/>
    <w:basedOn w:val="Standard"/>
    <w:link w:val="Artikel-berschriftZchn"/>
    <w:qFormat/>
    <w:rsid w:val="00E03ECA"/>
    <w:pPr>
      <w:keepNext/>
      <w:tabs>
        <w:tab w:val="clear" w:pos="425"/>
        <w:tab w:val="clear" w:pos="851"/>
        <w:tab w:val="clear" w:pos="1276"/>
        <w:tab w:val="clear" w:pos="5245"/>
        <w:tab w:val="clear" w:pos="9639"/>
      </w:tabs>
      <w:spacing w:before="600" w:after="260" w:line="240" w:lineRule="auto"/>
      <w:ind w:right="567"/>
      <w:jc w:val="both"/>
      <w:outlineLvl w:val="2"/>
    </w:pPr>
    <w:rPr>
      <w:rFonts w:eastAsia="Times New Roman" w:cs="Arial"/>
      <w:b/>
      <w:bCs/>
      <w:lang w:eastAsia="de-DE"/>
    </w:rPr>
  </w:style>
  <w:style w:type="paragraph" w:customStyle="1" w:styleId="Artikel-Text">
    <w:name w:val="Artikel - Text"/>
    <w:basedOn w:val="Standard"/>
    <w:link w:val="Artikel-TextZchn"/>
    <w:qFormat/>
    <w:rsid w:val="00E03ECA"/>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berschriftZchn">
    <w:name w:val="Artikel - Überschrift Zchn"/>
    <w:basedOn w:val="Absatz-Standardschriftart"/>
    <w:link w:val="Artikel-berschrift"/>
    <w:rsid w:val="00E03ECA"/>
    <w:rPr>
      <w:rFonts w:eastAsia="Times New Roman" w:cs="Arial"/>
      <w:b/>
      <w:bCs/>
      <w:lang w:eastAsia="de-DE"/>
    </w:rPr>
  </w:style>
  <w:style w:type="paragraph" w:styleId="Textkrper-Zeileneinzug">
    <w:name w:val="Body Text Indent"/>
    <w:basedOn w:val="Standard"/>
    <w:link w:val="Textkrper-ZeileneinzugZchn"/>
    <w:uiPriority w:val="99"/>
    <w:semiHidden/>
    <w:unhideWhenUsed/>
    <w:rsid w:val="00106E9C"/>
    <w:pPr>
      <w:spacing w:after="120"/>
      <w:ind w:left="283"/>
    </w:pPr>
  </w:style>
  <w:style w:type="character" w:customStyle="1" w:styleId="Artikel-TextZchn">
    <w:name w:val="Artikel - Text Zchn"/>
    <w:basedOn w:val="Absatz-Standardschriftart"/>
    <w:link w:val="Artikel-Text"/>
    <w:rsid w:val="00E03ECA"/>
    <w:rPr>
      <w:rFonts w:eastAsia="Times New Roman" w:cs="Arial"/>
      <w:color w:val="000000"/>
      <w:lang w:eastAsia="de-DE"/>
    </w:rPr>
  </w:style>
  <w:style w:type="character" w:customStyle="1" w:styleId="Textkrper-ZeileneinzugZchn">
    <w:name w:val="Textkörper-Zeileneinzug Zchn"/>
    <w:basedOn w:val="Absatz-Standardschriftart"/>
    <w:link w:val="Textkrper-Zeileneinzug"/>
    <w:uiPriority w:val="99"/>
    <w:semiHidden/>
    <w:rsid w:val="00106E9C"/>
  </w:style>
  <w:style w:type="paragraph" w:customStyle="1" w:styleId="00Vorgabetext">
    <w:name w:val="00 Vorgabetext"/>
    <w:basedOn w:val="Standard"/>
    <w:rsid w:val="00106E9C"/>
    <w:pPr>
      <w:tabs>
        <w:tab w:val="clear" w:pos="425"/>
        <w:tab w:val="clear" w:pos="851"/>
        <w:tab w:val="clear" w:pos="1276"/>
        <w:tab w:val="clear" w:pos="5245"/>
        <w:tab w:val="clear" w:pos="9639"/>
      </w:tabs>
      <w:spacing w:line="240" w:lineRule="auto"/>
      <w:jc w:val="both"/>
    </w:pPr>
    <w:rPr>
      <w:rFonts w:eastAsia="Times New Roman" w:cs="Arial"/>
      <w:color w:val="000000"/>
      <w:sz w:val="22"/>
      <w:szCs w:val="24"/>
      <w:lang w:eastAsia="de-DE"/>
    </w:rPr>
  </w:style>
  <w:style w:type="paragraph" w:customStyle="1" w:styleId="Artikel-berschrift2">
    <w:name w:val="Artikel - Überschrift 2"/>
    <w:basedOn w:val="Artikel-berschrift"/>
    <w:link w:val="Artikel-berschrift2Zchn"/>
    <w:qFormat/>
    <w:rsid w:val="00106E9C"/>
    <w:rPr>
      <w:b w:val="0"/>
    </w:rPr>
  </w:style>
  <w:style w:type="paragraph" w:customStyle="1" w:styleId="Artikel-berschrift3">
    <w:name w:val="Artikel - Überschrift 3"/>
    <w:basedOn w:val="Artikel-berschrift"/>
    <w:link w:val="Artikel-berschrift3Zchn"/>
    <w:qFormat/>
    <w:rsid w:val="00106E9C"/>
    <w:rPr>
      <w:b w:val="0"/>
      <w:sz w:val="26"/>
    </w:rPr>
  </w:style>
  <w:style w:type="character" w:customStyle="1" w:styleId="Artikel-berschrift2Zchn">
    <w:name w:val="Artikel - Überschrift 2 Zchn"/>
    <w:basedOn w:val="Artikel-berschriftZchn"/>
    <w:link w:val="Artikel-berschrift2"/>
    <w:rsid w:val="00106E9C"/>
    <w:rPr>
      <w:rFonts w:eastAsia="Times New Roman" w:cs="Arial"/>
      <w:b w:val="0"/>
      <w:bCs/>
      <w:lang w:eastAsia="de-DE"/>
    </w:rPr>
  </w:style>
  <w:style w:type="paragraph" w:customStyle="1" w:styleId="Artikel-Aufzhlung">
    <w:name w:val="Artikel - Aufzählung"/>
    <w:basedOn w:val="Artikel-Text"/>
    <w:link w:val="Artikel-AufzhlungZchn"/>
    <w:qFormat/>
    <w:rsid w:val="00106E9C"/>
    <w:pPr>
      <w:numPr>
        <w:numId w:val="3"/>
      </w:numPr>
    </w:pPr>
  </w:style>
  <w:style w:type="character" w:customStyle="1" w:styleId="Artikel-berschrift3Zchn">
    <w:name w:val="Artikel - Überschrift 3 Zchn"/>
    <w:basedOn w:val="Artikel-berschriftZchn"/>
    <w:link w:val="Artikel-berschrift3"/>
    <w:rsid w:val="00106E9C"/>
    <w:rPr>
      <w:rFonts w:eastAsia="Times New Roman" w:cs="Arial"/>
      <w:b w:val="0"/>
      <w:bCs/>
      <w:sz w:val="26"/>
      <w:lang w:eastAsia="de-DE"/>
    </w:rPr>
  </w:style>
  <w:style w:type="paragraph" w:customStyle="1" w:styleId="Aufzhlung20">
    <w:name w:val="Aufzählung 2"/>
    <w:basedOn w:val="Artikel-Text"/>
    <w:link w:val="Aufzhlung2Zchn0"/>
    <w:qFormat/>
    <w:rsid w:val="00106E9C"/>
    <w:pPr>
      <w:spacing w:line="276" w:lineRule="auto"/>
    </w:pPr>
  </w:style>
  <w:style w:type="character" w:customStyle="1" w:styleId="Artikel-AufzhlungZchn">
    <w:name w:val="Artikel - Aufzählung Zchn"/>
    <w:basedOn w:val="Artikel-TextZchn"/>
    <w:link w:val="Artikel-Aufzhlung"/>
    <w:rsid w:val="00106E9C"/>
    <w:rPr>
      <w:rFonts w:eastAsia="Times New Roman" w:cs="Arial"/>
      <w:color w:val="000000"/>
      <w:lang w:eastAsia="de-DE"/>
    </w:rPr>
  </w:style>
  <w:style w:type="character" w:customStyle="1" w:styleId="Aufzhlung2Zchn0">
    <w:name w:val="Aufzählung 2 Zchn"/>
    <w:basedOn w:val="Artikel-TextZchn"/>
    <w:link w:val="Aufzhlung20"/>
    <w:rsid w:val="00106E9C"/>
    <w:rPr>
      <w:rFonts w:eastAsia="Times New Roman" w:cs="Arial"/>
      <w:color w:val="000000"/>
      <w:lang w:eastAsia="de-DE"/>
    </w:rPr>
  </w:style>
  <w:style w:type="character" w:styleId="Kommentarzeichen">
    <w:name w:val="annotation reference"/>
    <w:basedOn w:val="Absatz-Standardschriftart"/>
    <w:uiPriority w:val="99"/>
    <w:semiHidden/>
    <w:unhideWhenUsed/>
    <w:rsid w:val="00CD6375"/>
    <w:rPr>
      <w:sz w:val="16"/>
      <w:szCs w:val="16"/>
    </w:rPr>
  </w:style>
  <w:style w:type="paragraph" w:styleId="Kommentartext">
    <w:name w:val="annotation text"/>
    <w:basedOn w:val="Standard"/>
    <w:link w:val="KommentartextZchn"/>
    <w:uiPriority w:val="99"/>
    <w:unhideWhenUsed/>
    <w:rsid w:val="00CD6375"/>
    <w:pPr>
      <w:spacing w:line="240" w:lineRule="auto"/>
    </w:pPr>
    <w:rPr>
      <w:sz w:val="20"/>
      <w:szCs w:val="20"/>
    </w:rPr>
  </w:style>
  <w:style w:type="character" w:customStyle="1" w:styleId="KommentartextZchn">
    <w:name w:val="Kommentartext Zchn"/>
    <w:basedOn w:val="Absatz-Standardschriftart"/>
    <w:link w:val="Kommentartext"/>
    <w:uiPriority w:val="99"/>
    <w:rsid w:val="00CD6375"/>
    <w:rPr>
      <w:sz w:val="20"/>
      <w:szCs w:val="20"/>
    </w:rPr>
  </w:style>
  <w:style w:type="paragraph" w:styleId="Kommentarthema">
    <w:name w:val="annotation subject"/>
    <w:basedOn w:val="Kommentartext"/>
    <w:next w:val="Kommentartext"/>
    <w:link w:val="KommentarthemaZchn"/>
    <w:uiPriority w:val="99"/>
    <w:semiHidden/>
    <w:unhideWhenUsed/>
    <w:rsid w:val="00CD6375"/>
    <w:rPr>
      <w:b/>
      <w:bCs/>
    </w:rPr>
  </w:style>
  <w:style w:type="character" w:customStyle="1" w:styleId="KommentarthemaZchn">
    <w:name w:val="Kommentarthema Zchn"/>
    <w:basedOn w:val="KommentartextZchn"/>
    <w:link w:val="Kommentarthema"/>
    <w:uiPriority w:val="99"/>
    <w:semiHidden/>
    <w:rsid w:val="00CD6375"/>
    <w:rPr>
      <w:b/>
      <w:bCs/>
      <w:sz w:val="20"/>
      <w:szCs w:val="20"/>
    </w:rPr>
  </w:style>
  <w:style w:type="paragraph" w:styleId="berarbeitung">
    <w:name w:val="Revision"/>
    <w:hidden/>
    <w:uiPriority w:val="99"/>
    <w:semiHidden/>
    <w:rsid w:val="00126D0B"/>
    <w:pPr>
      <w:spacing w:line="240" w:lineRule="auto"/>
    </w:pPr>
  </w:style>
  <w:style w:type="character" w:styleId="Hyperlink">
    <w:name w:val="Hyperlink"/>
    <w:basedOn w:val="Absatz-Standardschriftart"/>
    <w:uiPriority w:val="99"/>
    <w:semiHidden/>
    <w:unhideWhenUsed/>
    <w:rsid w:val="00D110EC"/>
    <w:rPr>
      <w:color w:val="0000FF"/>
      <w:u w:val="single"/>
    </w:rPr>
  </w:style>
  <w:style w:type="character" w:customStyle="1" w:styleId="cf01">
    <w:name w:val="cf01"/>
    <w:basedOn w:val="Absatz-Standardschriftart"/>
    <w:rsid w:val="00971311"/>
    <w:rPr>
      <w:rFonts w:ascii="Segoe UI" w:hAnsi="Segoe UI" w:cs="Segoe UI" w:hint="default"/>
      <w:sz w:val="18"/>
      <w:szCs w:val="18"/>
    </w:rPr>
  </w:style>
  <w:style w:type="paragraph" w:customStyle="1" w:styleId="pf0">
    <w:name w:val="pf0"/>
    <w:basedOn w:val="Standard"/>
    <w:rsid w:val="009951A6"/>
    <w:pPr>
      <w:tabs>
        <w:tab w:val="clear" w:pos="425"/>
        <w:tab w:val="clear" w:pos="851"/>
        <w:tab w:val="clear" w:pos="1276"/>
        <w:tab w:val="clear" w:pos="5245"/>
        <w:tab w:val="clear" w:pos="9639"/>
      </w:tabs>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tandardWeb">
    <w:name w:val="Normal (Web)"/>
    <w:basedOn w:val="Standard"/>
    <w:uiPriority w:val="99"/>
    <w:semiHidden/>
    <w:unhideWhenUsed/>
    <w:rsid w:val="00311F45"/>
    <w:pPr>
      <w:tabs>
        <w:tab w:val="clear" w:pos="425"/>
        <w:tab w:val="clear" w:pos="851"/>
        <w:tab w:val="clear" w:pos="1276"/>
        <w:tab w:val="clear" w:pos="5245"/>
        <w:tab w:val="clear" w:pos="9639"/>
      </w:tabs>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55304">
      <w:bodyDiv w:val="1"/>
      <w:marLeft w:val="0"/>
      <w:marRight w:val="0"/>
      <w:marTop w:val="0"/>
      <w:marBottom w:val="0"/>
      <w:divBdr>
        <w:top w:val="none" w:sz="0" w:space="0" w:color="auto"/>
        <w:left w:val="none" w:sz="0" w:space="0" w:color="auto"/>
        <w:bottom w:val="none" w:sz="0" w:space="0" w:color="auto"/>
        <w:right w:val="none" w:sz="0" w:space="0" w:color="auto"/>
      </w:divBdr>
    </w:div>
    <w:div w:id="406193123">
      <w:bodyDiv w:val="1"/>
      <w:marLeft w:val="0"/>
      <w:marRight w:val="0"/>
      <w:marTop w:val="0"/>
      <w:marBottom w:val="0"/>
      <w:divBdr>
        <w:top w:val="none" w:sz="0" w:space="0" w:color="auto"/>
        <w:left w:val="none" w:sz="0" w:space="0" w:color="auto"/>
        <w:bottom w:val="none" w:sz="0" w:space="0" w:color="auto"/>
        <w:right w:val="none" w:sz="0" w:space="0" w:color="auto"/>
      </w:divBdr>
    </w:div>
    <w:div w:id="847646189">
      <w:bodyDiv w:val="1"/>
      <w:marLeft w:val="0"/>
      <w:marRight w:val="0"/>
      <w:marTop w:val="0"/>
      <w:marBottom w:val="0"/>
      <w:divBdr>
        <w:top w:val="none" w:sz="0" w:space="0" w:color="auto"/>
        <w:left w:val="none" w:sz="0" w:space="0" w:color="auto"/>
        <w:bottom w:val="none" w:sz="0" w:space="0" w:color="auto"/>
        <w:right w:val="none" w:sz="0" w:space="0" w:color="auto"/>
      </w:divBdr>
    </w:div>
    <w:div w:id="1203637315">
      <w:bodyDiv w:val="1"/>
      <w:marLeft w:val="0"/>
      <w:marRight w:val="0"/>
      <w:marTop w:val="0"/>
      <w:marBottom w:val="0"/>
      <w:divBdr>
        <w:top w:val="none" w:sz="0" w:space="0" w:color="auto"/>
        <w:left w:val="none" w:sz="0" w:space="0" w:color="auto"/>
        <w:bottom w:val="none" w:sz="0" w:space="0" w:color="auto"/>
        <w:right w:val="none" w:sz="0" w:space="0" w:color="auto"/>
      </w:divBdr>
    </w:div>
    <w:div w:id="1233464542">
      <w:bodyDiv w:val="1"/>
      <w:marLeft w:val="0"/>
      <w:marRight w:val="0"/>
      <w:marTop w:val="0"/>
      <w:marBottom w:val="0"/>
      <w:divBdr>
        <w:top w:val="none" w:sz="0" w:space="0" w:color="auto"/>
        <w:left w:val="none" w:sz="0" w:space="0" w:color="auto"/>
        <w:bottom w:val="none" w:sz="0" w:space="0" w:color="auto"/>
        <w:right w:val="none" w:sz="0" w:space="0" w:color="auto"/>
      </w:divBdr>
    </w:div>
    <w:div w:id="17144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hahner.de/rechnungen">
  <GmbHFirma/>
  <GmbHVeraeusserer/>
  <GmbHErwerber/>
</abtretungsvertrag>
</file>

<file path=customXml/item2.xml><?xml version="1.0" encoding="utf-8"?>
<rechnungen xmlns="http://www.hahner.de/rechnungen">
  <RechnungsNr/>
  <RechnungsDatum/>
</rechnungen>
</file>

<file path=customXml/item3.xml><?xml version="1.0" encoding="utf-8"?>
<abtretungsvertrag xmlns="http://www.gmbh.ch/abtretungsvertrag">
  <GmbHFirma/>
  <GmbHVeraeusserer/>
  <GmbHErwerber/>
</abtretungsvertrag>
</file>

<file path=customXml/item4.xml><?xml version="1.0" encoding="utf-8"?>
<rechnungen xmlns="http://www.hahner.de/rechnungen">
  <RechnungsNr/>
  <ReczhnungsDatum/>
</rechnungen>
</file>

<file path=customXml/item5.xml><?xml version="1.0" encoding="utf-8"?>
<rechnungen xmlns="http://www.hahner.de/rechnungen">
  <GmbHFirma/>
  <GmbHVeraeusserer/>
  <GmbHErwerber/>
</rechnunge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rechnungen xmlns="http://www.hahner.de/rechnungen">
  <GmbHFirma/>
  <GmbHVeraeusserer/>
</rechnungen>
</file>

<file path=customXml/itemProps1.xml><?xml version="1.0" encoding="utf-8"?>
<ds:datastoreItem xmlns:ds="http://schemas.openxmlformats.org/officeDocument/2006/customXml" ds:itemID="{D466306A-C0FB-4F7D-BCB2-B0686648FD62}">
  <ds:schemaRefs>
    <ds:schemaRef ds:uri="http://www.hahner.de/rechnungen"/>
  </ds:schemaRefs>
</ds:datastoreItem>
</file>

<file path=customXml/itemProps2.xml><?xml version="1.0" encoding="utf-8"?>
<ds:datastoreItem xmlns:ds="http://schemas.openxmlformats.org/officeDocument/2006/customXml" ds:itemID="{1AA98E50-5A11-44D5-8F94-E5A39D04AB9A}">
  <ds:schemaRefs>
    <ds:schemaRef ds:uri="http://www.hahner.de/rechnungen"/>
  </ds:schemaRefs>
</ds:datastoreItem>
</file>

<file path=customXml/itemProps3.xml><?xml version="1.0" encoding="utf-8"?>
<ds:datastoreItem xmlns:ds="http://schemas.openxmlformats.org/officeDocument/2006/customXml" ds:itemID="{D90357AA-2493-43B7-88AE-0516FCE80FA6}">
  <ds:schemaRefs>
    <ds:schemaRef ds:uri="http://www.gmbh.ch/abtretungsvertrag"/>
  </ds:schemaRefs>
</ds:datastoreItem>
</file>

<file path=customXml/itemProps4.xml><?xml version="1.0" encoding="utf-8"?>
<ds:datastoreItem xmlns:ds="http://schemas.openxmlformats.org/officeDocument/2006/customXml" ds:itemID="{58C845EB-D6DF-4357-BD28-F7CA13470A70}">
  <ds:schemaRefs>
    <ds:schemaRef ds:uri="http://www.hahner.de/rechnungen"/>
  </ds:schemaRefs>
</ds:datastoreItem>
</file>

<file path=customXml/itemProps5.xml><?xml version="1.0" encoding="utf-8"?>
<ds:datastoreItem xmlns:ds="http://schemas.openxmlformats.org/officeDocument/2006/customXml" ds:itemID="{B338E5C3-09C2-4DC6-AB08-5C47A73E4CBD}">
  <ds:schemaRefs>
    <ds:schemaRef ds:uri="http://www.hahner.de/rechnungen"/>
  </ds:schemaRefs>
</ds:datastoreItem>
</file>

<file path=customXml/itemProps6.xml><?xml version="1.0" encoding="utf-8"?>
<ds:datastoreItem xmlns:ds="http://schemas.openxmlformats.org/officeDocument/2006/customXml" ds:itemID="{5E975C13-B830-40FB-8BC2-6383CB07FBCC}">
  <ds:schemaRefs>
    <ds:schemaRef ds:uri="http://schemas.openxmlformats.org/officeDocument/2006/bibliography"/>
  </ds:schemaRefs>
</ds:datastoreItem>
</file>

<file path=customXml/itemProps7.xml><?xml version="1.0" encoding="utf-8"?>
<ds:datastoreItem xmlns:ds="http://schemas.openxmlformats.org/officeDocument/2006/customXml" ds:itemID="{46B1FF3D-7C2D-4FC0-AF3B-176D0F3995BD}">
  <ds:schemaRefs>
    <ds:schemaRef ds:uri="http://www.hahner.de/rechnunge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2669</Words>
  <Characters>16816</Characters>
  <Application>Microsoft Office Word</Application>
  <DocSecurity>4</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2</cp:revision>
  <dcterms:created xsi:type="dcterms:W3CDTF">2025-02-19T14:09:00Z</dcterms:created>
  <dcterms:modified xsi:type="dcterms:W3CDTF">2025-02-19T14:09:00Z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d30b8-e020-4783-b454-ac0e88601419_Enabled">
    <vt:lpwstr>true</vt:lpwstr>
  </property>
  <property fmtid="{D5CDD505-2E9C-101B-9397-08002B2CF9AE}" pid="3" name="MSIP_Label_b29d30b8-e020-4783-b454-ac0e88601419_SetDate">
    <vt:lpwstr>2024-10-25T10:45:31Z</vt:lpwstr>
  </property>
  <property fmtid="{D5CDD505-2E9C-101B-9397-08002B2CF9AE}" pid="4" name="MSIP_Label_b29d30b8-e020-4783-b454-ac0e88601419_Method">
    <vt:lpwstr>Standard</vt:lpwstr>
  </property>
  <property fmtid="{D5CDD505-2E9C-101B-9397-08002B2CF9AE}" pid="5" name="MSIP_Label_b29d30b8-e020-4783-b454-ac0e88601419_Name">
    <vt:lpwstr>Intern</vt:lpwstr>
  </property>
  <property fmtid="{D5CDD505-2E9C-101B-9397-08002B2CF9AE}" pid="6" name="MSIP_Label_b29d30b8-e020-4783-b454-ac0e88601419_SiteId">
    <vt:lpwstr>9cada478-1b84-4f69-a38a-79dfbc4ee5c8</vt:lpwstr>
  </property>
  <property fmtid="{D5CDD505-2E9C-101B-9397-08002B2CF9AE}" pid="7" name="MSIP_Label_b29d30b8-e020-4783-b454-ac0e88601419_ActionId">
    <vt:lpwstr>71acfd8f-58e8-4c75-a230-79e33d27aa37</vt:lpwstr>
  </property>
  <property fmtid="{D5CDD505-2E9C-101B-9397-08002B2CF9AE}" pid="8" name="MSIP_Label_b29d30b8-e020-4783-b454-ac0e88601419_ContentBits">
    <vt:lpwstr>0</vt:lpwstr>
  </property>
</Properties>
</file>