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480EB413" w:rsidR="00DC0AE3" w:rsidRPr="007D5D5D" w:rsidRDefault="00B06D29" w:rsidP="007D5D5D">
      <w:pPr>
        <w:tabs>
          <w:tab w:val="clear" w:pos="425"/>
          <w:tab w:val="clear" w:pos="851"/>
          <w:tab w:val="left" w:pos="70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47</w:t>
      </w:r>
      <w:r w:rsidR="007D5D5D">
        <w:rPr>
          <w:b/>
          <w:sz w:val="40"/>
          <w:szCs w:val="40"/>
        </w:rPr>
        <w:tab/>
      </w:r>
      <w:r w:rsidR="002B261B">
        <w:rPr>
          <w:b/>
          <w:sz w:val="40"/>
          <w:szCs w:val="40"/>
        </w:rPr>
        <w:t>Volkswirtschaft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4"/>
        <w:gridCol w:w="2966"/>
        <w:gridCol w:w="3397"/>
      </w:tblGrid>
      <w:tr w:rsidR="009341A7" w:rsidRPr="0095071A" w14:paraId="4A02B6EE" w14:textId="77777777" w:rsidTr="006E493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6E493C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427BAB45" w14:textId="6A8CCC1D" w:rsidR="009341A7" w:rsidRPr="0068150C" w:rsidRDefault="002B261B" w:rsidP="002B261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t>81 - 89</w:t>
            </w:r>
            <w:r w:rsidR="009341A7" w:rsidRPr="009341A7">
              <w:t xml:space="preserve"> </w:t>
            </w:r>
            <w:r>
              <w:t>Volkswirtschaft</w:t>
            </w:r>
          </w:p>
        </w:tc>
      </w:tr>
      <w:tr w:rsidR="0095071A" w:rsidRPr="0095071A" w14:paraId="30BCBBC9" w14:textId="77777777" w:rsidTr="006E493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6E493C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7DF73150" w14:textId="65179E08" w:rsidR="002F33B0" w:rsidRDefault="0011197B" w:rsidP="0011197B">
            <w:pPr>
              <w:pStyle w:val="Listenabsatz"/>
              <w:ind w:left="0"/>
            </w:pPr>
            <w:r>
              <w:t>Die Einnahmen werden vollständig erhoben.</w:t>
            </w:r>
          </w:p>
          <w:p w14:paraId="64426B10" w14:textId="16D4D8B4" w:rsidR="0011197B" w:rsidRDefault="0011197B" w:rsidP="00176884">
            <w:pPr>
              <w:pStyle w:val="Listenabsatz"/>
              <w:ind w:left="0"/>
            </w:pPr>
            <w:r>
              <w:t xml:space="preserve">Die </w:t>
            </w:r>
            <w:r w:rsidR="00176884">
              <w:t xml:space="preserve">einzelnen </w:t>
            </w:r>
            <w:r>
              <w:t>Bereiche werden wirtschaftlich geführt.</w:t>
            </w:r>
          </w:p>
        </w:tc>
      </w:tr>
      <w:tr w:rsidR="0095071A" w:rsidRPr="0095071A" w14:paraId="5BCD0031" w14:textId="77777777" w:rsidTr="006E493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E493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79402D7B" w14:textId="3408F051" w:rsidR="000B44BE" w:rsidRDefault="000B44BE" w:rsidP="00AB7C40">
            <w:pPr>
              <w:tabs>
                <w:tab w:val="clear" w:pos="851"/>
                <w:tab w:val="left" w:pos="169"/>
              </w:tabs>
            </w:pPr>
            <w:r>
              <w:t>- Landwirtschaftsgesetz (sGS 610.1)</w:t>
            </w:r>
          </w:p>
          <w:p w14:paraId="55F82698" w14:textId="561677FD" w:rsidR="000B44BE" w:rsidRDefault="000B44BE" w:rsidP="00AB7C40">
            <w:pPr>
              <w:tabs>
                <w:tab w:val="clear" w:pos="851"/>
                <w:tab w:val="left" w:pos="169"/>
              </w:tabs>
            </w:pPr>
            <w:r>
              <w:t>- Landwirtschaftsverordnung (sGS 610.11)</w:t>
            </w:r>
          </w:p>
          <w:p w14:paraId="602DB99C" w14:textId="77777777" w:rsidR="006E493C" w:rsidRDefault="006E493C" w:rsidP="006E493C">
            <w:pPr>
              <w:tabs>
                <w:tab w:val="clear" w:pos="851"/>
                <w:tab w:val="left" w:pos="169"/>
              </w:tabs>
            </w:pPr>
            <w:r>
              <w:t>- Verordnung zum Einführungsgesetz zur. Eidg. Waldgesetzgebung (sGS 651.11)</w:t>
            </w:r>
          </w:p>
          <w:p w14:paraId="2F4C0B77" w14:textId="33EED9DF" w:rsidR="000B44BE" w:rsidRDefault="000B44BE" w:rsidP="00AB7C40">
            <w:pPr>
              <w:tabs>
                <w:tab w:val="clear" w:pos="851"/>
                <w:tab w:val="left" w:pos="169"/>
              </w:tabs>
            </w:pPr>
            <w:r>
              <w:t>-</w:t>
            </w:r>
            <w:r w:rsidR="00221D53">
              <w:t xml:space="preserve"> </w:t>
            </w:r>
            <w:r>
              <w:t>Energiegesetz (</w:t>
            </w:r>
            <w:proofErr w:type="spellStart"/>
            <w:r>
              <w:t>sGS</w:t>
            </w:r>
            <w:proofErr w:type="spellEnd"/>
            <w:r>
              <w:t xml:space="preserve"> 741.1)</w:t>
            </w:r>
          </w:p>
          <w:p w14:paraId="56D965CB" w14:textId="4D6FD663" w:rsidR="000B44BE" w:rsidRDefault="000B44BE" w:rsidP="00AB7C40">
            <w:pPr>
              <w:tabs>
                <w:tab w:val="clear" w:pos="851"/>
                <w:tab w:val="left" w:pos="169"/>
              </w:tabs>
            </w:pPr>
            <w:r>
              <w:t>- Einführungsgesetz zur eidg. Stromversorgungsgesetzgebung (sGS 741.2)</w:t>
            </w:r>
          </w:p>
          <w:p w14:paraId="4255EB56" w14:textId="77777777" w:rsidR="006E493C" w:rsidRDefault="006E493C" w:rsidP="00AB7C40">
            <w:pPr>
              <w:tabs>
                <w:tab w:val="clear" w:pos="851"/>
                <w:tab w:val="left" w:pos="169"/>
              </w:tabs>
            </w:pPr>
          </w:p>
          <w:p w14:paraId="743C1EAB" w14:textId="48D8DAFD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6E493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E493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14C3414D" w14:textId="3BE44098" w:rsidR="002B261B" w:rsidRDefault="0011197B" w:rsidP="004E7576">
            <w:pPr>
              <w:pStyle w:val="Listenabsatz"/>
              <w:ind w:left="0"/>
            </w:pPr>
            <w:r>
              <w:t>- Verträge</w:t>
            </w:r>
          </w:p>
          <w:p w14:paraId="3E8EC915" w14:textId="578F5E97" w:rsidR="0011197B" w:rsidRDefault="0011197B" w:rsidP="004E7576">
            <w:pPr>
              <w:pStyle w:val="Listenabsatz"/>
              <w:ind w:left="0"/>
            </w:pPr>
            <w:r>
              <w:t>- Weisungen</w:t>
            </w:r>
          </w:p>
          <w:p w14:paraId="322C9CF3" w14:textId="0A5993A3" w:rsidR="00C56EF9" w:rsidRDefault="00C56EF9" w:rsidP="004E7576">
            <w:pPr>
              <w:pStyle w:val="Listenabsatz"/>
              <w:ind w:left="0"/>
            </w:pPr>
            <w:r>
              <w:t>- Tarife</w:t>
            </w:r>
          </w:p>
          <w:p w14:paraId="76446560" w14:textId="4BFD4916" w:rsidR="0011197B" w:rsidRDefault="0011197B" w:rsidP="004E7576">
            <w:pPr>
              <w:pStyle w:val="Listenabsatz"/>
              <w:ind w:left="0"/>
            </w:pPr>
            <w:r>
              <w:t>- Betriebsabläufe</w:t>
            </w:r>
          </w:p>
          <w:p w14:paraId="61B6B40A" w14:textId="1CED52D4" w:rsidR="0011197B" w:rsidRDefault="0011197B" w:rsidP="004E7576">
            <w:pPr>
              <w:pStyle w:val="Listenabsatz"/>
              <w:ind w:left="0"/>
            </w:pPr>
            <w:r>
              <w:t>- Erfolgsrechnung (auch der Vorjahre</w:t>
            </w:r>
            <w:r w:rsidR="00C56EF9">
              <w:t>)</w:t>
            </w:r>
          </w:p>
          <w:p w14:paraId="48E95EBC" w14:textId="6A121D6A" w:rsidR="0011197B" w:rsidRDefault="000B44BE" w:rsidP="004E7576">
            <w:pPr>
              <w:pStyle w:val="Listenabsatz"/>
              <w:ind w:left="0"/>
            </w:pPr>
            <w:r>
              <w:t>- Finanz- und Investitionsplanung</w:t>
            </w:r>
          </w:p>
          <w:p w14:paraId="3D926095" w14:textId="77777777" w:rsidR="006E493C" w:rsidRDefault="006E493C" w:rsidP="004E7576">
            <w:pPr>
              <w:pStyle w:val="Listenabsatz"/>
              <w:ind w:left="0"/>
            </w:pPr>
          </w:p>
          <w:p w14:paraId="5D986C9A" w14:textId="5CF852EE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6E493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E493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1D646E35" w14:textId="43F89FFD" w:rsidR="002B261B" w:rsidRDefault="00C56EF9" w:rsidP="00AB7C40">
            <w:pPr>
              <w:tabs>
                <w:tab w:val="clear" w:pos="851"/>
                <w:tab w:val="left" w:pos="169"/>
              </w:tabs>
            </w:pPr>
            <w:r>
              <w:t>Verkäufe werden nicht vollständig vereinnahmt.</w:t>
            </w:r>
          </w:p>
          <w:p w14:paraId="5EAE8398" w14:textId="77777777" w:rsidR="004F232B" w:rsidRDefault="00C56EF9" w:rsidP="00AB7C40">
            <w:pPr>
              <w:tabs>
                <w:tab w:val="clear" w:pos="851"/>
                <w:tab w:val="left" w:pos="169"/>
              </w:tabs>
            </w:pPr>
            <w:r>
              <w:t>Leistungen werden zu wenig wirtschaftlich erbracht oder werden zu wenig kritisch hinterfragt</w:t>
            </w:r>
            <w:r w:rsidR="00F1458B">
              <w:t>.</w:t>
            </w:r>
          </w:p>
          <w:p w14:paraId="5DA3F7D3" w14:textId="62DD4BB6" w:rsidR="00F1458B" w:rsidRDefault="00F1458B" w:rsidP="00AB7C40">
            <w:pPr>
              <w:tabs>
                <w:tab w:val="clear" w:pos="851"/>
                <w:tab w:val="left" w:pos="169"/>
              </w:tabs>
            </w:pPr>
            <w:r>
              <w:t>Die Gebühren entsprechen</w:t>
            </w:r>
            <w:r w:rsidR="00AA318B">
              <w:t xml:space="preserve"> nicht </w:t>
            </w:r>
            <w:r>
              <w:t>der aktuellen rechtlichen Grundlage.</w:t>
            </w:r>
          </w:p>
          <w:p w14:paraId="3BB47C99" w14:textId="76A5D559" w:rsidR="006E493C" w:rsidRDefault="006E493C" w:rsidP="00AB7C40">
            <w:pPr>
              <w:tabs>
                <w:tab w:val="clear" w:pos="851"/>
                <w:tab w:val="left" w:pos="169"/>
              </w:tabs>
            </w:pPr>
          </w:p>
          <w:p w14:paraId="2634C428" w14:textId="77777777" w:rsidR="00F1458B" w:rsidRDefault="00F1458B" w:rsidP="00AB7C40">
            <w:pPr>
              <w:tabs>
                <w:tab w:val="clear" w:pos="851"/>
                <w:tab w:val="left" w:pos="169"/>
              </w:tabs>
            </w:pPr>
          </w:p>
          <w:p w14:paraId="7959FE7B" w14:textId="21685C95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6E493C">
        <w:trPr>
          <w:trHeight w:val="340"/>
        </w:trPr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6E493C">
        <w:trPr>
          <w:trHeight w:val="567"/>
        </w:trPr>
        <w:tc>
          <w:tcPr>
            <w:tcW w:w="3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4C946E8D" w14:textId="77777777" w:rsidR="005B6CCE" w:rsidRDefault="005B6CC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687"/>
        <w:gridCol w:w="1660"/>
        <w:gridCol w:w="1504"/>
        <w:gridCol w:w="633"/>
        <w:gridCol w:w="2996"/>
        <w:gridCol w:w="1230"/>
      </w:tblGrid>
      <w:tr w:rsidR="00AB7C40" w14:paraId="27D33AD3" w14:textId="77777777" w:rsidTr="006E493C">
        <w:trPr>
          <w:trHeight w:val="567"/>
        </w:trPr>
        <w:tc>
          <w:tcPr>
            <w:tcW w:w="4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C867070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6E493C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6B00EEE4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6E493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7E92EA5F" w:rsidR="002037DD" w:rsidRPr="0068150C" w:rsidRDefault="00B06D29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9B4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6E493C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6F49EA9E" w:rsidR="002829B4" w:rsidRDefault="00B06D29" w:rsidP="00F40D34">
            <w:pPr>
              <w:pStyle w:val="Listenabsatz"/>
              <w:ind w:left="0"/>
            </w:pPr>
            <w:r>
              <w:t>47</w:t>
            </w:r>
            <w:r w:rsidR="002829B4">
              <w:t>.1.1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6E493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715CDF36" w:rsidR="002829B4" w:rsidRDefault="00B06D29" w:rsidP="00F40D34">
            <w:pPr>
              <w:pStyle w:val="Listenabsatz"/>
              <w:ind w:left="0"/>
            </w:pPr>
            <w:r>
              <w:t>47</w:t>
            </w:r>
            <w:r w:rsidR="002829B4">
              <w:t>.1.2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6E493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03BD1659" w:rsidR="00E265B9" w:rsidRDefault="00B06D29" w:rsidP="00F40D34">
            <w:pPr>
              <w:pStyle w:val="Listenabsatz"/>
              <w:ind w:left="0"/>
            </w:pPr>
            <w:r>
              <w:t>47</w:t>
            </w:r>
            <w:r w:rsidR="00E265B9">
              <w:t>.1.3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6E493C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4529B0AC" w:rsidR="00E265B9" w:rsidRDefault="00B06D29" w:rsidP="00F40D34">
            <w:pPr>
              <w:pStyle w:val="Listenabsatz"/>
              <w:ind w:left="0"/>
            </w:pPr>
            <w:r>
              <w:t>47</w:t>
            </w:r>
            <w:r w:rsidR="00E265B9">
              <w:t>.1.4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77777777" w:rsidR="00E265B9" w:rsidRPr="002829B4" w:rsidRDefault="00E265B9" w:rsidP="00E265B9">
            <w:pPr>
              <w:pStyle w:val="Listenabsatz"/>
              <w:ind w:left="0"/>
            </w:pPr>
            <w:r w:rsidRPr="00E265B9">
              <w:t>Sind die wichtigsten Tätigkeiten dokumentiert (Ablaufbeschreibungen, Handbücher, Ablagesysteme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6E493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16D4C59D" w:rsidR="00E265B9" w:rsidRPr="0068150C" w:rsidRDefault="00B06D29" w:rsidP="00F40D34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E265B9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6E493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57D7D611" w:rsidR="00E265B9" w:rsidRDefault="00B06D29" w:rsidP="00F40D34">
            <w:pPr>
              <w:pStyle w:val="Listenabsatz"/>
              <w:ind w:left="0"/>
            </w:pPr>
            <w:r>
              <w:t>47</w:t>
            </w:r>
            <w:r w:rsidR="00F11D00">
              <w:t>.2.1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EF6664F" w14:textId="747C8F25" w:rsidR="00E265B9" w:rsidRDefault="002B261B" w:rsidP="006E493C">
            <w:r w:rsidRPr="002B261B">
              <w:t>Bestehen wirksame Funktionentrennungen (Vier- oder Sechsaugenprinzip)</w:t>
            </w:r>
            <w:r>
              <w:t xml:space="preserve">? Beispiele: </w:t>
            </w:r>
          </w:p>
          <w:p w14:paraId="09C357CB" w14:textId="77777777" w:rsidR="00793907" w:rsidRDefault="00793907" w:rsidP="006E493C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0"/>
              </w:tabs>
              <w:ind w:left="241" w:hanging="241"/>
            </w:pPr>
            <w:r>
              <w:t xml:space="preserve">Unabhängigkeit zwischen Verwaltungsrat Ressort Alp und Alppersonal </w:t>
            </w:r>
          </w:p>
          <w:p w14:paraId="63AB2D69" w14:textId="77777777" w:rsidR="001C71DE" w:rsidRDefault="001C71DE" w:rsidP="006E493C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0"/>
              </w:tabs>
              <w:ind w:left="241" w:hanging="241"/>
            </w:pPr>
            <w:r>
              <w:t>Kontrolle Alprechnung</w:t>
            </w:r>
          </w:p>
          <w:p w14:paraId="7AF92DBA" w14:textId="06787C14" w:rsidR="001C71DE" w:rsidRPr="002B261B" w:rsidRDefault="001C71DE" w:rsidP="006E493C">
            <w:pPr>
              <w:pStyle w:val="Listenabsatz"/>
              <w:numPr>
                <w:ilvl w:val="0"/>
                <w:numId w:val="29"/>
              </w:numPr>
              <w:tabs>
                <w:tab w:val="clear" w:pos="851"/>
                <w:tab w:val="left" w:pos="0"/>
              </w:tabs>
              <w:ind w:left="241" w:hanging="241"/>
            </w:pPr>
            <w:r>
              <w:t>Kontrolle Forstrechnung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6E493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3785D95D" w:rsidR="00E265B9" w:rsidRDefault="00B06D29" w:rsidP="00F40D34">
            <w:pPr>
              <w:pStyle w:val="Listenabsatz"/>
              <w:ind w:left="0"/>
            </w:pPr>
            <w:r>
              <w:t>47</w:t>
            </w:r>
            <w:r w:rsidR="00F11D00">
              <w:t>.2.2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1FE0E523" w:rsidR="00E265B9" w:rsidRPr="002B261B" w:rsidRDefault="002B261B" w:rsidP="00E265B9">
            <w:pPr>
              <w:pStyle w:val="Listenabsatz"/>
              <w:ind w:left="0"/>
            </w:pPr>
            <w:r w:rsidRPr="002B261B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6E493C" w14:paraId="03260AD6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801C66" w14:textId="3BD48AE3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.2.3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E1A48EC" w14:textId="3ECD78FD" w:rsidR="006E493C" w:rsidRDefault="006E493C" w:rsidP="006E493C">
            <w:pPr>
              <w:pStyle w:val="Listenabsatz"/>
              <w:ind w:left="0"/>
            </w:pPr>
            <w:r>
              <w:t xml:space="preserve">Gibt es </w:t>
            </w:r>
            <w:r w:rsidR="001851BE">
              <w:t>Bareinnahmen</w:t>
            </w:r>
            <w:r>
              <w:t xml:space="preserve"> (Beispiele: Alpprodukteverkauf, Holzverkäufe, Stromkartenverkäufe)</w:t>
            </w:r>
            <w:r w:rsidR="001851BE">
              <w:t>?</w:t>
            </w:r>
          </w:p>
          <w:p w14:paraId="63CE3531" w14:textId="57475B5B" w:rsidR="006E493C" w:rsidRPr="002B261B" w:rsidRDefault="006E493C" w:rsidP="006E493C">
            <w:pPr>
              <w:pStyle w:val="Listenabsatz"/>
              <w:ind w:left="0"/>
            </w:pPr>
            <w:r>
              <w:t>Wie wird sichergestellt, dass diese Barverkäufe vollständig vereinnahmt werden?</w:t>
            </w:r>
          </w:p>
        </w:tc>
        <w:sdt>
          <w:sdtPr>
            <w:id w:val="73374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14:paraId="78DB8538" w14:textId="54688B55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92AF2E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5738AC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1E241069" w14:textId="77777777" w:rsidTr="002E7E6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48D88D63" w:rsidR="006E493C" w:rsidRPr="0068150C" w:rsidRDefault="00B06D29" w:rsidP="006E493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E493C"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6E493C" w:rsidRPr="0068150C" w:rsidRDefault="006E493C" w:rsidP="006E493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6E493C" w14:paraId="4F58C19D" w14:textId="77777777" w:rsidTr="002E7E6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57DD9B47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.3.1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AB48255" w14:textId="62455A04" w:rsidR="006E493C" w:rsidRDefault="006E493C" w:rsidP="006E493C">
            <w:pPr>
              <w:pStyle w:val="Listenabsatz"/>
              <w:ind w:left="0"/>
            </w:pPr>
            <w:r>
              <w:t>Sind die Gebühren richtig und vollständig erhoben worden (soweit dies im Umfang der Unterlagen festgestellt werden kann)?</w:t>
            </w:r>
          </w:p>
          <w:p w14:paraId="692FF01E" w14:textId="0BC5C577" w:rsidR="006E493C" w:rsidRPr="00E265B9" w:rsidRDefault="006E493C" w:rsidP="006E493C">
            <w:pPr>
              <w:pStyle w:val="Listenabsatz"/>
              <w:ind w:left="0"/>
            </w:pPr>
            <w:r>
              <w:t xml:space="preserve">Gibt es markante Abweichungen zum Vorjahr und wie werden diese begründet? (z.B. Mehrjahresvergleich Stromverkauf </w:t>
            </w:r>
            <w:r w:rsidR="001851BE">
              <w:t>usw.</w:t>
            </w:r>
            <w:r>
              <w:t>)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6E493C" w:rsidRDefault="006E493C" w:rsidP="006E493C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0B042827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598CB0" w14:textId="30BF8573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.3.2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3D89B5C" w14:textId="77777777" w:rsidR="006E493C" w:rsidRDefault="006E493C" w:rsidP="006E493C">
            <w:pPr>
              <w:pStyle w:val="Listenabsatz"/>
              <w:ind w:left="0"/>
            </w:pPr>
            <w:r>
              <w:t>Gibt es markante Abweichungen zwischen Budget und Rechnung?</w:t>
            </w:r>
          </w:p>
          <w:p w14:paraId="457728A9" w14:textId="0F668545" w:rsidR="006E493C" w:rsidDel="001C71DE" w:rsidRDefault="006E493C" w:rsidP="006E493C">
            <w:pPr>
              <w:pStyle w:val="Listenabsatz"/>
              <w:ind w:left="0"/>
            </w:pPr>
            <w:r>
              <w:t>Wie werden d</w:t>
            </w:r>
            <w:bookmarkStart w:id="0" w:name="_GoBack"/>
            <w:bookmarkEnd w:id="0"/>
            <w:r>
              <w:t>iese Abweichungen begründet?</w:t>
            </w:r>
          </w:p>
        </w:tc>
        <w:sdt>
          <w:sdtPr>
            <w:id w:val="-54884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75FA461" w14:textId="121945B5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31CD90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81396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0B868D66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C1237" w14:textId="521F9450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.3.3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D53C290" w14:textId="7D374E47" w:rsidR="006E493C" w:rsidRDefault="006E493C" w:rsidP="006E493C">
            <w:pPr>
              <w:pStyle w:val="Listenabsatz"/>
              <w:ind w:left="0"/>
            </w:pPr>
            <w:r>
              <w:t>Werden die neuen Ausgaben im Budget gekennzeichnet?</w:t>
            </w:r>
          </w:p>
        </w:tc>
        <w:sdt>
          <w:sdtPr>
            <w:id w:val="122056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15BEE73" w14:textId="373373D9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D766FA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965D50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2DFB9C83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804AB0" w14:textId="5A0E2154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.3.4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07F566" w14:textId="77777777" w:rsidR="006E493C" w:rsidRDefault="006E493C" w:rsidP="006E493C">
            <w:pPr>
              <w:pStyle w:val="Listenabsatz"/>
              <w:ind w:left="0"/>
            </w:pPr>
            <w:r>
              <w:t>Wie wird sichergestellt, dass die möglichen Einnahmen vollständig erhoben werden?</w:t>
            </w:r>
          </w:p>
          <w:p w14:paraId="34BE3E78" w14:textId="0ED65351" w:rsidR="006E493C" w:rsidRDefault="006E493C" w:rsidP="006E493C">
            <w:pPr>
              <w:pStyle w:val="Listenabsatz"/>
              <w:ind w:left="0"/>
            </w:pPr>
            <w:r>
              <w:lastRenderedPageBreak/>
              <w:t>(Alprechnung, Forstrechnung, Stromverkäufe</w:t>
            </w:r>
            <w:r w:rsidR="00A56781">
              <w:t>,</w:t>
            </w:r>
            <w:r>
              <w:t xml:space="preserve"> </w:t>
            </w:r>
            <w:r w:rsidR="001851BE">
              <w:t>usw.</w:t>
            </w:r>
            <w:r>
              <w:t>)</w:t>
            </w:r>
          </w:p>
        </w:tc>
        <w:sdt>
          <w:sdtPr>
            <w:id w:val="14340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6F5717" w14:textId="4EEA218C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CCA80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A14C5F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1C6ED1D5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F1C60C" w14:textId="00DF5A86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.3.5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A479DA4" w14:textId="5A2C8887" w:rsidR="006E493C" w:rsidRDefault="006E493C" w:rsidP="006E493C">
            <w:pPr>
              <w:pStyle w:val="Listenabsatz"/>
              <w:ind w:left="0"/>
            </w:pPr>
            <w:r>
              <w:t>Sind die angewendeten Tarife durch den Rat genehmigt worden?</w:t>
            </w:r>
          </w:p>
        </w:tc>
        <w:sdt>
          <w:sdtPr>
            <w:id w:val="-14993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87769E8" w14:textId="66B1C870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6AE24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37225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0D69ED8C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394B87" w14:textId="0B56466B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.3.6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5135DB4" w14:textId="3692F21E" w:rsidR="006E493C" w:rsidRDefault="006E493C" w:rsidP="006E493C">
            <w:pPr>
              <w:pStyle w:val="Listenabsatz"/>
              <w:ind w:left="0"/>
            </w:pPr>
            <w:r>
              <w:t>Gibt es eine detaillierte Finanz- und Investitionsplanung für die Funktion «Volkswirtschaft»?</w:t>
            </w:r>
          </w:p>
        </w:tc>
        <w:sdt>
          <w:sdtPr>
            <w:id w:val="18184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2FE65D5" w14:textId="3A68B64A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957300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97993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405E02E7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34A39" w14:textId="0CF861C2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.3.7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FF355C1" w14:textId="0CCFCD9A" w:rsidR="006E493C" w:rsidRDefault="006E493C" w:rsidP="006E493C">
            <w:pPr>
              <w:pStyle w:val="Listenabsatz"/>
              <w:ind w:left="0"/>
            </w:pPr>
            <w:r>
              <w:t>Werden die Tätigkeiten im Bereich Forst (z.B. Holzschlag) durch die Gemeinde geplant?</w:t>
            </w:r>
          </w:p>
        </w:tc>
        <w:sdt>
          <w:sdtPr>
            <w:id w:val="-79621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52DC047" w14:textId="0FDEEE77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6449B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F2957F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067DFD52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1266F" w14:textId="1C3B555C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.3.8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FC3E40" w14:textId="63971D5E" w:rsidR="006E493C" w:rsidRDefault="006E493C" w:rsidP="006E493C">
            <w:pPr>
              <w:pStyle w:val="Listenabsatz"/>
              <w:ind w:left="0"/>
            </w:pPr>
            <w:r>
              <w:t>Wie werden die Aufträge an Dritte vergeben?</w:t>
            </w:r>
          </w:p>
        </w:tc>
        <w:sdt>
          <w:sdtPr>
            <w:id w:val="111602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9ECF37E" w14:textId="7C9BF9C6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46053D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43AE2E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6CC71AC4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92ADA8" w14:textId="47F8865B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.3.9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E1CEF4F" w14:textId="3B769F2D" w:rsidR="006E493C" w:rsidRDefault="006E493C" w:rsidP="006E493C">
            <w:pPr>
              <w:pStyle w:val="Listenabsatz"/>
              <w:ind w:left="0"/>
            </w:pPr>
            <w:r>
              <w:t xml:space="preserve">Bestehen personelle Überkapazitäten oder personelle Engpässe? </w:t>
            </w:r>
          </w:p>
        </w:tc>
        <w:sdt>
          <w:sdtPr>
            <w:id w:val="-3044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715650C" w14:textId="06DE7313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D22B70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95CBA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4142EE2C" w14:textId="77777777" w:rsidTr="002E7E6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48892" w14:textId="5B3844D3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.3.10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8A828BA" w14:textId="0C97A371" w:rsidR="006E493C" w:rsidRDefault="006E493C" w:rsidP="006E493C">
            <w:pPr>
              <w:pStyle w:val="Listenabsatz"/>
              <w:ind w:left="0"/>
            </w:pPr>
            <w:r>
              <w:t>Wie ist das Versicherungswesen geregelt (z.B. Alp- und Forstpersonal)?</w:t>
            </w:r>
          </w:p>
        </w:tc>
        <w:sdt>
          <w:sdtPr>
            <w:id w:val="21184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2F1953" w14:textId="065B99DC" w:rsidR="006E493C" w:rsidRDefault="006E493C" w:rsidP="006E493C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B5001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921D0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2C8BC220" w14:textId="77777777" w:rsidTr="006E493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7C025237" w:rsidR="006E493C" w:rsidRPr="0068150C" w:rsidRDefault="00B06D29" w:rsidP="006E493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E493C"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6E493C" w:rsidRPr="0068150C" w:rsidRDefault="006E493C" w:rsidP="006E493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6E493C" w14:paraId="5B2C56F7" w14:textId="77777777" w:rsidTr="006E493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59B257F6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.4.1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3D8A9858" w:rsidR="006E493C" w:rsidRDefault="006E493C" w:rsidP="006E493C">
            <w:pPr>
              <w:pStyle w:val="Listenabsatz"/>
              <w:ind w:left="0"/>
            </w:pPr>
            <w:r>
              <w:t>Gibt es Sicherheitsanweisungen und wie werden diese eingehalten und überprüft?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17DDA02" w14:textId="77777777" w:rsidR="006E493C" w:rsidRDefault="006E493C" w:rsidP="006E493C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4214B62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5348D332" w14:textId="77777777" w:rsidTr="006E493C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111ABF" w14:textId="5DF43609" w:rsidR="006E493C" w:rsidRDefault="00B06D29" w:rsidP="006E493C">
            <w:pPr>
              <w:pStyle w:val="Listenabsatz"/>
              <w:ind w:left="0"/>
            </w:pPr>
            <w:r>
              <w:t>47</w:t>
            </w:r>
            <w:r w:rsidR="006E493C">
              <w:t>.4.2</w:t>
            </w:r>
          </w:p>
        </w:tc>
        <w:tc>
          <w:tcPr>
            <w:tcW w:w="38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9969BF" w14:textId="7E4487A9" w:rsidR="006E493C" w:rsidRDefault="006E493C" w:rsidP="006E493C">
            <w:pPr>
              <w:pStyle w:val="Listenabsatz"/>
              <w:ind w:left="0"/>
            </w:pPr>
            <w:r>
              <w:t>Gibt es Angestellte</w:t>
            </w:r>
            <w:r w:rsidR="001851BE">
              <w:t xml:space="preserve"> im Bereich der Volkswirtschaft</w:t>
            </w:r>
            <w:r>
              <w:t xml:space="preserve"> (z.B. Alp- oder Forstpersonal</w:t>
            </w:r>
            <w:r w:rsidR="001851BE">
              <w:t>)</w:t>
            </w:r>
            <w:r>
              <w:t>?</w:t>
            </w:r>
          </w:p>
          <w:p w14:paraId="5E3BE322" w14:textId="7985B592" w:rsidR="006E493C" w:rsidRDefault="006E493C" w:rsidP="00AF604B">
            <w:pPr>
              <w:pStyle w:val="Listenabsatz"/>
              <w:ind w:left="0"/>
            </w:pPr>
            <w:r>
              <w:t>Nimmt der Rat seine Verantwortung als Arbeitgeber</w:t>
            </w:r>
            <w:r w:rsidR="00AF604B">
              <w:t xml:space="preserve"> bezüglich Sicherheitsmassnahmen, Überwachung der Arbeitsbelastung und Arbeitsplanung </w:t>
            </w:r>
            <w:r>
              <w:t>wahr?</w:t>
            </w:r>
          </w:p>
        </w:tc>
        <w:sdt>
          <w:sdtPr>
            <w:id w:val="-7097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A856FB6" w14:textId="77777777" w:rsidR="006E493C" w:rsidRDefault="006E493C" w:rsidP="006E493C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B6339" w14:textId="77777777" w:rsidR="006E493C" w:rsidRDefault="006E493C" w:rsidP="006E493C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BA4DD6" w14:textId="77777777" w:rsidR="006E493C" w:rsidRDefault="006E493C" w:rsidP="006E493C">
            <w:pPr>
              <w:pStyle w:val="Listenabsatz"/>
              <w:ind w:left="0"/>
            </w:pPr>
          </w:p>
        </w:tc>
      </w:tr>
      <w:tr w:rsidR="006E493C" w14:paraId="4ED46B78" w14:textId="77777777" w:rsidTr="006E493C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670E7DD5" w:rsidR="006E493C" w:rsidRPr="0068150C" w:rsidRDefault="00B06D29" w:rsidP="006E493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E493C"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6E493C" w:rsidRPr="0068150C" w:rsidRDefault="006E493C" w:rsidP="006E493C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6E493C" w14:paraId="154E5CA8" w14:textId="77777777" w:rsidTr="006E493C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26FE7373" w:rsidR="006E493C" w:rsidRPr="00F40D34" w:rsidRDefault="006E493C" w:rsidP="006E493C">
            <w:pPr>
              <w:rPr>
                <w:szCs w:val="22"/>
              </w:rPr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1611" w14:textId="77777777" w:rsidR="00321B1F" w:rsidRDefault="00321B1F" w:rsidP="004F60AB">
      <w:pPr>
        <w:spacing w:line="240" w:lineRule="auto"/>
      </w:pPr>
      <w:r>
        <w:separator/>
      </w:r>
    </w:p>
  </w:endnote>
  <w:endnote w:type="continuationSeparator" w:id="0">
    <w:p w14:paraId="5BEC42EF" w14:textId="77777777" w:rsidR="00321B1F" w:rsidRDefault="00321B1F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856A" w14:textId="51A8F525" w:rsidR="00AA318B" w:rsidRDefault="009368BA" w:rsidP="00E97FB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GPK-Handbuch_47 Volkswirtschaft</w:t>
    </w:r>
    <w:r>
      <w:fldChar w:fldCharType="end"/>
    </w:r>
  </w:p>
  <w:p w14:paraId="03B64DA9" w14:textId="77777777" w:rsidR="00AA318B" w:rsidRDefault="00AA318B" w:rsidP="00E97F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2CB2E1AE" w:rsidR="00AA318B" w:rsidRDefault="009368BA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GPK-Handbuch_47 Volkswirtschaft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9EBA" w14:textId="77777777" w:rsidR="00321B1F" w:rsidRDefault="00321B1F" w:rsidP="004F60AB">
      <w:pPr>
        <w:spacing w:line="240" w:lineRule="auto"/>
      </w:pPr>
      <w:r>
        <w:separator/>
      </w:r>
    </w:p>
  </w:footnote>
  <w:footnote w:type="continuationSeparator" w:id="0">
    <w:p w14:paraId="289D2BFA" w14:textId="77777777" w:rsidR="00321B1F" w:rsidRDefault="00321B1F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AA318B" w:rsidRPr="00DC0AE3" w:rsidRDefault="00AA318B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AA318B" w:rsidRPr="00DC0AE3" w:rsidRDefault="00AA318B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AA318B" w:rsidRDefault="00AA318B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A318B" w:rsidRDefault="00AA318B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A318B" w:rsidRPr="00AB7C40" w:rsidRDefault="00AA318B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42B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6BB383D"/>
    <w:multiLevelType w:val="singleLevel"/>
    <w:tmpl w:val="CC80F6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8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732"/>
    <w:multiLevelType w:val="hybridMultilevel"/>
    <w:tmpl w:val="0EC0214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3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5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6"/>
  </w:num>
  <w:num w:numId="20">
    <w:abstractNumId w:val="25"/>
  </w:num>
  <w:num w:numId="21">
    <w:abstractNumId w:val="12"/>
  </w:num>
  <w:num w:numId="22">
    <w:abstractNumId w:val="17"/>
  </w:num>
  <w:num w:numId="23">
    <w:abstractNumId w:val="20"/>
  </w:num>
  <w:num w:numId="24">
    <w:abstractNumId w:val="14"/>
  </w:num>
  <w:num w:numId="25">
    <w:abstractNumId w:val="13"/>
  </w:num>
  <w:num w:numId="26">
    <w:abstractNumId w:val="23"/>
  </w:num>
  <w:num w:numId="27">
    <w:abstractNumId w:val="10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B44BE"/>
    <w:rsid w:val="000C47F4"/>
    <w:rsid w:val="0011197B"/>
    <w:rsid w:val="0012552A"/>
    <w:rsid w:val="00126F1F"/>
    <w:rsid w:val="00151A47"/>
    <w:rsid w:val="001625E0"/>
    <w:rsid w:val="00165BEA"/>
    <w:rsid w:val="0017544C"/>
    <w:rsid w:val="00176884"/>
    <w:rsid w:val="001830FE"/>
    <w:rsid w:val="001851BE"/>
    <w:rsid w:val="001C71DE"/>
    <w:rsid w:val="001D10CB"/>
    <w:rsid w:val="002037DD"/>
    <w:rsid w:val="0020721C"/>
    <w:rsid w:val="00207F22"/>
    <w:rsid w:val="00221D53"/>
    <w:rsid w:val="00222FA3"/>
    <w:rsid w:val="002661B6"/>
    <w:rsid w:val="002829B4"/>
    <w:rsid w:val="00296256"/>
    <w:rsid w:val="002B1EB9"/>
    <w:rsid w:val="002B261B"/>
    <w:rsid w:val="002B7C59"/>
    <w:rsid w:val="002E7E6C"/>
    <w:rsid w:val="002F33B0"/>
    <w:rsid w:val="00321B1F"/>
    <w:rsid w:val="003570A8"/>
    <w:rsid w:val="003D66F9"/>
    <w:rsid w:val="0044342E"/>
    <w:rsid w:val="004629EA"/>
    <w:rsid w:val="00464617"/>
    <w:rsid w:val="004E7576"/>
    <w:rsid w:val="004F232B"/>
    <w:rsid w:val="004F60AB"/>
    <w:rsid w:val="00521B72"/>
    <w:rsid w:val="00523C50"/>
    <w:rsid w:val="00535A55"/>
    <w:rsid w:val="00541CFE"/>
    <w:rsid w:val="00554C1B"/>
    <w:rsid w:val="0055783E"/>
    <w:rsid w:val="0059260B"/>
    <w:rsid w:val="005B6CCE"/>
    <w:rsid w:val="005C5F1C"/>
    <w:rsid w:val="005E2F77"/>
    <w:rsid w:val="00603F78"/>
    <w:rsid w:val="0061214B"/>
    <w:rsid w:val="00615506"/>
    <w:rsid w:val="00657F6F"/>
    <w:rsid w:val="0068150C"/>
    <w:rsid w:val="006930C7"/>
    <w:rsid w:val="006A0AA6"/>
    <w:rsid w:val="006E493C"/>
    <w:rsid w:val="00762948"/>
    <w:rsid w:val="00793907"/>
    <w:rsid w:val="007961D6"/>
    <w:rsid w:val="007B186C"/>
    <w:rsid w:val="007D5D5D"/>
    <w:rsid w:val="00820F22"/>
    <w:rsid w:val="00822C80"/>
    <w:rsid w:val="0086445A"/>
    <w:rsid w:val="008812BC"/>
    <w:rsid w:val="00881F26"/>
    <w:rsid w:val="008A0AA6"/>
    <w:rsid w:val="008A68FB"/>
    <w:rsid w:val="008D618A"/>
    <w:rsid w:val="00911BD6"/>
    <w:rsid w:val="00927E5A"/>
    <w:rsid w:val="0093065B"/>
    <w:rsid w:val="009341A7"/>
    <w:rsid w:val="009368BA"/>
    <w:rsid w:val="0095071A"/>
    <w:rsid w:val="009A28D6"/>
    <w:rsid w:val="009D2392"/>
    <w:rsid w:val="009D6A98"/>
    <w:rsid w:val="009E111B"/>
    <w:rsid w:val="009F0792"/>
    <w:rsid w:val="009F7AA7"/>
    <w:rsid w:val="00A34900"/>
    <w:rsid w:val="00A56781"/>
    <w:rsid w:val="00A97C0E"/>
    <w:rsid w:val="00AA318B"/>
    <w:rsid w:val="00AB7C40"/>
    <w:rsid w:val="00AF604B"/>
    <w:rsid w:val="00B06D29"/>
    <w:rsid w:val="00B25D92"/>
    <w:rsid w:val="00BE0340"/>
    <w:rsid w:val="00C1680D"/>
    <w:rsid w:val="00C45A5B"/>
    <w:rsid w:val="00C56EF9"/>
    <w:rsid w:val="00C81800"/>
    <w:rsid w:val="00CA09D5"/>
    <w:rsid w:val="00CA20FF"/>
    <w:rsid w:val="00CE0E2C"/>
    <w:rsid w:val="00D01DDB"/>
    <w:rsid w:val="00D16C5F"/>
    <w:rsid w:val="00D345D6"/>
    <w:rsid w:val="00D50BD0"/>
    <w:rsid w:val="00D86E0C"/>
    <w:rsid w:val="00DC0AE3"/>
    <w:rsid w:val="00DD0151"/>
    <w:rsid w:val="00E11881"/>
    <w:rsid w:val="00E265B9"/>
    <w:rsid w:val="00E42444"/>
    <w:rsid w:val="00E72C4A"/>
    <w:rsid w:val="00E97FB1"/>
    <w:rsid w:val="00EA381E"/>
    <w:rsid w:val="00EF5582"/>
    <w:rsid w:val="00F11D00"/>
    <w:rsid w:val="00F1458B"/>
    <w:rsid w:val="00F40D34"/>
    <w:rsid w:val="00F42382"/>
    <w:rsid w:val="00F51D52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  <w:style w:type="paragraph" w:customStyle="1" w:styleId="Briefkopf">
    <w:name w:val="Briefkopf"/>
    <w:basedOn w:val="Standard"/>
    <w:rsid w:val="002B261B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567"/>
        <w:tab w:val="left" w:pos="1134"/>
        <w:tab w:val="left" w:pos="1701"/>
        <w:tab w:val="left" w:pos="5160"/>
        <w:tab w:val="decimal" w:pos="7938"/>
        <w:tab w:val="right" w:pos="8931"/>
      </w:tabs>
      <w:spacing w:line="240" w:lineRule="auto"/>
    </w:pPr>
    <w:rPr>
      <w:rFonts w:ascii="Helvetica" w:eastAsia="Times New Roman" w:hAnsi="Helvetica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86A28C-90DA-45DF-9F99-6D688A6D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13</cp:revision>
  <cp:lastPrinted>2019-01-15T06:30:00Z</cp:lastPrinted>
  <dcterms:created xsi:type="dcterms:W3CDTF">2019-03-01T07:49:00Z</dcterms:created>
  <dcterms:modified xsi:type="dcterms:W3CDTF">2019-11-22T14:11:00Z</dcterms:modified>
</cp:coreProperties>
</file>