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E073C1" w14:textId="3635AD53" w:rsidR="00DC0AE3" w:rsidRDefault="00C70715" w:rsidP="00DC0AE3">
      <w:pPr>
        <w:pStyle w:val="Listenabsatz"/>
        <w:ind w:hanging="720"/>
        <w:rPr>
          <w:b/>
          <w:sz w:val="40"/>
          <w:szCs w:val="40"/>
        </w:rPr>
      </w:pPr>
      <w:r>
        <w:rPr>
          <w:b/>
          <w:sz w:val="40"/>
          <w:szCs w:val="40"/>
        </w:rPr>
        <w:t>3</w:t>
      </w:r>
      <w:r w:rsidR="004204D3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ab/>
      </w:r>
      <w:r w:rsidR="00123708">
        <w:rPr>
          <w:b/>
          <w:sz w:val="40"/>
          <w:szCs w:val="40"/>
        </w:rPr>
        <w:t>Betreibungsamt</w:t>
      </w:r>
    </w:p>
    <w:p w14:paraId="75EC0D4B" w14:textId="77777777" w:rsidR="00C70715" w:rsidRDefault="00C70715" w:rsidP="00DC0AE3">
      <w:pPr>
        <w:pStyle w:val="Listenabsatz"/>
        <w:ind w:hanging="72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7"/>
        <w:gridCol w:w="687"/>
        <w:gridCol w:w="1638"/>
        <w:gridCol w:w="1468"/>
        <w:gridCol w:w="640"/>
        <w:gridCol w:w="827"/>
        <w:gridCol w:w="2220"/>
        <w:gridCol w:w="1230"/>
      </w:tblGrid>
      <w:tr w:rsidR="009341A7" w:rsidRPr="0095071A" w14:paraId="4A02B6EE" w14:textId="77777777" w:rsidTr="0068150C">
        <w:trPr>
          <w:trHeight w:val="567"/>
        </w:trPr>
        <w:tc>
          <w:tcPr>
            <w:tcW w:w="9627" w:type="dxa"/>
            <w:gridSpan w:val="8"/>
            <w:shd w:val="clear" w:color="auto" w:fill="D9D9D9" w:themeFill="background1" w:themeFillShade="D9"/>
            <w:vAlign w:val="center"/>
          </w:tcPr>
          <w:p w14:paraId="06BE34F8" w14:textId="657F162F" w:rsidR="009341A7" w:rsidRPr="0068150C" w:rsidRDefault="009341A7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Funktion(en)</w:t>
            </w:r>
          </w:p>
        </w:tc>
      </w:tr>
      <w:tr w:rsidR="009341A7" w:rsidRPr="0095071A" w14:paraId="1D66486A" w14:textId="77777777" w:rsidTr="009341A7">
        <w:trPr>
          <w:trHeight w:val="567"/>
        </w:trPr>
        <w:tc>
          <w:tcPr>
            <w:tcW w:w="9627" w:type="dxa"/>
            <w:gridSpan w:val="8"/>
            <w:shd w:val="clear" w:color="auto" w:fill="auto"/>
            <w:vAlign w:val="center"/>
          </w:tcPr>
          <w:p w14:paraId="427BAB45" w14:textId="21E374C0" w:rsidR="009341A7" w:rsidRPr="00123708" w:rsidRDefault="00123708" w:rsidP="0095071A">
            <w:pPr>
              <w:pStyle w:val="Listenabsatz"/>
              <w:ind w:left="0"/>
              <w:rPr>
                <w:sz w:val="24"/>
                <w:szCs w:val="24"/>
              </w:rPr>
            </w:pPr>
            <w:r w:rsidRPr="00123708">
              <w:t>140X</w:t>
            </w:r>
            <w:r>
              <w:t xml:space="preserve"> Betreibungsamt</w:t>
            </w:r>
          </w:p>
        </w:tc>
      </w:tr>
      <w:tr w:rsidR="0095071A" w:rsidRPr="0095071A" w14:paraId="30BCBBC9" w14:textId="77777777" w:rsidTr="0068150C">
        <w:trPr>
          <w:trHeight w:val="567"/>
        </w:trPr>
        <w:tc>
          <w:tcPr>
            <w:tcW w:w="9627" w:type="dxa"/>
            <w:gridSpan w:val="8"/>
            <w:shd w:val="clear" w:color="auto" w:fill="D9D9D9" w:themeFill="background1" w:themeFillShade="D9"/>
            <w:vAlign w:val="center"/>
          </w:tcPr>
          <w:p w14:paraId="58C5A0F5" w14:textId="77777777" w:rsidR="0095071A" w:rsidRPr="0068150C" w:rsidRDefault="0095071A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68150C">
              <w:rPr>
                <w:b/>
                <w:sz w:val="24"/>
                <w:szCs w:val="24"/>
              </w:rPr>
              <w:t>Prüfungsziel</w:t>
            </w:r>
          </w:p>
        </w:tc>
      </w:tr>
      <w:tr w:rsidR="0095071A" w14:paraId="63123521" w14:textId="77777777" w:rsidTr="009341A7">
        <w:trPr>
          <w:trHeight w:val="567"/>
        </w:trPr>
        <w:tc>
          <w:tcPr>
            <w:tcW w:w="9627" w:type="dxa"/>
            <w:gridSpan w:val="8"/>
            <w:shd w:val="clear" w:color="auto" w:fill="auto"/>
            <w:vAlign w:val="center"/>
          </w:tcPr>
          <w:p w14:paraId="0D698788" w14:textId="25F11A5F" w:rsidR="00433276" w:rsidRDefault="00433276" w:rsidP="00433276">
            <w:pPr>
              <w:pStyle w:val="Listenabsatz"/>
              <w:ind w:left="0"/>
            </w:pPr>
            <w:r>
              <w:t>Die «Nebenbuchhaltung» des Betreibungsamtes wird korrekt in die Finanzbuchhaltung übertragen.</w:t>
            </w:r>
          </w:p>
          <w:p w14:paraId="64426B10" w14:textId="48415513" w:rsidR="002F33B0" w:rsidRDefault="00123708" w:rsidP="00433276">
            <w:pPr>
              <w:pStyle w:val="Listenabsatz"/>
              <w:ind w:left="0"/>
            </w:pPr>
            <w:r>
              <w:t>Die Gebühren werden korrekt erhoben.</w:t>
            </w:r>
          </w:p>
        </w:tc>
      </w:tr>
      <w:tr w:rsidR="0095071A" w:rsidRPr="0095071A" w14:paraId="5BCD0031" w14:textId="77777777" w:rsidTr="0068150C">
        <w:trPr>
          <w:trHeight w:val="567"/>
        </w:trPr>
        <w:tc>
          <w:tcPr>
            <w:tcW w:w="962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8D178B" w14:textId="77777777" w:rsidR="0095071A" w:rsidRPr="0068150C" w:rsidRDefault="004E7576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Gesetzliche Grundlagen, Reglemente, Verträge</w:t>
            </w:r>
          </w:p>
        </w:tc>
      </w:tr>
      <w:tr w:rsidR="0095071A" w14:paraId="39CB0074" w14:textId="77777777" w:rsidTr="0068150C">
        <w:trPr>
          <w:trHeight w:val="567"/>
        </w:trPr>
        <w:tc>
          <w:tcPr>
            <w:tcW w:w="9627" w:type="dxa"/>
            <w:gridSpan w:val="8"/>
            <w:tcBorders>
              <w:bottom w:val="single" w:sz="4" w:space="0" w:color="auto"/>
            </w:tcBorders>
            <w:vAlign w:val="center"/>
          </w:tcPr>
          <w:p w14:paraId="2C43EF6C" w14:textId="3D69EEB4" w:rsidR="00C70715" w:rsidRDefault="00123708" w:rsidP="00C70715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Gebührenverordnung zum Bundesgesetz über Schuldbetreibung und Konkurs (SR 281.35)</w:t>
            </w:r>
          </w:p>
          <w:p w14:paraId="41717CBC" w14:textId="58893A8D" w:rsidR="004E7576" w:rsidRDefault="00123708" w:rsidP="00316632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Verordnung über den Finanzhaushalt der Gemeinden (sGS 151.53) Art. 33</w:t>
            </w:r>
          </w:p>
        </w:tc>
      </w:tr>
      <w:tr w:rsidR="004E7576" w:rsidRPr="004E7576" w14:paraId="30DD0329" w14:textId="77777777" w:rsidTr="004E7576">
        <w:trPr>
          <w:trHeight w:val="567"/>
        </w:trPr>
        <w:tc>
          <w:tcPr>
            <w:tcW w:w="962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DD38E8" w14:textId="77777777" w:rsidR="004E7576" w:rsidRPr="004E7576" w:rsidRDefault="00AB7C40" w:rsidP="004E7576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Weitere Prüfungsunterlagen</w:t>
            </w:r>
          </w:p>
        </w:tc>
      </w:tr>
      <w:tr w:rsidR="004E7576" w14:paraId="648CB8AA" w14:textId="77777777" w:rsidTr="0068150C">
        <w:trPr>
          <w:trHeight w:val="567"/>
        </w:trPr>
        <w:tc>
          <w:tcPr>
            <w:tcW w:w="9627" w:type="dxa"/>
            <w:gridSpan w:val="8"/>
            <w:tcBorders>
              <w:bottom w:val="single" w:sz="4" w:space="0" w:color="auto"/>
            </w:tcBorders>
            <w:vAlign w:val="center"/>
          </w:tcPr>
          <w:p w14:paraId="32C81F06" w14:textId="77777777" w:rsidR="00316632" w:rsidRDefault="00316632" w:rsidP="00316632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Organigramm, Funktionsdiagramm (Verwaltung, Betreibungsamt)</w:t>
            </w:r>
          </w:p>
          <w:p w14:paraId="425AFEBF" w14:textId="77777777" w:rsidR="00316632" w:rsidRDefault="00316632" w:rsidP="00316632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Konstituierung (inkl. Kommissionen)</w:t>
            </w:r>
          </w:p>
          <w:p w14:paraId="37EBCFDC" w14:textId="77777777" w:rsidR="00316632" w:rsidRDefault="00316632" w:rsidP="00316632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Visums- und Kompetenzregelungen</w:t>
            </w:r>
          </w:p>
          <w:p w14:paraId="6C920908" w14:textId="77777777" w:rsidR="00316632" w:rsidRDefault="00316632" w:rsidP="00316632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Stellenbeschreibungen des Personals</w:t>
            </w:r>
          </w:p>
          <w:p w14:paraId="4C28D4D2" w14:textId="77777777" w:rsidR="00316632" w:rsidRDefault="00316632" w:rsidP="00316632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Bericht Aufsichtsbehörde über die Amtsführung im Betreibungsamt</w:t>
            </w:r>
          </w:p>
          <w:p w14:paraId="557966D6" w14:textId="77777777" w:rsidR="00316632" w:rsidRDefault="00316632" w:rsidP="00316632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Kontoplan Betreibungsamt</w:t>
            </w:r>
          </w:p>
          <w:p w14:paraId="2D6B04D2" w14:textId="1E6C16E2" w:rsidR="00316632" w:rsidRDefault="00316632" w:rsidP="00316632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Jahresrechnung Betreibungsamt mit Bilanz und Erfolgsrechnung</w:t>
            </w:r>
          </w:p>
          <w:p w14:paraId="7DA4C766" w14:textId="33B698B8" w:rsidR="00316632" w:rsidRDefault="00316632" w:rsidP="00316632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Tages- und Wochen- oder Monatsabschlüsse allfälliger Hilfsbuchhaltung Betreibungsamt</w:t>
            </w:r>
          </w:p>
          <w:p w14:paraId="35828F76" w14:textId="7F0DA2A8" w:rsidR="00316632" w:rsidRDefault="00316632" w:rsidP="00316632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Register Betreibungs- und Pfändungsbegehren</w:t>
            </w:r>
          </w:p>
          <w:p w14:paraId="6CC681FF" w14:textId="77777777" w:rsidR="00316632" w:rsidRDefault="00316632" w:rsidP="00316632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Register Eigentumsvorbehalte</w:t>
            </w:r>
          </w:p>
          <w:p w14:paraId="4B260DF4" w14:textId="77777777" w:rsidR="00316632" w:rsidRDefault="00316632" w:rsidP="00316632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Buchungsbelege</w:t>
            </w:r>
          </w:p>
          <w:p w14:paraId="0DF21EEA" w14:textId="77777777" w:rsidR="00316632" w:rsidRDefault="00316632" w:rsidP="00316632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Abrechnungen und Unterlagen über Rückerstattungen</w:t>
            </w:r>
          </w:p>
          <w:p w14:paraId="3B8B2810" w14:textId="08786DEC" w:rsidR="004E7576" w:rsidRDefault="00316632" w:rsidP="009257AC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spacing w:before="60"/>
              <w:ind w:left="169" w:hanging="169"/>
            </w:pPr>
            <w:proofErr w:type="spellStart"/>
            <w:r>
              <w:t>Debitorenaus</w:t>
            </w:r>
            <w:r w:rsidR="009257AC">
              <w:t>s</w:t>
            </w:r>
            <w:r>
              <w:t>tandslisten</w:t>
            </w:r>
            <w:proofErr w:type="spellEnd"/>
            <w:r w:rsidR="00696BFC">
              <w:t xml:space="preserve"> Betreibungsamt</w:t>
            </w:r>
          </w:p>
        </w:tc>
      </w:tr>
      <w:tr w:rsidR="00AB7C40" w:rsidRPr="00AB7C40" w14:paraId="4959DFDD" w14:textId="77777777" w:rsidTr="00AB7C40">
        <w:trPr>
          <w:trHeight w:val="567"/>
        </w:trPr>
        <w:tc>
          <w:tcPr>
            <w:tcW w:w="9627" w:type="dxa"/>
            <w:gridSpan w:val="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953D35" w14:textId="77777777" w:rsidR="00AB7C40" w:rsidRPr="00AB7C40" w:rsidRDefault="00AB7C40" w:rsidP="004E7576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AB7C40">
              <w:rPr>
                <w:b/>
                <w:sz w:val="24"/>
                <w:szCs w:val="24"/>
              </w:rPr>
              <w:t>Besondere Risiken</w:t>
            </w:r>
          </w:p>
        </w:tc>
      </w:tr>
      <w:tr w:rsidR="00AB7C40" w14:paraId="5A1C3A36" w14:textId="77777777" w:rsidTr="0068150C">
        <w:trPr>
          <w:trHeight w:val="567"/>
        </w:trPr>
        <w:tc>
          <w:tcPr>
            <w:tcW w:w="9627" w:type="dxa"/>
            <w:gridSpan w:val="8"/>
            <w:tcBorders>
              <w:bottom w:val="single" w:sz="4" w:space="0" w:color="auto"/>
            </w:tcBorders>
            <w:vAlign w:val="center"/>
          </w:tcPr>
          <w:p w14:paraId="294BC33B" w14:textId="5B4FF531" w:rsidR="00AB7C40" w:rsidRDefault="00123708" w:rsidP="00C25841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fehlerhafte oder nicht erhobene Gebühren</w:t>
            </w:r>
          </w:p>
          <w:p w14:paraId="3A9D9C18" w14:textId="77777777" w:rsidR="00123708" w:rsidRDefault="00123708" w:rsidP="00C25841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fehlende Wirtschaftlichkeit</w:t>
            </w:r>
          </w:p>
          <w:p w14:paraId="45766632" w14:textId="44E26F42" w:rsidR="00123708" w:rsidRPr="009D1E85" w:rsidRDefault="00123708" w:rsidP="00C25841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 w:rsidRPr="009D1E85">
              <w:t>finanzielle Verluste für die Gemeinde</w:t>
            </w:r>
          </w:p>
          <w:p w14:paraId="0C84B4E4" w14:textId="1BEB2992" w:rsidR="00123708" w:rsidRDefault="00123708" w:rsidP="00C25841">
            <w:pPr>
              <w:pStyle w:val="Listenabsatz"/>
              <w:numPr>
                <w:ilvl w:val="0"/>
                <w:numId w:val="26"/>
              </w:numPr>
              <w:tabs>
                <w:tab w:val="clear" w:pos="851"/>
                <w:tab w:val="left" w:pos="169"/>
              </w:tabs>
              <w:ind w:left="169" w:hanging="169"/>
            </w:pPr>
            <w:r>
              <w:t>Nichtbeachtung von Gesetzen und behördlichen Anweisungen</w:t>
            </w:r>
          </w:p>
        </w:tc>
      </w:tr>
      <w:tr w:rsidR="003570A8" w14:paraId="04F8F688" w14:textId="77777777" w:rsidTr="00696BFC">
        <w:trPr>
          <w:trHeight w:val="340"/>
        </w:trPr>
        <w:tc>
          <w:tcPr>
            <w:tcW w:w="3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F209FB" w14:textId="77777777" w:rsidR="002037DD" w:rsidRPr="0095071A" w:rsidRDefault="002037DD" w:rsidP="0095071A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7585EC" w14:textId="77777777" w:rsidR="002037DD" w:rsidRDefault="002037DD" w:rsidP="0095071A">
            <w:pPr>
              <w:pStyle w:val="Listenabsatz"/>
              <w:ind w:left="0"/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9FA13A" w14:textId="77777777" w:rsidR="002037DD" w:rsidRDefault="002037DD" w:rsidP="0095071A">
            <w:pPr>
              <w:pStyle w:val="Listenabsatz"/>
              <w:ind w:left="0"/>
            </w:pPr>
          </w:p>
        </w:tc>
      </w:tr>
      <w:tr w:rsidR="0093065B" w14:paraId="29AF5551" w14:textId="77777777" w:rsidTr="00696BFC">
        <w:trPr>
          <w:trHeight w:val="567"/>
        </w:trPr>
        <w:tc>
          <w:tcPr>
            <w:tcW w:w="32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66552" w14:textId="77777777" w:rsidR="0093065B" w:rsidRPr="0068150C" w:rsidRDefault="004E7576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Auskunftsperson/en:</w:t>
            </w: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39D12F" w14:textId="77777777" w:rsidR="0093065B" w:rsidRDefault="0093065B" w:rsidP="0095071A">
            <w:pPr>
              <w:pStyle w:val="Listenabsatz"/>
              <w:ind w:left="0"/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ABC1B" w14:textId="77777777" w:rsidR="0093065B" w:rsidRDefault="0093065B" w:rsidP="0095071A">
            <w:pPr>
              <w:pStyle w:val="Listenabsatz"/>
              <w:ind w:left="0"/>
            </w:pPr>
          </w:p>
        </w:tc>
      </w:tr>
      <w:tr w:rsidR="0093065B" w14:paraId="13726512" w14:textId="77777777" w:rsidTr="00696BFC">
        <w:trPr>
          <w:trHeight w:val="340"/>
        </w:trPr>
        <w:tc>
          <w:tcPr>
            <w:tcW w:w="3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8C17E" w14:textId="77777777" w:rsidR="0093065B" w:rsidRPr="0095071A" w:rsidRDefault="0093065B" w:rsidP="0095071A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29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D3DA09" w14:textId="77777777" w:rsidR="0093065B" w:rsidRDefault="0093065B" w:rsidP="0095071A">
            <w:pPr>
              <w:pStyle w:val="Listenabsatz"/>
              <w:ind w:left="0"/>
            </w:pPr>
          </w:p>
        </w:tc>
        <w:tc>
          <w:tcPr>
            <w:tcW w:w="34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606E40" w14:textId="77777777" w:rsidR="0093065B" w:rsidRDefault="0093065B" w:rsidP="0095071A">
            <w:pPr>
              <w:pStyle w:val="Listenabsatz"/>
              <w:ind w:left="0"/>
            </w:pPr>
          </w:p>
        </w:tc>
      </w:tr>
      <w:tr w:rsidR="00AB7C40" w14:paraId="27D33AD3" w14:textId="77777777" w:rsidTr="00696BFC">
        <w:trPr>
          <w:trHeight w:val="567"/>
        </w:trPr>
        <w:tc>
          <w:tcPr>
            <w:tcW w:w="471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9C1285" w14:textId="77777777" w:rsidR="00F81D8A" w:rsidRPr="002829B4" w:rsidRDefault="002037DD" w:rsidP="00F81D8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68150C">
              <w:rPr>
                <w:b/>
                <w:sz w:val="24"/>
                <w:szCs w:val="24"/>
              </w:rPr>
              <w:t>Prüfungshandlungen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7F4DE2" w14:textId="77777777" w:rsidR="002037DD" w:rsidRPr="0068150C" w:rsidRDefault="002037DD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68150C">
              <w:rPr>
                <w:b/>
                <w:sz w:val="24"/>
                <w:szCs w:val="24"/>
              </w:rPr>
              <w:t>i.O.</w:t>
            </w:r>
          </w:p>
        </w:tc>
        <w:tc>
          <w:tcPr>
            <w:tcW w:w="30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DBC193" w14:textId="77777777" w:rsidR="002037DD" w:rsidRPr="0068150C" w:rsidRDefault="002037DD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 w:rsidRPr="0068150C">
              <w:rPr>
                <w:b/>
                <w:sz w:val="24"/>
                <w:szCs w:val="24"/>
              </w:rPr>
              <w:t>Feststellungen</w:t>
            </w:r>
            <w:r w:rsidR="00F81D8A">
              <w:rPr>
                <w:b/>
                <w:sz w:val="24"/>
                <w:szCs w:val="24"/>
              </w:rPr>
              <w:t>, Bemerkungen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E0283" w14:textId="77777777" w:rsidR="002037DD" w:rsidRPr="0068150C" w:rsidRDefault="00AB7C40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Referenz</w:t>
            </w:r>
          </w:p>
        </w:tc>
      </w:tr>
      <w:tr w:rsidR="00D01DDB" w14:paraId="01D78E6D" w14:textId="77777777" w:rsidTr="00696BFC">
        <w:trPr>
          <w:trHeight w:val="340"/>
        </w:trPr>
        <w:tc>
          <w:tcPr>
            <w:tcW w:w="16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848565" w14:textId="77777777" w:rsidR="002037DD" w:rsidRDefault="002037DD" w:rsidP="0095071A">
            <w:pPr>
              <w:pStyle w:val="Listenabsatz"/>
              <w:ind w:left="0"/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FE5E3E" w14:textId="77777777" w:rsidR="002037DD" w:rsidRDefault="002037DD" w:rsidP="0095071A">
            <w:pPr>
              <w:pStyle w:val="Listenabsatz"/>
              <w:ind w:left="0"/>
            </w:pPr>
          </w:p>
        </w:tc>
        <w:tc>
          <w:tcPr>
            <w:tcW w:w="21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722F64" w14:textId="77777777" w:rsidR="002037DD" w:rsidRDefault="002037DD" w:rsidP="0095071A">
            <w:pPr>
              <w:pStyle w:val="Listenabsatz"/>
              <w:ind w:left="0"/>
            </w:pPr>
          </w:p>
        </w:tc>
        <w:tc>
          <w:tcPr>
            <w:tcW w:w="3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90D204" w14:textId="77777777" w:rsidR="002037DD" w:rsidRDefault="002037DD" w:rsidP="0095071A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D5B041" w14:textId="77777777" w:rsidR="002037DD" w:rsidRDefault="002037DD" w:rsidP="0095071A">
            <w:pPr>
              <w:pStyle w:val="Listenabsatz"/>
              <w:ind w:left="0"/>
            </w:pPr>
          </w:p>
        </w:tc>
      </w:tr>
      <w:tr w:rsidR="002037DD" w14:paraId="088ABABB" w14:textId="77777777" w:rsidTr="00696BFC">
        <w:trPr>
          <w:trHeight w:val="567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F92C9" w14:textId="6A560179" w:rsidR="002037DD" w:rsidRPr="0068150C" w:rsidRDefault="004204D3" w:rsidP="00C25841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</w:t>
            </w:r>
            <w:r w:rsidR="002829B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7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2F02C9" w14:textId="77777777" w:rsidR="002037DD" w:rsidRPr="0068150C" w:rsidRDefault="002829B4" w:rsidP="0095071A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Organisation</w:t>
            </w:r>
          </w:p>
        </w:tc>
      </w:tr>
      <w:tr w:rsidR="002829B4" w14:paraId="6A800FF2" w14:textId="77777777" w:rsidTr="00696BFC">
        <w:trPr>
          <w:trHeight w:val="567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2A4604" w14:textId="4D92D202" w:rsidR="002829B4" w:rsidRDefault="004204D3" w:rsidP="00C25841">
            <w:pPr>
              <w:pStyle w:val="Listenabsatz"/>
              <w:ind w:left="0"/>
            </w:pPr>
            <w:r>
              <w:t>33.</w:t>
            </w:r>
            <w:r w:rsidR="002829B4">
              <w:t>1.1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8F6DECA" w14:textId="77777777" w:rsidR="002F4A4E" w:rsidRDefault="002F4A4E" w:rsidP="002829B4">
            <w:pPr>
              <w:pStyle w:val="Listenabsatz"/>
              <w:ind w:left="0"/>
            </w:pPr>
            <w:r>
              <w:t>Wer trägt die übergeordnete Verantwortung für das Prüfgebiet?</w:t>
            </w:r>
          </w:p>
          <w:p w14:paraId="69CCD620" w14:textId="31F1EBFC" w:rsidR="002829B4" w:rsidRDefault="00C25841" w:rsidP="002829B4">
            <w:pPr>
              <w:pStyle w:val="Listenabsatz"/>
              <w:ind w:left="0"/>
            </w:pPr>
            <w:r>
              <w:t>Ist eine Stellvertretung geregelt und funktioniert sie?</w:t>
            </w:r>
          </w:p>
        </w:tc>
        <w:sdt>
          <w:sdtPr>
            <w:id w:val="-1906985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tcBorders>
                  <w:top w:val="single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723F7F2F" w14:textId="77777777" w:rsidR="002829B4" w:rsidRDefault="002829B4" w:rsidP="002829B4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47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FF2E0E" w14:textId="77777777" w:rsidR="002829B4" w:rsidRDefault="002829B4" w:rsidP="002829B4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968BDA" w14:textId="77777777" w:rsidR="002829B4" w:rsidRDefault="002829B4" w:rsidP="002829B4">
            <w:pPr>
              <w:pStyle w:val="Listenabsatz"/>
              <w:ind w:left="0"/>
            </w:pPr>
          </w:p>
        </w:tc>
      </w:tr>
      <w:tr w:rsidR="002829B4" w14:paraId="4C2B15AF" w14:textId="77777777" w:rsidTr="00696BFC">
        <w:trPr>
          <w:trHeight w:val="567"/>
        </w:trPr>
        <w:tc>
          <w:tcPr>
            <w:tcW w:w="9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DF0AA61" w14:textId="5F8A948A" w:rsidR="002829B4" w:rsidRDefault="004204D3" w:rsidP="00C25841">
            <w:pPr>
              <w:pStyle w:val="Listenabsatz"/>
              <w:ind w:left="0"/>
            </w:pPr>
            <w:r>
              <w:lastRenderedPageBreak/>
              <w:t>33.</w:t>
            </w:r>
            <w:r w:rsidR="002829B4">
              <w:t>1.2</w:t>
            </w:r>
          </w:p>
        </w:tc>
        <w:tc>
          <w:tcPr>
            <w:tcW w:w="379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4C5218F" w14:textId="5D76F70C" w:rsidR="002829B4" w:rsidRPr="00F11D00" w:rsidRDefault="00C25841" w:rsidP="00C25841">
            <w:pPr>
              <w:pStyle w:val="Listenabsatz"/>
              <w:ind w:left="0"/>
            </w:pPr>
            <w:r>
              <w:t>Sind aktuelle Stellenbeschreibungen vorhanden?</w:t>
            </w:r>
          </w:p>
        </w:tc>
        <w:sdt>
          <w:sdtPr>
            <w:id w:val="368728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39A52804" w14:textId="77777777" w:rsidR="002829B4" w:rsidRDefault="002829B4" w:rsidP="002829B4">
                <w:pPr>
                  <w:pStyle w:val="Listenabsatz"/>
                  <w:ind w:left="0"/>
                  <w:jc w:val="center"/>
                </w:pPr>
                <w:r w:rsidRPr="00F11D00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04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FCFCB8" w14:textId="77777777" w:rsidR="002829B4" w:rsidRDefault="002829B4" w:rsidP="002829B4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777DB75" w14:textId="77777777" w:rsidR="002829B4" w:rsidRDefault="002829B4" w:rsidP="002829B4">
            <w:pPr>
              <w:pStyle w:val="Listenabsatz"/>
              <w:ind w:left="0"/>
            </w:pPr>
          </w:p>
        </w:tc>
      </w:tr>
      <w:tr w:rsidR="00E265B9" w14:paraId="312424C1" w14:textId="77777777" w:rsidTr="00696BFC">
        <w:trPr>
          <w:trHeight w:val="567"/>
        </w:trPr>
        <w:tc>
          <w:tcPr>
            <w:tcW w:w="9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EBAFEB" w14:textId="33EEADEB" w:rsidR="00E265B9" w:rsidRDefault="004204D3" w:rsidP="00E373F0">
            <w:pPr>
              <w:pStyle w:val="Listenabsatz"/>
              <w:ind w:left="0"/>
            </w:pPr>
            <w:r>
              <w:t>33.</w:t>
            </w:r>
            <w:r w:rsidR="00E265B9">
              <w:t>1.3</w:t>
            </w:r>
          </w:p>
        </w:tc>
        <w:tc>
          <w:tcPr>
            <w:tcW w:w="379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0BC89FF1" w14:textId="4A28043C" w:rsidR="00E265B9" w:rsidRDefault="00C25841" w:rsidP="00C25841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t xml:space="preserve">Sind die wichtigsten Tätigkeiten dokumentiert (Ablaufbeschreibung, Handbücher, Ablagesystem)?  </w:t>
            </w:r>
          </w:p>
        </w:tc>
        <w:sdt>
          <w:sdtPr>
            <w:id w:val="-1715721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2AACA4AA" w14:textId="77777777" w:rsidR="00E265B9" w:rsidRDefault="00E265B9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4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35C581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5E6C518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2F4A4E" w14:paraId="3E24ECF2" w14:textId="77777777" w:rsidTr="00D8309D">
        <w:trPr>
          <w:trHeight w:val="567"/>
        </w:trPr>
        <w:tc>
          <w:tcPr>
            <w:tcW w:w="9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E40F86" w14:textId="2A054FC3" w:rsidR="002F4A4E" w:rsidRDefault="004204D3" w:rsidP="00D8309D">
            <w:pPr>
              <w:pStyle w:val="Listenabsatz"/>
              <w:ind w:left="0"/>
            </w:pPr>
            <w:r>
              <w:t>33.</w:t>
            </w:r>
            <w:r w:rsidR="002F4A4E">
              <w:t>1.4</w:t>
            </w:r>
          </w:p>
        </w:tc>
        <w:tc>
          <w:tcPr>
            <w:tcW w:w="379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1634547C" w14:textId="4880EF6D" w:rsidR="002F4A4E" w:rsidRDefault="002F4A4E" w:rsidP="00D8309D">
            <w:pPr>
              <w:pStyle w:val="Listenabsatz"/>
              <w:ind w:left="0"/>
              <w:rPr>
                <w:sz w:val="20"/>
              </w:rPr>
            </w:pPr>
            <w:r>
              <w:rPr>
                <w:sz w:val="20"/>
              </w:rPr>
              <w:t xml:space="preserve">Wie sind die Schnittstellen bezüglich Zuständigkeiten und Abläufen mit dem Konkursamt organisiert?  </w:t>
            </w:r>
          </w:p>
        </w:tc>
        <w:sdt>
          <w:sdtPr>
            <w:id w:val="947665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tcBorders>
                  <w:top w:val="dashed" w:sz="4" w:space="0" w:color="auto"/>
                  <w:left w:val="single" w:sz="4" w:space="0" w:color="auto"/>
                  <w:bottom w:val="dashed" w:sz="4" w:space="0" w:color="auto"/>
                  <w:right w:val="single" w:sz="4" w:space="0" w:color="auto"/>
                </w:tcBorders>
                <w:vAlign w:val="center"/>
              </w:tcPr>
              <w:p w14:paraId="7099D37D" w14:textId="77777777" w:rsidR="002F4A4E" w:rsidRDefault="002F4A4E" w:rsidP="00D8309D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47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535653" w14:textId="77777777" w:rsidR="002F4A4E" w:rsidRDefault="002F4A4E" w:rsidP="00D8309D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2387FF" w14:textId="77777777" w:rsidR="002F4A4E" w:rsidRDefault="002F4A4E" w:rsidP="00D8309D">
            <w:pPr>
              <w:pStyle w:val="Listenabsatz"/>
              <w:ind w:left="0"/>
            </w:pPr>
          </w:p>
        </w:tc>
      </w:tr>
      <w:tr w:rsidR="00E265B9" w14:paraId="764A9BB3" w14:textId="77777777" w:rsidTr="00696BFC">
        <w:trPr>
          <w:trHeight w:val="567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C75662" w14:textId="0E77A57A" w:rsidR="00E265B9" w:rsidRPr="0068150C" w:rsidRDefault="004204D3" w:rsidP="00E373F0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</w:t>
            </w:r>
            <w:r w:rsidR="00E265B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7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49ABA5" w14:textId="77777777" w:rsidR="00E265B9" w:rsidRPr="0068150C" w:rsidRDefault="00E265B9" w:rsidP="00E265B9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Internes Kontrollsystem (IKS)</w:t>
            </w:r>
          </w:p>
        </w:tc>
      </w:tr>
      <w:tr w:rsidR="00E265B9" w14:paraId="012050BA" w14:textId="77777777" w:rsidTr="00696BFC">
        <w:trPr>
          <w:trHeight w:val="567"/>
        </w:trPr>
        <w:tc>
          <w:tcPr>
            <w:tcW w:w="9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7441C2A" w14:textId="5D6CBD61" w:rsidR="00E265B9" w:rsidRDefault="004204D3" w:rsidP="00E373F0">
            <w:pPr>
              <w:pStyle w:val="Listenabsatz"/>
              <w:ind w:left="0"/>
            </w:pPr>
            <w:r>
              <w:t>33.</w:t>
            </w:r>
            <w:r w:rsidR="00F11D00">
              <w:t>2.1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7AF92DBA" w14:textId="3B49E4CB" w:rsidR="00E265B9" w:rsidRPr="00E265B9" w:rsidRDefault="00E373F0" w:rsidP="00322A2E">
            <w:pPr>
              <w:pStyle w:val="Listenabsatz"/>
              <w:ind w:left="0"/>
            </w:pPr>
            <w:r>
              <w:t>Bestehen wirksame Funktionentrennungen (Vieraugenprinzip) in diesem Prüffeld?</w:t>
            </w:r>
          </w:p>
        </w:tc>
        <w:sdt>
          <w:sdtPr>
            <w:id w:val="518045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  <w:p w14:paraId="445C3ACC" w14:textId="77777777" w:rsidR="00E265B9" w:rsidRDefault="00E265B9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47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1487243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354391F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E265B9" w14:paraId="25C82BB8" w14:textId="77777777" w:rsidTr="00696BFC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FC5A9CA" w14:textId="2BFF9186" w:rsidR="00E265B9" w:rsidRDefault="004204D3" w:rsidP="00E373F0">
            <w:pPr>
              <w:pStyle w:val="Listenabsatz"/>
              <w:ind w:left="0"/>
            </w:pPr>
            <w:r>
              <w:t>33.</w:t>
            </w:r>
            <w:r w:rsidR="00F11D00">
              <w:t>2.2</w:t>
            </w:r>
          </w:p>
        </w:tc>
        <w:tc>
          <w:tcPr>
            <w:tcW w:w="379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D0F8964" w14:textId="4CACFA43" w:rsidR="00E265B9" w:rsidRPr="00E265B9" w:rsidRDefault="00E373F0" w:rsidP="00E373F0">
            <w:pPr>
              <w:pStyle w:val="Listenabsatz"/>
              <w:ind w:left="0"/>
            </w:pPr>
            <w:r>
              <w:t>Sind die geprüften Geschäftsfälle nachvollziehbar dokumentiert?</w:t>
            </w:r>
          </w:p>
        </w:tc>
        <w:sdt>
          <w:sdtPr>
            <w:id w:val="-2001646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0816B2EC" w14:textId="3F5992CF" w:rsidR="00E265B9" w:rsidRDefault="00C875E5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4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DAC94B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9693FFB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E373F0" w14:paraId="6BA85AFE" w14:textId="77777777" w:rsidTr="00696BFC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A314B9" w14:textId="3D9D82FA" w:rsidR="00E373F0" w:rsidRDefault="004204D3" w:rsidP="00C70715">
            <w:pPr>
              <w:pStyle w:val="Listenabsatz"/>
              <w:ind w:left="0"/>
            </w:pPr>
            <w:r>
              <w:t>33.</w:t>
            </w:r>
            <w:r w:rsidR="00E373F0">
              <w:t>2.3</w:t>
            </w:r>
          </w:p>
        </w:tc>
        <w:tc>
          <w:tcPr>
            <w:tcW w:w="379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05EE834" w14:textId="3AA0EE40" w:rsidR="00E373F0" w:rsidRPr="00E265B9" w:rsidRDefault="00E373F0" w:rsidP="00E373F0">
            <w:pPr>
              <w:pStyle w:val="Listenabsatz"/>
              <w:ind w:left="0"/>
            </w:pPr>
            <w:r>
              <w:t>Sind Visa- und Kompetenzregelungen vorhanden (materielle und rechnerische Kontrolle, Zahlungsfreigabe)</w:t>
            </w:r>
          </w:p>
        </w:tc>
        <w:sdt>
          <w:sdtPr>
            <w:id w:val="-11790365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33FEFB6B" w14:textId="4A3301ED" w:rsidR="00E373F0" w:rsidRDefault="00C875E5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4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7FFFA42" w14:textId="77777777" w:rsidR="00E373F0" w:rsidRDefault="00E373F0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2308D45" w14:textId="77777777" w:rsidR="00E373F0" w:rsidRDefault="00E373F0" w:rsidP="00E265B9">
            <w:pPr>
              <w:pStyle w:val="Listenabsatz"/>
              <w:ind w:left="0"/>
            </w:pPr>
          </w:p>
        </w:tc>
      </w:tr>
      <w:tr w:rsidR="00E373F0" w14:paraId="6911EE8D" w14:textId="77777777" w:rsidTr="00696BFC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A4CF82" w14:textId="1CEF3BB0" w:rsidR="00E373F0" w:rsidRDefault="004204D3" w:rsidP="00C70715">
            <w:pPr>
              <w:pStyle w:val="Listenabsatz"/>
              <w:ind w:left="0"/>
            </w:pPr>
            <w:r>
              <w:t>33.</w:t>
            </w:r>
            <w:r w:rsidR="00E373F0">
              <w:t>2.4</w:t>
            </w:r>
          </w:p>
        </w:tc>
        <w:tc>
          <w:tcPr>
            <w:tcW w:w="379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8B98B83" w14:textId="6B41D6C7" w:rsidR="00E373F0" w:rsidRPr="00E265B9" w:rsidRDefault="00E373F0" w:rsidP="00E265B9">
            <w:pPr>
              <w:pStyle w:val="Listenabsatz"/>
              <w:ind w:left="0"/>
            </w:pPr>
            <w:r>
              <w:t>Führt der Rat wenigstens einmal jährlich eine unangemeldete Prüfung der Verwaltungsstellen nach Art. 29 FHGV durch?</w:t>
            </w:r>
          </w:p>
        </w:tc>
        <w:sdt>
          <w:sdtPr>
            <w:id w:val="-790354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4129FFE6" w14:textId="54112712" w:rsidR="00E373F0" w:rsidRDefault="00C875E5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4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34AF632" w14:textId="77777777" w:rsidR="00E373F0" w:rsidRDefault="00E373F0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DD39542" w14:textId="77777777" w:rsidR="00E373F0" w:rsidRDefault="00E373F0" w:rsidP="00E265B9">
            <w:pPr>
              <w:pStyle w:val="Listenabsatz"/>
              <w:ind w:left="0"/>
            </w:pPr>
          </w:p>
        </w:tc>
      </w:tr>
      <w:tr w:rsidR="00E265B9" w14:paraId="1E241069" w14:textId="77777777" w:rsidTr="00C25841">
        <w:trPr>
          <w:trHeight w:val="567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41F9C7" w14:textId="23988ABF" w:rsidR="00E265B9" w:rsidRPr="0068150C" w:rsidRDefault="004204D3" w:rsidP="00316632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</w:t>
            </w:r>
            <w:r w:rsidR="00E265B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7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180927" w14:textId="77777777" w:rsidR="00E265B9" w:rsidRPr="0068150C" w:rsidRDefault="00E265B9" w:rsidP="00E265B9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Finanzielle Auswirkungen</w:t>
            </w:r>
          </w:p>
        </w:tc>
      </w:tr>
      <w:tr w:rsidR="00E265B9" w14:paraId="4F58C19D" w14:textId="77777777" w:rsidTr="00696BFC">
        <w:trPr>
          <w:trHeight w:val="567"/>
        </w:trPr>
        <w:tc>
          <w:tcPr>
            <w:tcW w:w="917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8964DB4" w14:textId="25336F3B" w:rsidR="00E265B9" w:rsidRDefault="004204D3" w:rsidP="00316632">
            <w:pPr>
              <w:pStyle w:val="Listenabsatz"/>
              <w:ind w:left="0"/>
            </w:pPr>
            <w:r>
              <w:t>33.</w:t>
            </w:r>
            <w:r w:rsidR="00F11D00">
              <w:t>3.1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14:paraId="692FF01E" w14:textId="159855BF" w:rsidR="00E265B9" w:rsidRPr="00E265B9" w:rsidRDefault="00E373F0" w:rsidP="00E373F0">
            <w:pPr>
              <w:pStyle w:val="Listenabsatz"/>
              <w:ind w:left="0"/>
            </w:pPr>
            <w:r>
              <w:t>Wer zeichnet für die Buchführung verantwortlich (Betreibungsamt oder Finanzverwaltung)?</w:t>
            </w:r>
          </w:p>
        </w:tc>
        <w:sdt>
          <w:sdtPr>
            <w:id w:val="1452904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tcBorders>
                  <w:top w:val="single" w:sz="4" w:space="0" w:color="auto"/>
                  <w:bottom w:val="dashed" w:sz="4" w:space="0" w:color="auto"/>
                </w:tcBorders>
                <w:vAlign w:val="center"/>
              </w:tcPr>
              <w:p w14:paraId="6F1BA728" w14:textId="77777777" w:rsidR="00E265B9" w:rsidRDefault="00E72C4A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47" w:type="dxa"/>
            <w:gridSpan w:val="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2E897D4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01561E2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E265B9" w14:paraId="5F8EB722" w14:textId="77777777" w:rsidTr="00696BFC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B088BD1" w14:textId="26972581" w:rsidR="00E265B9" w:rsidRDefault="004204D3" w:rsidP="00316632">
            <w:pPr>
              <w:pStyle w:val="Listenabsatz"/>
              <w:ind w:left="0"/>
            </w:pPr>
            <w:r>
              <w:t>33.</w:t>
            </w:r>
            <w:r w:rsidR="00F11D00">
              <w:t>3.2</w:t>
            </w:r>
          </w:p>
        </w:tc>
        <w:tc>
          <w:tcPr>
            <w:tcW w:w="379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1E881A1" w14:textId="70F501FD" w:rsidR="00E265B9" w:rsidRPr="00E265B9" w:rsidRDefault="002C6AB8" w:rsidP="00E373F0">
            <w:pPr>
              <w:pStyle w:val="Listenabsatz"/>
              <w:ind w:left="0"/>
            </w:pPr>
            <w:r>
              <w:t>Sind spezielle IT</w:t>
            </w:r>
            <w:r w:rsidR="00E373F0">
              <w:t>-Applikationen im Einsatz? Wenn ja, werde</w:t>
            </w:r>
            <w:r>
              <w:t>n</w:t>
            </w:r>
            <w:r w:rsidR="00E373F0">
              <w:t xml:space="preserve"> diese regelmässig mit der Finanzbuchhaltung abgeglichen?</w:t>
            </w:r>
          </w:p>
        </w:tc>
        <w:sdt>
          <w:sdtPr>
            <w:id w:val="983122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3FC1D9E0" w14:textId="77777777" w:rsidR="00E265B9" w:rsidRDefault="00E72C4A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4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D03ECB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205B21B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E265B9" w14:paraId="4E6F14F4" w14:textId="77777777" w:rsidTr="00696BFC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1480FA" w14:textId="3825AB08" w:rsidR="00E265B9" w:rsidRDefault="004204D3" w:rsidP="00316632">
            <w:pPr>
              <w:pStyle w:val="Listenabsatz"/>
              <w:ind w:left="0"/>
            </w:pPr>
            <w:r>
              <w:t>33.</w:t>
            </w:r>
            <w:r w:rsidR="00F11D00">
              <w:t>3.3</w:t>
            </w:r>
          </w:p>
        </w:tc>
        <w:tc>
          <w:tcPr>
            <w:tcW w:w="379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FCB0418" w14:textId="77777777" w:rsidR="00E265B9" w:rsidRPr="00316632" w:rsidRDefault="00E373F0" w:rsidP="00E265B9">
            <w:pPr>
              <w:pStyle w:val="Listenabsatz"/>
              <w:ind w:left="0"/>
              <w:rPr>
                <w:u w:val="single"/>
              </w:rPr>
            </w:pPr>
            <w:r w:rsidRPr="00316632">
              <w:rPr>
                <w:u w:val="single"/>
              </w:rPr>
              <w:t>Zahlungsverkehr</w:t>
            </w:r>
          </w:p>
          <w:p w14:paraId="203A3026" w14:textId="77777777" w:rsidR="00E373F0" w:rsidRDefault="00E373F0" w:rsidP="00E373F0">
            <w:pPr>
              <w:pStyle w:val="Listenabsatz"/>
              <w:ind w:left="0"/>
            </w:pPr>
            <w:r>
              <w:t xml:space="preserve">Verfügt das Betreibungsamt über eigene Verkehrskonten (Kasse, Post- oder Bankkonten)? </w:t>
            </w:r>
          </w:p>
          <w:p w14:paraId="0AA4A056" w14:textId="7A55A599" w:rsidR="00E373F0" w:rsidRPr="00E265B9" w:rsidRDefault="00E373F0" w:rsidP="00E373F0">
            <w:pPr>
              <w:pStyle w:val="Listenabsatz"/>
              <w:ind w:left="0"/>
            </w:pPr>
            <w:r>
              <w:t>Sind diese Konten einzeln in der Bilanz der politischen Gemeinde aufgeführt?</w:t>
            </w:r>
          </w:p>
        </w:tc>
        <w:sdt>
          <w:sdtPr>
            <w:id w:val="-40853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68A7A87B" w14:textId="77777777" w:rsidR="00E265B9" w:rsidRDefault="00E72C4A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4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F76698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27803A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E265B9" w14:paraId="24144597" w14:textId="77777777" w:rsidTr="00696BFC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83A3FE" w14:textId="7F28CCB1" w:rsidR="00E265B9" w:rsidRDefault="004204D3" w:rsidP="00316632">
            <w:pPr>
              <w:pStyle w:val="Listenabsatz"/>
              <w:ind w:left="0"/>
            </w:pPr>
            <w:r>
              <w:t>33.</w:t>
            </w:r>
            <w:r w:rsidR="00F11D00">
              <w:t>3.4</w:t>
            </w:r>
          </w:p>
        </w:tc>
        <w:tc>
          <w:tcPr>
            <w:tcW w:w="379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5B8C61EF" w14:textId="77777777" w:rsidR="00E265B9" w:rsidRPr="00316632" w:rsidRDefault="00316632" w:rsidP="00E265B9">
            <w:pPr>
              <w:pStyle w:val="Listenabsatz"/>
              <w:ind w:left="0"/>
              <w:rPr>
                <w:u w:val="single"/>
              </w:rPr>
            </w:pPr>
            <w:r w:rsidRPr="00316632">
              <w:rPr>
                <w:u w:val="single"/>
              </w:rPr>
              <w:t>Belegführung</w:t>
            </w:r>
          </w:p>
          <w:p w14:paraId="62E04EA1" w14:textId="523558F1" w:rsidR="00316632" w:rsidRDefault="00316632" w:rsidP="00316632">
            <w:pPr>
              <w:pStyle w:val="Listenabsatz"/>
              <w:ind w:left="0"/>
            </w:pPr>
            <w:r>
              <w:t>Stützt sich jede Ein- und Auszahlung auf einen Originalbeleg?</w:t>
            </w:r>
          </w:p>
          <w:p w14:paraId="2B0653D2" w14:textId="77777777" w:rsidR="00316632" w:rsidRDefault="00316632" w:rsidP="00316632">
            <w:pPr>
              <w:pStyle w:val="Listenabsatz"/>
              <w:ind w:left="0"/>
            </w:pPr>
            <w:r>
              <w:t>Sind die Belege visiert?</w:t>
            </w:r>
          </w:p>
          <w:p w14:paraId="53370876" w14:textId="06272CE6" w:rsidR="00316632" w:rsidRPr="00E265B9" w:rsidRDefault="00316632" w:rsidP="00316632">
            <w:pPr>
              <w:pStyle w:val="Listenabsatz"/>
              <w:ind w:left="0"/>
            </w:pPr>
            <w:r>
              <w:t>Sind die Belege vollständig vorhanden?</w:t>
            </w:r>
          </w:p>
        </w:tc>
        <w:sdt>
          <w:sdtPr>
            <w:id w:val="619341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014C71C2" w14:textId="77777777" w:rsidR="00E265B9" w:rsidRDefault="00E72C4A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4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B4DF9D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F37674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E265B9" w14:paraId="1731EA36" w14:textId="77777777" w:rsidTr="00696BFC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BE78AA" w14:textId="012373AE" w:rsidR="00E265B9" w:rsidRDefault="004204D3" w:rsidP="00316632">
            <w:pPr>
              <w:pStyle w:val="Listenabsatz"/>
              <w:ind w:left="0"/>
            </w:pPr>
            <w:r>
              <w:t>33.</w:t>
            </w:r>
            <w:r w:rsidR="00F11D00">
              <w:t>3.5</w:t>
            </w:r>
          </w:p>
        </w:tc>
        <w:tc>
          <w:tcPr>
            <w:tcW w:w="379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64C5A0A" w14:textId="77777777" w:rsidR="00E265B9" w:rsidRPr="009257AC" w:rsidRDefault="00316632" w:rsidP="00316632">
            <w:pPr>
              <w:tabs>
                <w:tab w:val="clear" w:pos="425"/>
                <w:tab w:val="left" w:pos="250"/>
              </w:tabs>
              <w:rPr>
                <w:u w:val="single"/>
              </w:rPr>
            </w:pPr>
            <w:r w:rsidRPr="009257AC">
              <w:rPr>
                <w:u w:val="single"/>
              </w:rPr>
              <w:t>Gebührentarif</w:t>
            </w:r>
          </w:p>
          <w:p w14:paraId="4300664C" w14:textId="77777777" w:rsidR="00316632" w:rsidRDefault="00316632" w:rsidP="00316632">
            <w:pPr>
              <w:tabs>
                <w:tab w:val="clear" w:pos="425"/>
                <w:tab w:val="left" w:pos="250"/>
              </w:tabs>
            </w:pPr>
            <w:r>
              <w:t>Wird der Gebührentarif korrekt angewendet?</w:t>
            </w:r>
          </w:p>
          <w:p w14:paraId="581EF599" w14:textId="1141196E" w:rsidR="00316632" w:rsidRPr="00E265B9" w:rsidRDefault="00316632" w:rsidP="00316632">
            <w:pPr>
              <w:tabs>
                <w:tab w:val="clear" w:pos="425"/>
                <w:tab w:val="left" w:pos="250"/>
              </w:tabs>
            </w:pPr>
            <w:r>
              <w:t xml:space="preserve">Wie wird sichergestellt, dass die Gebühren vollständig erhoben werden? </w:t>
            </w:r>
            <w:bookmarkStart w:id="0" w:name="_GoBack"/>
            <w:bookmarkEnd w:id="0"/>
          </w:p>
        </w:tc>
        <w:sdt>
          <w:sdtPr>
            <w:id w:val="85351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36C0D5E9" w14:textId="77777777" w:rsidR="00E265B9" w:rsidRDefault="00E72C4A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4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DB11A1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4019FD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E265B9" w14:paraId="1808B764" w14:textId="77777777" w:rsidTr="00696BFC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F2D149" w14:textId="19D2EE4A" w:rsidR="00E265B9" w:rsidRDefault="004204D3" w:rsidP="00316632">
            <w:pPr>
              <w:pStyle w:val="Listenabsatz"/>
              <w:ind w:left="0"/>
            </w:pPr>
            <w:r>
              <w:t>33.</w:t>
            </w:r>
            <w:r w:rsidR="00F11D00">
              <w:t>3.6</w:t>
            </w:r>
          </w:p>
        </w:tc>
        <w:tc>
          <w:tcPr>
            <w:tcW w:w="379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2E53DC26" w14:textId="4BE5A439" w:rsidR="00E265B9" w:rsidRPr="00E265B9" w:rsidRDefault="00316632" w:rsidP="00E265B9">
            <w:pPr>
              <w:pStyle w:val="Listenabsatz"/>
              <w:ind w:left="0"/>
            </w:pPr>
            <w:r>
              <w:t>Wer überwacht den Eingang der Gebühren?</w:t>
            </w:r>
          </w:p>
        </w:tc>
        <w:sdt>
          <w:sdtPr>
            <w:id w:val="-1235626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623176BE" w14:textId="77777777" w:rsidR="00E265B9" w:rsidRDefault="00E72C4A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4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EA5482B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5CE57BD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E265B9" w14:paraId="5C1F8C6D" w14:textId="77777777" w:rsidTr="00696BFC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17046FB" w14:textId="116EE8A9" w:rsidR="00E265B9" w:rsidRDefault="004204D3" w:rsidP="00316632">
            <w:pPr>
              <w:pStyle w:val="Listenabsatz"/>
              <w:ind w:left="0"/>
            </w:pPr>
            <w:r>
              <w:lastRenderedPageBreak/>
              <w:t>33.</w:t>
            </w:r>
            <w:r w:rsidR="00F11D00">
              <w:t>3.7</w:t>
            </w:r>
          </w:p>
        </w:tc>
        <w:tc>
          <w:tcPr>
            <w:tcW w:w="379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6B5FC1E1" w14:textId="3FF50C10" w:rsidR="00E265B9" w:rsidRPr="00E265B9" w:rsidRDefault="00316632" w:rsidP="00316632">
            <w:pPr>
              <w:pStyle w:val="Listenabsatz"/>
              <w:ind w:left="0"/>
            </w:pPr>
            <w:r>
              <w:t>Wie werden Storni von Gebühren abgewickelt</w:t>
            </w:r>
            <w:r w:rsidR="0092202F">
              <w:t xml:space="preserve"> (</w:t>
            </w:r>
            <w:r w:rsidR="007C276E">
              <w:t xml:space="preserve">Bsp. </w:t>
            </w:r>
            <w:r w:rsidR="0092202F">
              <w:t>4-Augenprinzip)</w:t>
            </w:r>
            <w:r>
              <w:t>?</w:t>
            </w:r>
          </w:p>
        </w:tc>
        <w:sdt>
          <w:sdtPr>
            <w:id w:val="-2056389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539DC581" w14:textId="3624DA08" w:rsidR="00E265B9" w:rsidRDefault="00A26CC0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4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6AECDF0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B1F557D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433276" w14:paraId="3DD0E64A" w14:textId="77777777" w:rsidTr="00696BFC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19F1498" w14:textId="46C88C7A" w:rsidR="00433276" w:rsidRDefault="004204D3" w:rsidP="00316632">
            <w:pPr>
              <w:pStyle w:val="Listenabsatz"/>
              <w:ind w:left="0"/>
            </w:pPr>
            <w:r>
              <w:t>33.</w:t>
            </w:r>
            <w:r w:rsidR="00433276">
              <w:t>3.8</w:t>
            </w:r>
          </w:p>
        </w:tc>
        <w:tc>
          <w:tcPr>
            <w:tcW w:w="3793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14:paraId="3EE5D446" w14:textId="1FCCDFB1" w:rsidR="00433276" w:rsidRDefault="00433276" w:rsidP="00433276">
            <w:pPr>
              <w:pStyle w:val="Listenabsatz"/>
              <w:ind w:left="0"/>
            </w:pPr>
            <w:r>
              <w:t>Werden die Werte der Nebenbuch-haltung des Betreibungsamtes korrekt in die Finanzbuchhaltung der Gemein-de übertragen?</w:t>
            </w:r>
          </w:p>
        </w:tc>
        <w:sdt>
          <w:sdtPr>
            <w:id w:val="-1628665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120D5F18" w14:textId="441613C5" w:rsidR="00433276" w:rsidRDefault="00A26CC0" w:rsidP="00E265B9">
                <w:pPr>
                  <w:pStyle w:val="Listenabsatz"/>
                  <w:ind w:left="0"/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4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605D125" w14:textId="77777777" w:rsidR="00433276" w:rsidRDefault="00433276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8353F79" w14:textId="77777777" w:rsidR="00433276" w:rsidRDefault="00433276" w:rsidP="00E265B9">
            <w:pPr>
              <w:pStyle w:val="Listenabsatz"/>
              <w:ind w:left="0"/>
            </w:pPr>
          </w:p>
        </w:tc>
      </w:tr>
      <w:tr w:rsidR="00E265B9" w14:paraId="2C8BC220" w14:textId="77777777" w:rsidTr="00C25841">
        <w:trPr>
          <w:trHeight w:val="567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AFC07B" w14:textId="22AF48F7" w:rsidR="00E265B9" w:rsidRPr="0068150C" w:rsidRDefault="004204D3" w:rsidP="00316632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</w:t>
            </w:r>
            <w:r w:rsidR="00E265B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7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7834BA" w14:textId="77777777" w:rsidR="00E265B9" w:rsidRPr="0068150C" w:rsidRDefault="00521B72" w:rsidP="00E265B9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Weitere Fragen, Aktualitäten</w:t>
            </w:r>
          </w:p>
        </w:tc>
      </w:tr>
      <w:tr w:rsidR="00E265B9" w14:paraId="5B2C56F7" w14:textId="77777777" w:rsidTr="00696BFC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8A31773" w14:textId="3C1DE302" w:rsidR="00E265B9" w:rsidRDefault="004204D3" w:rsidP="00316632">
            <w:pPr>
              <w:pStyle w:val="Listenabsatz"/>
              <w:ind w:left="0"/>
            </w:pPr>
            <w:r>
              <w:t>33.</w:t>
            </w:r>
            <w:r w:rsidR="00F11D00">
              <w:t>4.1</w:t>
            </w:r>
          </w:p>
        </w:tc>
        <w:tc>
          <w:tcPr>
            <w:tcW w:w="37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F68C806" w14:textId="77777777" w:rsidR="00BB35F5" w:rsidRDefault="00543E36" w:rsidP="00E265B9">
            <w:pPr>
              <w:pStyle w:val="Listenabsatz"/>
              <w:ind w:left="0"/>
            </w:pPr>
            <w:r>
              <w:t>Wie ha</w:t>
            </w:r>
            <w:r w:rsidR="00BB35F5">
              <w:t>t sich der Stand der Betreibungsverfahren gegenüber Vorjahr verändert?</w:t>
            </w:r>
          </w:p>
          <w:p w14:paraId="54E1EC41" w14:textId="77777777" w:rsidR="00BB35F5" w:rsidRDefault="00BB35F5" w:rsidP="00E265B9">
            <w:pPr>
              <w:pStyle w:val="Listenabsatz"/>
              <w:ind w:left="0"/>
            </w:pPr>
            <w:r>
              <w:t>(Stand offene Verfahren Ende Vorjahr</w:t>
            </w:r>
          </w:p>
          <w:p w14:paraId="51B756AC" w14:textId="77777777" w:rsidR="00BB35F5" w:rsidRDefault="00BB35F5" w:rsidP="00E265B9">
            <w:pPr>
              <w:pStyle w:val="Listenabsatz"/>
              <w:ind w:left="0"/>
            </w:pPr>
            <w:r>
              <w:t xml:space="preserve">+ neue Verfahren laufendes Jahr </w:t>
            </w:r>
          </w:p>
          <w:p w14:paraId="76887045" w14:textId="77777777" w:rsidR="00BB35F5" w:rsidRDefault="00BB35F5" w:rsidP="00E265B9">
            <w:pPr>
              <w:pStyle w:val="Listenabsatz"/>
              <w:ind w:left="0"/>
            </w:pPr>
            <w:r>
              <w:t xml:space="preserve">– abgeschlossene Verfahren </w:t>
            </w:r>
          </w:p>
          <w:p w14:paraId="64824318" w14:textId="5D799313" w:rsidR="00BB35F5" w:rsidRDefault="00BB35F5" w:rsidP="00E265B9">
            <w:pPr>
              <w:pStyle w:val="Listenabsatz"/>
              <w:ind w:left="0"/>
            </w:pPr>
            <w:r>
              <w:t xml:space="preserve">   laufendes Jahr = </w:t>
            </w:r>
          </w:p>
          <w:p w14:paraId="73C757BD" w14:textId="0184F39B" w:rsidR="00E265B9" w:rsidRDefault="00BB35F5" w:rsidP="00E265B9">
            <w:pPr>
              <w:pStyle w:val="Listenabsatz"/>
              <w:ind w:left="0"/>
            </w:pPr>
            <w:r>
              <w:t>Stand offen Ende Berichtsjahr)</w:t>
            </w:r>
          </w:p>
        </w:tc>
        <w:sdt>
          <w:sdtPr>
            <w:id w:val="-193008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417DDA02" w14:textId="77777777" w:rsidR="00E265B9" w:rsidRDefault="00E72C4A" w:rsidP="00E265B9">
                <w:pPr>
                  <w:pStyle w:val="Listenabsatz"/>
                  <w:ind w:left="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4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4214B62" w14:textId="77777777" w:rsidR="00E265B9" w:rsidRDefault="00E265B9" w:rsidP="00E265B9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559B1C" w14:textId="77777777" w:rsidR="00E265B9" w:rsidRDefault="00E265B9" w:rsidP="00E265B9">
            <w:pPr>
              <w:pStyle w:val="Listenabsatz"/>
              <w:ind w:left="0"/>
            </w:pPr>
          </w:p>
        </w:tc>
      </w:tr>
      <w:tr w:rsidR="00BB35F5" w14:paraId="482B2E56" w14:textId="77777777" w:rsidTr="00D8309D">
        <w:trPr>
          <w:trHeight w:val="567"/>
        </w:trPr>
        <w:tc>
          <w:tcPr>
            <w:tcW w:w="91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60470B" w14:textId="03849663" w:rsidR="00BB35F5" w:rsidRDefault="004204D3" w:rsidP="00D8309D">
            <w:pPr>
              <w:pStyle w:val="Listenabsatz"/>
              <w:ind w:left="0"/>
            </w:pPr>
            <w:r>
              <w:t>33.</w:t>
            </w:r>
            <w:r w:rsidR="00BB35F5">
              <w:t>4.2</w:t>
            </w:r>
          </w:p>
        </w:tc>
        <w:tc>
          <w:tcPr>
            <w:tcW w:w="379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25A8BB" w14:textId="45F13AA0" w:rsidR="00BB35F5" w:rsidRDefault="00BB35F5" w:rsidP="00D8309D">
            <w:pPr>
              <w:pStyle w:val="Listenabsatz"/>
              <w:ind w:left="0"/>
            </w:pPr>
            <w:r>
              <w:t>Wie viele Verfahren wurden im Vergleich zum Vorjahr an das Konkursamt übergeben?</w:t>
            </w:r>
          </w:p>
        </w:tc>
        <w:sdt>
          <w:sdtPr>
            <w:id w:val="-272792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0" w:type="dxa"/>
                <w:tcBorders>
                  <w:top w:val="dashed" w:sz="4" w:space="0" w:color="auto"/>
                  <w:bottom w:val="dashed" w:sz="4" w:space="0" w:color="auto"/>
                </w:tcBorders>
                <w:vAlign w:val="center"/>
              </w:tcPr>
              <w:p w14:paraId="69C6CE98" w14:textId="77777777" w:rsidR="00BB35F5" w:rsidRDefault="00BB35F5" w:rsidP="00D8309D">
                <w:pPr>
                  <w:pStyle w:val="Listenabsatz"/>
                  <w:ind w:left="0"/>
                  <w:jc w:val="center"/>
                  <w:rPr>
                    <w:rFonts w:ascii="MS Gothic" w:eastAsia="MS Gothic" w:hAnsi="MS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04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F0940F" w14:textId="77777777" w:rsidR="00BB35F5" w:rsidRDefault="00BB35F5" w:rsidP="00D8309D">
            <w:pPr>
              <w:pStyle w:val="Listenabsatz"/>
              <w:ind w:left="0"/>
            </w:pPr>
          </w:p>
        </w:tc>
        <w:tc>
          <w:tcPr>
            <w:tcW w:w="123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6CBA12" w14:textId="77777777" w:rsidR="00BB35F5" w:rsidRDefault="00BB35F5" w:rsidP="00D8309D">
            <w:pPr>
              <w:pStyle w:val="Listenabsatz"/>
              <w:ind w:left="0"/>
            </w:pPr>
          </w:p>
        </w:tc>
      </w:tr>
      <w:tr w:rsidR="00E265B9" w14:paraId="4ED46B78" w14:textId="77777777" w:rsidTr="00C25841">
        <w:trPr>
          <w:trHeight w:val="567"/>
        </w:trPr>
        <w:tc>
          <w:tcPr>
            <w:tcW w:w="91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DB17CE" w14:textId="196C15D0" w:rsidR="00E265B9" w:rsidRPr="0068150C" w:rsidRDefault="004204D3" w:rsidP="00316632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33.</w:t>
            </w:r>
            <w:r w:rsidR="00E265B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71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2D103B" w14:textId="77777777" w:rsidR="00E265B9" w:rsidRPr="0068150C" w:rsidRDefault="00E265B9" w:rsidP="00E265B9">
            <w:pPr>
              <w:pStyle w:val="Listenabsatz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Bemerkungen</w:t>
            </w:r>
          </w:p>
        </w:tc>
      </w:tr>
      <w:tr w:rsidR="00464617" w14:paraId="154E5CA8" w14:textId="77777777" w:rsidTr="00C9507C">
        <w:trPr>
          <w:trHeight w:val="1144"/>
        </w:trPr>
        <w:tc>
          <w:tcPr>
            <w:tcW w:w="962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2BB1BC" w14:textId="77777777" w:rsidR="00464617" w:rsidRDefault="00464617" w:rsidP="00E265B9">
            <w:pPr>
              <w:pStyle w:val="Listenabsatz"/>
              <w:ind w:left="0"/>
            </w:pPr>
          </w:p>
        </w:tc>
      </w:tr>
    </w:tbl>
    <w:p w14:paraId="7A4546F6" w14:textId="77777777" w:rsidR="00DC0AE3" w:rsidRPr="000C47F4" w:rsidRDefault="00DC0AE3" w:rsidP="00316632"/>
    <w:sectPr w:rsidR="00DC0AE3" w:rsidRPr="000C47F4" w:rsidSect="00E72C4A">
      <w:footerReference w:type="default" r:id="rId12"/>
      <w:headerReference w:type="first" r:id="rId13"/>
      <w:footerReference w:type="first" r:id="rId14"/>
      <w:pgSz w:w="11906" w:h="16838" w:code="9"/>
      <w:pgMar w:top="1985" w:right="851" w:bottom="121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C06A6" w14:textId="77777777" w:rsidR="002A5C10" w:rsidRDefault="002A5C10" w:rsidP="004F60AB">
      <w:pPr>
        <w:spacing w:line="240" w:lineRule="auto"/>
      </w:pPr>
      <w:r>
        <w:separator/>
      </w:r>
    </w:p>
  </w:endnote>
  <w:endnote w:type="continuationSeparator" w:id="0">
    <w:p w14:paraId="01D21B7F" w14:textId="77777777" w:rsidR="002A5C10" w:rsidRDefault="002A5C10" w:rsidP="004F6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093E8" w14:textId="3D77E626" w:rsidR="009257AC" w:rsidRPr="009257AC" w:rsidRDefault="00D4537C" w:rsidP="009257AC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>
      <w:t>GPK-Handbuch_33 Betreibungsamt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A48377" w14:textId="7ABB9649" w:rsidR="00657F6F" w:rsidRDefault="00D4537C">
    <w:pPr>
      <w:pStyle w:val="Fuzeile"/>
    </w:pPr>
    <w:r>
      <w:fldChar w:fldCharType="begin"/>
    </w:r>
    <w:r>
      <w:instrText xml:space="preserve"> FILENAME   \* MERGEFORMAT </w:instrText>
    </w:r>
    <w:r>
      <w:fldChar w:fldCharType="separate"/>
    </w:r>
    <w:r>
      <w:t>GPK-Handbuch_33 Betreibungsamt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A86312" w14:textId="77777777" w:rsidR="002A5C10" w:rsidRDefault="002A5C10" w:rsidP="004F60AB">
      <w:pPr>
        <w:spacing w:line="240" w:lineRule="auto"/>
      </w:pPr>
      <w:r>
        <w:separator/>
      </w:r>
    </w:p>
  </w:footnote>
  <w:footnote w:type="continuationSeparator" w:id="0">
    <w:p w14:paraId="1069395C" w14:textId="77777777" w:rsidR="002A5C10" w:rsidRDefault="002A5C10" w:rsidP="004F60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ED647" w14:textId="77777777" w:rsidR="00DC0AE3" w:rsidRPr="00DC0AE3" w:rsidRDefault="00DC0AE3" w:rsidP="0095071A">
    <w:pPr>
      <w:pStyle w:val="Kopfzeile"/>
      <w:tabs>
        <w:tab w:val="clear" w:pos="9639"/>
        <w:tab w:val="left" w:pos="6237"/>
        <w:tab w:val="left" w:pos="7938"/>
        <w:tab w:val="right" w:pos="9637"/>
      </w:tabs>
      <w:rPr>
        <w:b/>
        <w:u w:val="single"/>
      </w:rPr>
    </w:pPr>
    <w:r w:rsidRPr="00296256">
      <w:rPr>
        <w:b/>
      </w:rPr>
      <w:t>GPK-Handbuch</w:t>
    </w:r>
    <w:r>
      <w:rPr>
        <w:b/>
      </w:rPr>
      <w:tab/>
    </w:r>
    <w:r w:rsidRPr="00DC0AE3">
      <w:t>Rechnungsjahr:</w:t>
    </w:r>
    <w:r w:rsidRPr="00DC0AE3">
      <w:tab/>
    </w:r>
    <w:r w:rsidRPr="00DC0AE3">
      <w:rPr>
        <w:u w:val="single"/>
      </w:rPr>
      <w:tab/>
    </w:r>
  </w:p>
  <w:p w14:paraId="4AEF1199" w14:textId="77777777" w:rsidR="00DC0AE3" w:rsidRPr="00DC0AE3" w:rsidRDefault="00DC0AE3" w:rsidP="00AB7C40">
    <w:pPr>
      <w:pStyle w:val="Kopfzeile"/>
      <w:tabs>
        <w:tab w:val="clear" w:pos="9639"/>
        <w:tab w:val="left" w:pos="6237"/>
        <w:tab w:val="left" w:pos="7938"/>
        <w:tab w:val="right" w:pos="9637"/>
      </w:tabs>
      <w:spacing w:line="120" w:lineRule="exact"/>
      <w:rPr>
        <w:b/>
        <w:sz w:val="16"/>
        <w:szCs w:val="16"/>
      </w:rPr>
    </w:pPr>
  </w:p>
  <w:p w14:paraId="5082F013" w14:textId="77777777" w:rsidR="00DC0AE3" w:rsidRDefault="00DC0AE3" w:rsidP="0095071A">
    <w:pPr>
      <w:pStyle w:val="Kopfzeile"/>
      <w:tabs>
        <w:tab w:val="clear" w:pos="9639"/>
        <w:tab w:val="left" w:pos="6237"/>
        <w:tab w:val="left" w:pos="7938"/>
        <w:tab w:val="right" w:pos="9637"/>
      </w:tabs>
      <w:rPr>
        <w:u w:val="single"/>
      </w:rPr>
    </w:pPr>
    <w:r w:rsidRPr="00296256">
      <w:rPr>
        <w:b/>
        <w:sz w:val="28"/>
        <w:szCs w:val="28"/>
      </w:rPr>
      <w:t>Arbeitspapiere</w:t>
    </w:r>
    <w:r>
      <w:rPr>
        <w:b/>
      </w:rPr>
      <w:tab/>
    </w:r>
    <w:r w:rsidRPr="00DC0AE3">
      <w:t xml:space="preserve">Datum: </w:t>
    </w:r>
    <w:r w:rsidRPr="00DC0AE3">
      <w:tab/>
    </w:r>
    <w:r w:rsidRPr="00DC0AE3">
      <w:rPr>
        <w:u w:val="single"/>
      </w:rPr>
      <w:tab/>
    </w:r>
  </w:p>
  <w:p w14:paraId="4A40EC68" w14:textId="77777777" w:rsidR="00AB7C40" w:rsidRDefault="00AB7C40" w:rsidP="00AB7C40">
    <w:pPr>
      <w:pStyle w:val="Kopfzeile"/>
      <w:tabs>
        <w:tab w:val="clear" w:pos="9639"/>
        <w:tab w:val="left" w:pos="6237"/>
        <w:tab w:val="left" w:pos="7938"/>
        <w:tab w:val="right" w:pos="9637"/>
      </w:tabs>
      <w:spacing w:line="160" w:lineRule="exact"/>
      <w:rPr>
        <w:u w:val="single"/>
      </w:rPr>
    </w:pPr>
  </w:p>
  <w:p w14:paraId="37BA3403" w14:textId="77777777" w:rsidR="00AB7C40" w:rsidRPr="00AB7C40" w:rsidRDefault="00AB7C40" w:rsidP="0095071A">
    <w:pPr>
      <w:pStyle w:val="Kopfzeile"/>
      <w:tabs>
        <w:tab w:val="clear" w:pos="9639"/>
        <w:tab w:val="left" w:pos="6237"/>
        <w:tab w:val="left" w:pos="7938"/>
        <w:tab w:val="right" w:pos="9637"/>
      </w:tabs>
      <w:rPr>
        <w:b/>
        <w:u w:val="single"/>
      </w:rPr>
    </w:pPr>
    <w:r>
      <w:tab/>
      <w:t>Visum:</w:t>
    </w:r>
    <w:r>
      <w:tab/>
    </w:r>
    <w:r>
      <w:rPr>
        <w:u w:val="singl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9EC11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92DA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4BE2F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31CA9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A5A40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0880B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6029D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6C9D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F1282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E8F4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35225F"/>
    <w:multiLevelType w:val="singleLevel"/>
    <w:tmpl w:val="363E76D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1" w15:restartNumberingAfterBreak="0">
    <w:nsid w:val="1C8A081B"/>
    <w:multiLevelType w:val="hybridMultilevel"/>
    <w:tmpl w:val="63ECEF80"/>
    <w:lvl w:ilvl="0" w:tplc="D2687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277265"/>
    <w:multiLevelType w:val="singleLevel"/>
    <w:tmpl w:val="CC80F61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C733FCC"/>
    <w:multiLevelType w:val="hybridMultilevel"/>
    <w:tmpl w:val="329CF764"/>
    <w:lvl w:ilvl="0" w:tplc="D2687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64418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54E0BC0"/>
    <w:multiLevelType w:val="singleLevel"/>
    <w:tmpl w:val="363E76D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2"/>
      </w:rPr>
    </w:lvl>
  </w:abstractNum>
  <w:abstractNum w:abstractNumId="16" w15:restartNumberingAfterBreak="0">
    <w:nsid w:val="4744461B"/>
    <w:multiLevelType w:val="hybridMultilevel"/>
    <w:tmpl w:val="4FA00C1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C59D8"/>
    <w:multiLevelType w:val="hybridMultilevel"/>
    <w:tmpl w:val="FE76B35E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8D68F7"/>
    <w:multiLevelType w:val="hybridMultilevel"/>
    <w:tmpl w:val="17A6A90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51763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0884645"/>
    <w:multiLevelType w:val="multilevel"/>
    <w:tmpl w:val="8F86A436"/>
    <w:lvl w:ilvl="0">
      <w:start w:val="1"/>
      <w:numFmt w:val="decimal"/>
      <w:pStyle w:val="berschrift1"/>
      <w:lvlText w:val="%1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lowerLetter"/>
      <w:pStyle w:val="berschrift4"/>
      <w:lvlText w:val="%1.%2.%3.%4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lowerLetter"/>
      <w:pStyle w:val="berschrift5"/>
      <w:lvlText w:val="(%5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5">
      <w:start w:val="1"/>
      <w:numFmt w:val="lowerRoman"/>
      <w:pStyle w:val="berschrift6"/>
      <w:lvlText w:val="(%6)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6">
      <w:start w:val="1"/>
      <w:numFmt w:val="decimal"/>
      <w:pStyle w:val="berschrift7"/>
      <w:lvlText w:val="%7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8">
      <w:start w:val="1"/>
      <w:numFmt w:val="lowerRoman"/>
      <w:pStyle w:val="berschrift9"/>
      <w:lvlText w:val="%9."/>
      <w:lvlJc w:val="left"/>
      <w:pPr>
        <w:tabs>
          <w:tab w:val="num" w:pos="907"/>
        </w:tabs>
        <w:ind w:left="907" w:hanging="907"/>
      </w:pPr>
      <w:rPr>
        <w:rFonts w:hint="default"/>
      </w:rPr>
    </w:lvl>
  </w:abstractNum>
  <w:abstractNum w:abstractNumId="21" w15:restartNumberingAfterBreak="0">
    <w:nsid w:val="5C7E1735"/>
    <w:multiLevelType w:val="hybridMultilevel"/>
    <w:tmpl w:val="271015E8"/>
    <w:lvl w:ilvl="0" w:tplc="D268762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43E6F"/>
    <w:multiLevelType w:val="multilevel"/>
    <w:tmpl w:val="9AAAF94E"/>
    <w:lvl w:ilvl="0">
      <w:start w:val="1"/>
      <w:numFmt w:val="bullet"/>
      <w:pStyle w:val="Aufzhlung1"/>
      <w:lvlText w:val="–"/>
      <w:lvlJc w:val="left"/>
      <w:pPr>
        <w:tabs>
          <w:tab w:val="num" w:pos="227"/>
        </w:tabs>
        <w:ind w:left="227" w:hanging="227"/>
      </w:pPr>
      <w:rPr>
        <w:rFonts w:ascii="Arial" w:hAnsi="Aria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0"/>
        </w:tabs>
        <w:ind w:left="681" w:hanging="227"/>
      </w:pPr>
      <w:rPr>
        <w:rFonts w:ascii="Arial" w:hAnsi="Arial" w:hint="default"/>
        <w:color w:val="auto"/>
      </w:rPr>
    </w:lvl>
    <w:lvl w:ilvl="3">
      <w:start w:val="1"/>
      <w:numFmt w:val="bullet"/>
      <w:pStyle w:val="Aufzhlung4"/>
      <w:lvlText w:val="–"/>
      <w:lvlJc w:val="left"/>
      <w:pPr>
        <w:tabs>
          <w:tab w:val="num" w:pos="907"/>
        </w:tabs>
        <w:ind w:left="908" w:hanging="227"/>
      </w:pPr>
      <w:rPr>
        <w:rFonts w:ascii="Arial" w:hAnsi="Arial" w:hint="default"/>
        <w:color w:val="auto"/>
      </w:rPr>
    </w:lvl>
    <w:lvl w:ilvl="4">
      <w:start w:val="1"/>
      <w:numFmt w:val="bullet"/>
      <w:pStyle w:val="Aufzhlung5"/>
      <w:lvlText w:val="–"/>
      <w:lvlJc w:val="left"/>
      <w:pPr>
        <w:tabs>
          <w:tab w:val="num" w:pos="1134"/>
        </w:tabs>
        <w:ind w:left="1135" w:hanging="227"/>
      </w:pPr>
      <w:rPr>
        <w:rFonts w:ascii="Arial" w:hAnsi="Arial" w:hint="default"/>
        <w:color w:val="auto"/>
      </w:rPr>
    </w:lvl>
    <w:lvl w:ilvl="5">
      <w:start w:val="1"/>
      <w:numFmt w:val="bullet"/>
      <w:pStyle w:val="Aufzhlung6"/>
      <w:lvlText w:val="–"/>
      <w:lvlJc w:val="left"/>
      <w:pPr>
        <w:tabs>
          <w:tab w:val="num" w:pos="1361"/>
        </w:tabs>
        <w:ind w:left="1362" w:hanging="227"/>
      </w:pPr>
      <w:rPr>
        <w:rFonts w:ascii="Arial" w:hAnsi="Arial" w:hint="default"/>
        <w:color w:val="auto"/>
      </w:rPr>
    </w:lvl>
    <w:lvl w:ilvl="6">
      <w:start w:val="1"/>
      <w:numFmt w:val="bullet"/>
      <w:pStyle w:val="Aufzhlung7"/>
      <w:lvlText w:val="–"/>
      <w:lvlJc w:val="left"/>
      <w:pPr>
        <w:tabs>
          <w:tab w:val="num" w:pos="1588"/>
        </w:tabs>
        <w:ind w:left="1589" w:hanging="227"/>
      </w:pPr>
      <w:rPr>
        <w:rFonts w:ascii="Arial" w:hAnsi="Arial" w:hint="default"/>
        <w:color w:val="auto"/>
      </w:rPr>
    </w:lvl>
    <w:lvl w:ilvl="7">
      <w:start w:val="1"/>
      <w:numFmt w:val="bullet"/>
      <w:pStyle w:val="Aufzhlung8"/>
      <w:lvlText w:val="–"/>
      <w:lvlJc w:val="left"/>
      <w:pPr>
        <w:tabs>
          <w:tab w:val="num" w:pos="1814"/>
        </w:tabs>
        <w:ind w:left="1816" w:hanging="227"/>
      </w:pPr>
      <w:rPr>
        <w:rFonts w:ascii="Arial" w:hAnsi="Arial" w:hint="default"/>
        <w:color w:val="auto"/>
      </w:rPr>
    </w:lvl>
    <w:lvl w:ilvl="8">
      <w:start w:val="1"/>
      <w:numFmt w:val="bullet"/>
      <w:pStyle w:val="Aufzhlung9"/>
      <w:lvlText w:val="–"/>
      <w:lvlJc w:val="left"/>
      <w:pPr>
        <w:tabs>
          <w:tab w:val="num" w:pos="2041"/>
        </w:tabs>
        <w:ind w:left="2043" w:hanging="227"/>
      </w:pPr>
      <w:rPr>
        <w:rFonts w:ascii="Arial" w:hAnsi="Arial" w:hint="default"/>
        <w:color w:val="auto"/>
      </w:rPr>
    </w:lvl>
  </w:abstractNum>
  <w:abstractNum w:abstractNumId="23" w15:restartNumberingAfterBreak="0">
    <w:nsid w:val="76600882"/>
    <w:multiLevelType w:val="hybridMultilevel"/>
    <w:tmpl w:val="40623F20"/>
    <w:lvl w:ilvl="0" w:tplc="2D56AD70">
      <w:start w:val="33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EF0708"/>
    <w:multiLevelType w:val="hybridMultilevel"/>
    <w:tmpl w:val="1054E5B4"/>
    <w:lvl w:ilvl="0" w:tplc="B0A41BE8">
      <w:start w:val="33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4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22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3"/>
  </w:num>
  <w:num w:numId="19">
    <w:abstractNumId w:val="24"/>
  </w:num>
  <w:num w:numId="20">
    <w:abstractNumId w:val="23"/>
  </w:num>
  <w:num w:numId="21">
    <w:abstractNumId w:val="10"/>
  </w:num>
  <w:num w:numId="22">
    <w:abstractNumId w:val="15"/>
  </w:num>
  <w:num w:numId="23">
    <w:abstractNumId w:val="18"/>
  </w:num>
  <w:num w:numId="24">
    <w:abstractNumId w:val="12"/>
  </w:num>
  <w:num w:numId="25">
    <w:abstractNumId w:val="11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AE3"/>
    <w:rsid w:val="000165E4"/>
    <w:rsid w:val="000C47F4"/>
    <w:rsid w:val="00101507"/>
    <w:rsid w:val="00123708"/>
    <w:rsid w:val="0012552A"/>
    <w:rsid w:val="00126F1F"/>
    <w:rsid w:val="00151A47"/>
    <w:rsid w:val="001625E0"/>
    <w:rsid w:val="0017544C"/>
    <w:rsid w:val="001830FE"/>
    <w:rsid w:val="001F2E1C"/>
    <w:rsid w:val="002037DD"/>
    <w:rsid w:val="0020721C"/>
    <w:rsid w:val="00207F22"/>
    <w:rsid w:val="00222FA3"/>
    <w:rsid w:val="002661B6"/>
    <w:rsid w:val="002829B4"/>
    <w:rsid w:val="00296256"/>
    <w:rsid w:val="002A5C10"/>
    <w:rsid w:val="002B1EB9"/>
    <w:rsid w:val="002C6AB8"/>
    <w:rsid w:val="002F33B0"/>
    <w:rsid w:val="002F4A4E"/>
    <w:rsid w:val="00316632"/>
    <w:rsid w:val="00322A2E"/>
    <w:rsid w:val="003570A8"/>
    <w:rsid w:val="003D66F9"/>
    <w:rsid w:val="004204D3"/>
    <w:rsid w:val="00433276"/>
    <w:rsid w:val="0044342E"/>
    <w:rsid w:val="004629EA"/>
    <w:rsid w:val="00464617"/>
    <w:rsid w:val="00497038"/>
    <w:rsid w:val="004E7576"/>
    <w:rsid w:val="004F60AB"/>
    <w:rsid w:val="00521B72"/>
    <w:rsid w:val="00523C50"/>
    <w:rsid w:val="00535A55"/>
    <w:rsid w:val="00541CFE"/>
    <w:rsid w:val="00543E36"/>
    <w:rsid w:val="00554C1B"/>
    <w:rsid w:val="0059260B"/>
    <w:rsid w:val="005C5F1C"/>
    <w:rsid w:val="00603F78"/>
    <w:rsid w:val="0061214B"/>
    <w:rsid w:val="00615506"/>
    <w:rsid w:val="006439C0"/>
    <w:rsid w:val="00657F6F"/>
    <w:rsid w:val="0068150C"/>
    <w:rsid w:val="00682B8D"/>
    <w:rsid w:val="006930C7"/>
    <w:rsid w:val="00696BFC"/>
    <w:rsid w:val="00762948"/>
    <w:rsid w:val="007961D6"/>
    <w:rsid w:val="007B186C"/>
    <w:rsid w:val="007C276E"/>
    <w:rsid w:val="00820F22"/>
    <w:rsid w:val="00822C80"/>
    <w:rsid w:val="0086445A"/>
    <w:rsid w:val="008812BC"/>
    <w:rsid w:val="00881F26"/>
    <w:rsid w:val="008A0AA6"/>
    <w:rsid w:val="008A68FB"/>
    <w:rsid w:val="00911BD6"/>
    <w:rsid w:val="0092202F"/>
    <w:rsid w:val="009257AC"/>
    <w:rsid w:val="00927E5A"/>
    <w:rsid w:val="0093065B"/>
    <w:rsid w:val="009341A7"/>
    <w:rsid w:val="0095071A"/>
    <w:rsid w:val="009A28D6"/>
    <w:rsid w:val="009D1E85"/>
    <w:rsid w:val="009D2392"/>
    <w:rsid w:val="009D6A98"/>
    <w:rsid w:val="009E111B"/>
    <w:rsid w:val="009F0792"/>
    <w:rsid w:val="009F7AA7"/>
    <w:rsid w:val="00A26CC0"/>
    <w:rsid w:val="00A34900"/>
    <w:rsid w:val="00A97C0E"/>
    <w:rsid w:val="00AB7C40"/>
    <w:rsid w:val="00B25D92"/>
    <w:rsid w:val="00BB35F5"/>
    <w:rsid w:val="00BE0340"/>
    <w:rsid w:val="00C25841"/>
    <w:rsid w:val="00C45A5B"/>
    <w:rsid w:val="00C70715"/>
    <w:rsid w:val="00C81800"/>
    <w:rsid w:val="00C875E5"/>
    <w:rsid w:val="00CA09D5"/>
    <w:rsid w:val="00CA20FF"/>
    <w:rsid w:val="00D01DDB"/>
    <w:rsid w:val="00D16C5F"/>
    <w:rsid w:val="00D345D6"/>
    <w:rsid w:val="00D4537C"/>
    <w:rsid w:val="00D50BD0"/>
    <w:rsid w:val="00D86E0C"/>
    <w:rsid w:val="00DC0AE3"/>
    <w:rsid w:val="00DD0151"/>
    <w:rsid w:val="00E11881"/>
    <w:rsid w:val="00E265B9"/>
    <w:rsid w:val="00E32AE4"/>
    <w:rsid w:val="00E373F0"/>
    <w:rsid w:val="00E42444"/>
    <w:rsid w:val="00E72C4A"/>
    <w:rsid w:val="00E828CB"/>
    <w:rsid w:val="00EA381E"/>
    <w:rsid w:val="00EC0EC7"/>
    <w:rsid w:val="00EF5582"/>
    <w:rsid w:val="00F11D00"/>
    <w:rsid w:val="00F51D52"/>
    <w:rsid w:val="00F76BF7"/>
    <w:rsid w:val="00F8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;"/>
  <w14:docId w14:val="08B4462B"/>
  <w15:chartTrackingRefBased/>
  <w15:docId w15:val="{8C0D3A47-6188-43A9-A205-74FFD9CD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1"/>
        <w:szCs w:val="21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1"/>
    <w:lsdException w:name="footer" w:uiPriority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54C1B"/>
    <w:pPr>
      <w:tabs>
        <w:tab w:val="left" w:pos="425"/>
        <w:tab w:val="left" w:pos="851"/>
        <w:tab w:val="left" w:pos="1276"/>
        <w:tab w:val="left" w:pos="5245"/>
        <w:tab w:val="right" w:pos="9639"/>
      </w:tabs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9D6A98"/>
    <w:pPr>
      <w:keepNext/>
      <w:keepLines/>
      <w:numPr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0"/>
    </w:pPr>
    <w:rPr>
      <w:rFonts w:eastAsiaTheme="majorEastAsia" w:cstheme="majorBidi"/>
      <w:b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9D6A98"/>
    <w:pPr>
      <w:keepNext/>
      <w:keepLines/>
      <w:numPr>
        <w:ilvl w:val="1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40" w:lineRule="atLeast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9D6A98"/>
    <w:pPr>
      <w:keepNext/>
      <w:keepLines/>
      <w:numPr>
        <w:ilvl w:val="2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2"/>
    </w:pPr>
    <w:rPr>
      <w:rFonts w:eastAsiaTheme="majorEastAsia" w:cstheme="majorBidi"/>
      <w:b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9D6A98"/>
    <w:pPr>
      <w:keepNext/>
      <w:keepLines/>
      <w:numPr>
        <w:ilvl w:val="3"/>
        <w:numId w:val="14"/>
      </w:numPr>
      <w:tabs>
        <w:tab w:val="clear" w:pos="425"/>
        <w:tab w:val="clear" w:pos="851"/>
        <w:tab w:val="clear" w:pos="1276"/>
        <w:tab w:val="clear" w:pos="5245"/>
        <w:tab w:val="clear" w:pos="9639"/>
      </w:tabs>
      <w:spacing w:line="300" w:lineRule="atLeast"/>
      <w:outlineLvl w:val="3"/>
    </w:pPr>
    <w:rPr>
      <w:rFonts w:eastAsiaTheme="majorEastAsia" w:cstheme="majorBidi"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EA381E"/>
    <w:pPr>
      <w:keepNext/>
      <w:keepLines/>
      <w:numPr>
        <w:ilvl w:val="4"/>
        <w:numId w:val="14"/>
      </w:numPr>
      <w:tabs>
        <w:tab w:val="clear" w:pos="851"/>
      </w:tabs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EA381E"/>
    <w:pPr>
      <w:keepNext/>
      <w:keepLines/>
      <w:numPr>
        <w:ilvl w:val="5"/>
        <w:numId w:val="14"/>
      </w:numPr>
      <w:tabs>
        <w:tab w:val="clear" w:pos="851"/>
      </w:tabs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EA381E"/>
    <w:pPr>
      <w:keepNext/>
      <w:keepLines/>
      <w:numPr>
        <w:ilvl w:val="6"/>
        <w:numId w:val="14"/>
      </w:numPr>
      <w:tabs>
        <w:tab w:val="clear" w:pos="851"/>
      </w:tabs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EA381E"/>
    <w:pPr>
      <w:keepNext/>
      <w:keepLines/>
      <w:numPr>
        <w:ilvl w:val="7"/>
        <w:numId w:val="14"/>
      </w:numPr>
      <w:tabs>
        <w:tab w:val="clear" w:pos="851"/>
      </w:tabs>
      <w:spacing w:before="40"/>
      <w:outlineLvl w:val="7"/>
    </w:pPr>
    <w:rPr>
      <w:rFonts w:eastAsiaTheme="majorEastAsia" w:cstheme="majorBidi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EA381E"/>
    <w:pPr>
      <w:keepNext/>
      <w:keepLines/>
      <w:numPr>
        <w:ilvl w:val="8"/>
        <w:numId w:val="14"/>
      </w:numPr>
      <w:tabs>
        <w:tab w:val="clear" w:pos="851"/>
      </w:tabs>
      <w:spacing w:before="40"/>
      <w:outlineLvl w:val="8"/>
    </w:pPr>
    <w:rPr>
      <w:rFonts w:eastAsiaTheme="majorEastAsia" w:cstheme="majorBidi"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locktext">
    <w:name w:val="Block Text"/>
    <w:basedOn w:val="Standard"/>
    <w:uiPriority w:val="99"/>
    <w:semiHidden/>
    <w:unhideWhenUsed/>
    <w:rsid w:val="00EA381E"/>
    <w:pPr>
      <w:pBdr>
        <w:top w:val="single" w:sz="2" w:space="10" w:color="009933" w:themeColor="accent1" w:frame="1"/>
        <w:left w:val="single" w:sz="2" w:space="10" w:color="009933" w:themeColor="accent1" w:frame="1"/>
        <w:bottom w:val="single" w:sz="2" w:space="10" w:color="009933" w:themeColor="accent1" w:frame="1"/>
        <w:right w:val="single" w:sz="2" w:space="10" w:color="009933" w:themeColor="accent1" w:frame="1"/>
      </w:pBdr>
      <w:ind w:left="1152" w:right="1152"/>
    </w:pPr>
    <w:rPr>
      <w:rFonts w:eastAsiaTheme="minorEastAsia"/>
      <w:iCs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381E"/>
    <w:pPr>
      <w:spacing w:line="240" w:lineRule="auto"/>
    </w:pPr>
    <w:rPr>
      <w:rFonts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381E"/>
    <w:rPr>
      <w:rFonts w:cs="Segoe UI"/>
      <w:sz w:val="16"/>
      <w:szCs w:val="1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A381E"/>
    <w:rPr>
      <w:rFonts w:eastAsiaTheme="majorEastAsia" w:cstheme="majorBidi"/>
      <w:b/>
      <w:bCs/>
    </w:r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EA381E"/>
    <w:pPr>
      <w:spacing w:line="240" w:lineRule="auto"/>
      <w:ind w:left="1890" w:hanging="210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9D6A98"/>
    <w:rPr>
      <w:rFonts w:eastAsiaTheme="majorEastAsia" w:cstheme="majorBidi"/>
      <w:b/>
      <w:kern w:val="32"/>
      <w:sz w:val="28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A381E"/>
    <w:pPr>
      <w:outlineLvl w:val="9"/>
    </w:pPr>
  </w:style>
  <w:style w:type="paragraph" w:styleId="Listenabsatz">
    <w:name w:val="List Paragraph"/>
    <w:basedOn w:val="Standard"/>
    <w:uiPriority w:val="34"/>
    <w:rsid w:val="00EA381E"/>
    <w:pPr>
      <w:ind w:left="720"/>
      <w:contextualSpacing/>
    </w:pPr>
  </w:style>
  <w:style w:type="table" w:styleId="MittlereListe2">
    <w:name w:val="Medium Lis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1">
    <w:name w:val="Medium List 1"/>
    <w:basedOn w:val="NormaleTabelle"/>
    <w:uiPriority w:val="65"/>
    <w:semiHidden/>
    <w:unhideWhenUsed/>
    <w:rsid w:val="00EA381E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9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933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9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9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FF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FF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669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6699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669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669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6E1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6E1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3333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3333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3333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3333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C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C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CC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CCC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CC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CC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B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B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6CCF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6CCFF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6CCF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6CCF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F2F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F2F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99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99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99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99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5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5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EA381E"/>
    <w:pPr>
      <w:spacing w:line="240" w:lineRule="auto"/>
    </w:pPr>
    <w:tblPr>
      <w:tblStyleRowBandSize w:val="1"/>
      <w:tblStyleColBandSize w:val="1"/>
      <w:tblBorders>
        <w:top w:val="single" w:sz="8" w:space="0" w:color="00F250" w:themeColor="accent1" w:themeTint="BF"/>
        <w:left w:val="single" w:sz="8" w:space="0" w:color="00F250" w:themeColor="accent1" w:themeTint="BF"/>
        <w:bottom w:val="single" w:sz="8" w:space="0" w:color="00F250" w:themeColor="accent1" w:themeTint="BF"/>
        <w:right w:val="single" w:sz="8" w:space="0" w:color="00F250" w:themeColor="accent1" w:themeTint="BF"/>
        <w:insideH w:val="single" w:sz="8" w:space="0" w:color="00F25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  <w:shd w:val="clear" w:color="auto" w:fill="0099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250" w:themeColor="accent1" w:themeTint="BF"/>
          <w:left w:val="single" w:sz="8" w:space="0" w:color="00F250" w:themeColor="accent1" w:themeTint="BF"/>
          <w:bottom w:val="single" w:sz="8" w:space="0" w:color="00F250" w:themeColor="accent1" w:themeTint="BF"/>
          <w:right w:val="single" w:sz="8" w:space="0" w:color="00F25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FF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6FF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9933" w:themeColor="accent1"/>
        <w:left w:val="single" w:sz="8" w:space="0" w:color="009933" w:themeColor="accent1"/>
        <w:bottom w:val="single" w:sz="8" w:space="0" w:color="009933" w:themeColor="accent1"/>
        <w:right w:val="single" w:sz="8" w:space="0" w:color="009933" w:themeColor="accent1"/>
        <w:insideH w:val="single" w:sz="8" w:space="0" w:color="009933" w:themeColor="accent1"/>
        <w:insideV w:val="single" w:sz="8" w:space="0" w:color="009933" w:themeColor="accent1"/>
      </w:tblBorders>
    </w:tblPr>
    <w:tcPr>
      <w:shd w:val="clear" w:color="auto" w:fill="A6FF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CFF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FFCF" w:themeFill="accent1" w:themeFillTint="33"/>
      </w:tcPr>
    </w:tblStylePr>
    <w:tblStylePr w:type="band1Vert">
      <w:tblPr/>
      <w:tcPr>
        <w:shd w:val="clear" w:color="auto" w:fill="4DFF88" w:themeFill="accent1" w:themeFillTint="7F"/>
      </w:tcPr>
    </w:tblStylePr>
    <w:tblStylePr w:type="band1Horz">
      <w:tblPr/>
      <w:tcPr>
        <w:tcBorders>
          <w:insideH w:val="single" w:sz="6" w:space="0" w:color="009933" w:themeColor="accent1"/>
          <w:insideV w:val="single" w:sz="6" w:space="0" w:color="009933" w:themeColor="accent1"/>
        </w:tcBorders>
        <w:shd w:val="clear" w:color="auto" w:fill="4DFF8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6699" w:themeColor="accent2"/>
        <w:left w:val="single" w:sz="8" w:space="0" w:color="006699" w:themeColor="accent2"/>
        <w:bottom w:val="single" w:sz="8" w:space="0" w:color="006699" w:themeColor="accent2"/>
        <w:right w:val="single" w:sz="8" w:space="0" w:color="006699" w:themeColor="accent2"/>
        <w:insideH w:val="single" w:sz="8" w:space="0" w:color="006699" w:themeColor="accent2"/>
        <w:insideV w:val="single" w:sz="8" w:space="0" w:color="006699" w:themeColor="accent2"/>
      </w:tblBorders>
    </w:tblPr>
    <w:tcPr>
      <w:shd w:val="clear" w:color="auto" w:fill="A6E1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CF3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7FF" w:themeFill="accent2" w:themeFillTint="33"/>
      </w:tcPr>
    </w:tblStylePr>
    <w:tblStylePr w:type="band1Vert">
      <w:tblPr/>
      <w:tcPr>
        <w:shd w:val="clear" w:color="auto" w:fill="4DC3FF" w:themeFill="accent2" w:themeFillTint="7F"/>
      </w:tcPr>
    </w:tblStylePr>
    <w:tblStylePr w:type="band1Horz">
      <w:tblPr/>
      <w:tcPr>
        <w:tcBorders>
          <w:insideH w:val="single" w:sz="6" w:space="0" w:color="006699" w:themeColor="accent2"/>
          <w:insideV w:val="single" w:sz="6" w:space="0" w:color="006699" w:themeColor="accent2"/>
        </w:tcBorders>
        <w:shd w:val="clear" w:color="auto" w:fill="4DC3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3333" w:themeColor="accent3"/>
        <w:left w:val="single" w:sz="8" w:space="0" w:color="CC3333" w:themeColor="accent3"/>
        <w:bottom w:val="single" w:sz="8" w:space="0" w:color="CC3333" w:themeColor="accent3"/>
        <w:right w:val="single" w:sz="8" w:space="0" w:color="CC3333" w:themeColor="accent3"/>
        <w:insideH w:val="single" w:sz="8" w:space="0" w:color="CC3333" w:themeColor="accent3"/>
        <w:insideV w:val="single" w:sz="8" w:space="0" w:color="CC3333" w:themeColor="accent3"/>
      </w:tblBorders>
    </w:tblPr>
    <w:tcPr>
      <w:shd w:val="clear" w:color="auto" w:fill="F2CC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B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D6D6" w:themeFill="accent3" w:themeFillTint="33"/>
      </w:tcPr>
    </w:tblStylePr>
    <w:tblStylePr w:type="band1Vert">
      <w:tblPr/>
      <w:tcPr>
        <w:shd w:val="clear" w:color="auto" w:fill="E59999" w:themeFill="accent3" w:themeFillTint="7F"/>
      </w:tcPr>
    </w:tblStylePr>
    <w:tblStylePr w:type="band1Horz">
      <w:tblPr/>
      <w:tcPr>
        <w:tcBorders>
          <w:insideH w:val="single" w:sz="6" w:space="0" w:color="CC3333" w:themeColor="accent3"/>
          <w:insideV w:val="single" w:sz="6" w:space="0" w:color="CC3333" w:themeColor="accent3"/>
        </w:tcBorders>
        <w:shd w:val="clear" w:color="auto" w:fill="E599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CCC00" w:themeColor="accent4"/>
        <w:left w:val="single" w:sz="8" w:space="0" w:color="CCCC00" w:themeColor="accent4"/>
        <w:bottom w:val="single" w:sz="8" w:space="0" w:color="CCCC00" w:themeColor="accent4"/>
        <w:right w:val="single" w:sz="8" w:space="0" w:color="CCCC00" w:themeColor="accent4"/>
        <w:insideH w:val="single" w:sz="8" w:space="0" w:color="CCCC00" w:themeColor="accent4"/>
        <w:insideV w:val="single" w:sz="8" w:space="0" w:color="CCCC00" w:themeColor="accent4"/>
      </w:tblBorders>
    </w:tblPr>
    <w:tcPr>
      <w:shd w:val="clear" w:color="auto" w:fill="FFFFB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1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1" w:themeFill="accent4" w:themeFillTint="33"/>
      </w:tcPr>
    </w:tblStylePr>
    <w:tblStylePr w:type="band1Vert">
      <w:tblPr/>
      <w:tcPr>
        <w:shd w:val="clear" w:color="auto" w:fill="FFFF66" w:themeFill="accent4" w:themeFillTint="7F"/>
      </w:tcPr>
    </w:tblStylePr>
    <w:tblStylePr w:type="band1Horz">
      <w:tblPr/>
      <w:tcPr>
        <w:tcBorders>
          <w:insideH w:val="single" w:sz="6" w:space="0" w:color="CCCC00" w:themeColor="accent4"/>
          <w:insideV w:val="single" w:sz="6" w:space="0" w:color="CCCC00" w:themeColor="accent4"/>
        </w:tcBorders>
        <w:shd w:val="clear" w:color="auto" w:fill="FFFF6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6CCFF" w:themeColor="accent5"/>
        <w:left w:val="single" w:sz="8" w:space="0" w:color="66CCFF" w:themeColor="accent5"/>
        <w:bottom w:val="single" w:sz="8" w:space="0" w:color="66CCFF" w:themeColor="accent5"/>
        <w:right w:val="single" w:sz="8" w:space="0" w:color="66CCFF" w:themeColor="accent5"/>
        <w:insideH w:val="single" w:sz="8" w:space="0" w:color="66CCFF" w:themeColor="accent5"/>
        <w:insideV w:val="single" w:sz="8" w:space="0" w:color="66CCFF" w:themeColor="accent5"/>
      </w:tblBorders>
    </w:tblPr>
    <w:tcPr>
      <w:shd w:val="clear" w:color="auto" w:fill="D9F2F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AF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F4FF" w:themeFill="accent5" w:themeFillTint="33"/>
      </w:tcPr>
    </w:tblStylePr>
    <w:tblStylePr w:type="band1Vert">
      <w:tblPr/>
      <w:tcPr>
        <w:shd w:val="clear" w:color="auto" w:fill="B2E5FF" w:themeFill="accent5" w:themeFillTint="7F"/>
      </w:tcPr>
    </w:tblStylePr>
    <w:tblStylePr w:type="band1Horz">
      <w:tblPr/>
      <w:tcPr>
        <w:tcBorders>
          <w:insideH w:val="single" w:sz="6" w:space="0" w:color="66CCFF" w:themeColor="accent5"/>
          <w:insideV w:val="single" w:sz="6" w:space="0" w:color="66CCFF" w:themeColor="accent5"/>
        </w:tcBorders>
        <w:shd w:val="clear" w:color="auto" w:fill="B2E5F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A381E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9900" w:themeColor="accent6"/>
        <w:left w:val="single" w:sz="8" w:space="0" w:color="FF9900" w:themeColor="accent6"/>
        <w:bottom w:val="single" w:sz="8" w:space="0" w:color="FF9900" w:themeColor="accent6"/>
        <w:right w:val="single" w:sz="8" w:space="0" w:color="FF9900" w:themeColor="accent6"/>
        <w:insideH w:val="single" w:sz="8" w:space="0" w:color="FF9900" w:themeColor="accent6"/>
        <w:insideV w:val="single" w:sz="8" w:space="0" w:color="FF9900" w:themeColor="accent6"/>
      </w:tblBorders>
    </w:tblPr>
    <w:tcPr>
      <w:shd w:val="clear" w:color="auto" w:fill="FFE5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5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ACC" w:themeFill="accent6" w:themeFillTint="33"/>
      </w:tcPr>
    </w:tblStylePr>
    <w:tblStylePr w:type="band1Vert">
      <w:tblPr/>
      <w:tcPr>
        <w:shd w:val="clear" w:color="auto" w:fill="FFCC80" w:themeFill="accent6" w:themeFillTint="7F"/>
      </w:tcPr>
    </w:tblStylePr>
    <w:tblStylePr w:type="band1Horz">
      <w:tblPr/>
      <w:tcPr>
        <w:tcBorders>
          <w:insideH w:val="single" w:sz="6" w:space="0" w:color="FF9900" w:themeColor="accent6"/>
          <w:insideV w:val="single" w:sz="6" w:space="0" w:color="FF9900" w:themeColor="accent6"/>
        </w:tcBorders>
        <w:shd w:val="clear" w:color="auto" w:fill="FFCC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A381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A381E"/>
    <w:rPr>
      <w:rFonts w:eastAsiaTheme="majorEastAsia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A381E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EA381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EA381E"/>
  </w:style>
  <w:style w:type="paragraph" w:styleId="Titel">
    <w:name w:val="Title"/>
    <w:basedOn w:val="Standard"/>
    <w:next w:val="Standard"/>
    <w:link w:val="TitelZchn"/>
    <w:uiPriority w:val="10"/>
    <w:rsid w:val="007961D6"/>
    <w:pPr>
      <w:spacing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961D6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6A98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54C1B"/>
    <w:rPr>
      <w:rFonts w:eastAsiaTheme="majorEastAsia" w:cstheme="majorBidi"/>
      <w:b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54C1B"/>
    <w:rPr>
      <w:rFonts w:eastAsiaTheme="majorEastAsia" w:cstheme="majorBidi"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54C1B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54C1B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54C1B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54C1B"/>
    <w:rPr>
      <w:rFonts w:eastAsiaTheme="majorEastAsia" w:cstheme="majorBidi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54C1B"/>
    <w:rPr>
      <w:rFonts w:eastAsiaTheme="majorEastAsia" w:cstheme="majorBidi"/>
      <w:i/>
      <w:iCs/>
    </w:rPr>
  </w:style>
  <w:style w:type="paragraph" w:styleId="Umschlagabsenderadresse">
    <w:name w:val="envelope return"/>
    <w:basedOn w:val="Standard"/>
    <w:uiPriority w:val="99"/>
    <w:semiHidden/>
    <w:unhideWhenUsed/>
    <w:rsid w:val="00EA381E"/>
    <w:pPr>
      <w:spacing w:line="240" w:lineRule="auto"/>
    </w:pPr>
    <w:rPr>
      <w:rFonts w:eastAsiaTheme="majorEastAsia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EA381E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semiHidden/>
    <w:rsid w:val="007961D6"/>
    <w:pPr>
      <w:numPr>
        <w:ilvl w:val="1"/>
      </w:numPr>
      <w:spacing w:after="120"/>
    </w:pPr>
    <w:rPr>
      <w:rFonts w:eastAsiaTheme="minorEastAsia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207F22"/>
    <w:rPr>
      <w:rFonts w:eastAsiaTheme="minorEastAsia"/>
      <w:spacing w:val="15"/>
      <w:sz w:val="22"/>
      <w:szCs w:val="22"/>
    </w:rPr>
  </w:style>
  <w:style w:type="paragraph" w:customStyle="1" w:styleId="Aufzhlung1">
    <w:name w:val="Aufzählung1"/>
    <w:basedOn w:val="Standard"/>
    <w:next w:val="Standard"/>
    <w:link w:val="Aufzhlung1Zchn"/>
    <w:uiPriority w:val="1"/>
    <w:qFormat/>
    <w:rsid w:val="00603F78"/>
    <w:pPr>
      <w:numPr>
        <w:numId w:val="15"/>
      </w:numPr>
      <w:tabs>
        <w:tab w:val="clear" w:pos="425"/>
        <w:tab w:val="clear" w:pos="851"/>
        <w:tab w:val="clear" w:pos="1276"/>
        <w:tab w:val="clear" w:pos="5245"/>
        <w:tab w:val="clear" w:pos="9639"/>
      </w:tabs>
    </w:pPr>
  </w:style>
  <w:style w:type="paragraph" w:customStyle="1" w:styleId="Aufzhlung2">
    <w:name w:val="Aufzählung2"/>
    <w:basedOn w:val="Aufzhlung1"/>
    <w:next w:val="Standard"/>
    <w:link w:val="Aufzhlung2Zchn"/>
    <w:uiPriority w:val="1"/>
    <w:qFormat/>
    <w:rsid w:val="00603F78"/>
    <w:pPr>
      <w:numPr>
        <w:ilvl w:val="1"/>
      </w:numPr>
    </w:pPr>
  </w:style>
  <w:style w:type="character" w:customStyle="1" w:styleId="Aufzhlung1Zchn">
    <w:name w:val="Aufzählung1 Zchn"/>
    <w:basedOn w:val="Absatz-Standardschriftart"/>
    <w:link w:val="Aufzhlung1"/>
    <w:uiPriority w:val="1"/>
    <w:rsid w:val="00603F78"/>
  </w:style>
  <w:style w:type="paragraph" w:customStyle="1" w:styleId="Aufzhlung3">
    <w:name w:val="Aufzählung3"/>
    <w:basedOn w:val="Aufzhlung1"/>
    <w:next w:val="Standard"/>
    <w:link w:val="Aufzhlung3Zchn"/>
    <w:uiPriority w:val="1"/>
    <w:qFormat/>
    <w:rsid w:val="00603F78"/>
    <w:pPr>
      <w:numPr>
        <w:ilvl w:val="2"/>
      </w:numPr>
    </w:pPr>
  </w:style>
  <w:style w:type="character" w:customStyle="1" w:styleId="Aufzhlung2Zchn">
    <w:name w:val="Aufzählung2 Zchn"/>
    <w:basedOn w:val="Absatz-Standardschriftart"/>
    <w:link w:val="Aufzhlung2"/>
    <w:uiPriority w:val="1"/>
    <w:rsid w:val="00603F78"/>
  </w:style>
  <w:style w:type="paragraph" w:customStyle="1" w:styleId="Adressbereich">
    <w:name w:val="Adressbereich"/>
    <w:basedOn w:val="Standard"/>
    <w:link w:val="AdressbereichZchn"/>
    <w:uiPriority w:val="11"/>
    <w:qFormat/>
    <w:rsid w:val="0012552A"/>
    <w:pPr>
      <w:tabs>
        <w:tab w:val="clear" w:pos="425"/>
        <w:tab w:val="clear" w:pos="851"/>
        <w:tab w:val="clear" w:pos="1276"/>
        <w:tab w:val="clear" w:pos="5245"/>
        <w:tab w:val="left" w:pos="2268"/>
      </w:tabs>
    </w:pPr>
  </w:style>
  <w:style w:type="character" w:customStyle="1" w:styleId="Aufzhlung3Zchn">
    <w:name w:val="Aufzählung3 Zchn"/>
    <w:basedOn w:val="Absatz-Standardschriftart"/>
    <w:link w:val="Aufzhlung3"/>
    <w:uiPriority w:val="1"/>
    <w:rsid w:val="00603F78"/>
  </w:style>
  <w:style w:type="paragraph" w:customStyle="1" w:styleId="Amtsbericht">
    <w:name w:val="Amtsbericht"/>
    <w:basedOn w:val="Standard"/>
    <w:link w:val="AmtsberichtZchn"/>
    <w:uiPriority w:val="11"/>
    <w:qFormat/>
    <w:rsid w:val="0044342E"/>
    <w:pPr>
      <w:spacing w:line="360" w:lineRule="atLeast"/>
      <w:ind w:right="1134"/>
    </w:pPr>
  </w:style>
  <w:style w:type="character" w:customStyle="1" w:styleId="AdressbereichZchn">
    <w:name w:val="Adressbereich Zchn"/>
    <w:basedOn w:val="Absatz-Standardschriftart"/>
    <w:link w:val="Adressbereich"/>
    <w:uiPriority w:val="11"/>
    <w:rsid w:val="0012552A"/>
  </w:style>
  <w:style w:type="paragraph" w:customStyle="1" w:styleId="Randtitel">
    <w:name w:val="Randtitel"/>
    <w:basedOn w:val="Standard"/>
    <w:next w:val="Standard"/>
    <w:link w:val="RandtitelZchn"/>
    <w:uiPriority w:val="10"/>
    <w:qFormat/>
    <w:rsid w:val="0012552A"/>
    <w:pPr>
      <w:keepNext/>
      <w:tabs>
        <w:tab w:val="clear" w:pos="425"/>
        <w:tab w:val="clear" w:pos="851"/>
        <w:tab w:val="clear" w:pos="1276"/>
        <w:tab w:val="clear" w:pos="5245"/>
      </w:tabs>
      <w:spacing w:after="120"/>
    </w:pPr>
    <w:rPr>
      <w:i/>
      <w:sz w:val="20"/>
    </w:rPr>
  </w:style>
  <w:style w:type="character" w:customStyle="1" w:styleId="AmtsberichtZchn">
    <w:name w:val="Amtsbericht Zchn"/>
    <w:basedOn w:val="Absatz-Standardschriftart"/>
    <w:link w:val="Amtsbericht"/>
    <w:uiPriority w:val="11"/>
    <w:rsid w:val="003D66F9"/>
  </w:style>
  <w:style w:type="paragraph" w:styleId="Endnotentext">
    <w:name w:val="endnote text"/>
    <w:basedOn w:val="Standard"/>
    <w:link w:val="EndnotentextZchn"/>
    <w:uiPriority w:val="3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3"/>
    <w:rsid w:val="004F60AB"/>
    <w:rPr>
      <w:sz w:val="17"/>
      <w:szCs w:val="20"/>
    </w:rPr>
  </w:style>
  <w:style w:type="character" w:styleId="Endnotenzeichen">
    <w:name w:val="endnote reference"/>
    <w:basedOn w:val="Absatz-Standardschriftart"/>
    <w:uiPriority w:val="3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notentext">
    <w:name w:val="footnote text"/>
    <w:basedOn w:val="Standard"/>
    <w:link w:val="FunotentextZchn"/>
    <w:unhideWhenUsed/>
    <w:rsid w:val="004F60AB"/>
    <w:pPr>
      <w:tabs>
        <w:tab w:val="left" w:pos="227"/>
      </w:tabs>
      <w:spacing w:line="200" w:lineRule="atLeast"/>
      <w:ind w:left="227" w:hanging="227"/>
    </w:pPr>
    <w:rPr>
      <w:sz w:val="17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"/>
    <w:semiHidden/>
    <w:rsid w:val="004F60AB"/>
    <w:rPr>
      <w:sz w:val="17"/>
      <w:szCs w:val="20"/>
    </w:rPr>
  </w:style>
  <w:style w:type="character" w:styleId="Funotenzeichen">
    <w:name w:val="footnote reference"/>
    <w:basedOn w:val="Absatz-Standardschriftart"/>
    <w:uiPriority w:val="1"/>
    <w:semiHidden/>
    <w:unhideWhenUsed/>
    <w:rsid w:val="004F60AB"/>
    <w:rPr>
      <w:rFonts w:ascii="Arial" w:hAnsi="Arial"/>
      <w:noProof/>
      <w:position w:val="6"/>
      <w:sz w:val="17"/>
      <w:vertAlign w:val="baseline"/>
      <w:lang w:val="de-CH"/>
    </w:rPr>
  </w:style>
  <w:style w:type="paragraph" w:styleId="Fuzeile">
    <w:name w:val="footer"/>
    <w:basedOn w:val="Standard"/>
    <w:link w:val="FuzeileZchn"/>
    <w:uiPriority w:val="1"/>
    <w:rsid w:val="00CA09D5"/>
    <w:pPr>
      <w:spacing w:line="240" w:lineRule="auto"/>
    </w:pPr>
    <w:rPr>
      <w:noProof/>
      <w:sz w:val="10"/>
    </w:rPr>
  </w:style>
  <w:style w:type="character" w:customStyle="1" w:styleId="FuzeileZchn">
    <w:name w:val="Fußzeile Zchn"/>
    <w:basedOn w:val="Absatz-Standardschriftart"/>
    <w:link w:val="Fuzeile"/>
    <w:uiPriority w:val="1"/>
    <w:rsid w:val="00CA09D5"/>
    <w:rPr>
      <w:noProof/>
      <w:sz w:val="10"/>
    </w:rPr>
  </w:style>
  <w:style w:type="paragraph" w:styleId="Kopfzeile">
    <w:name w:val="header"/>
    <w:basedOn w:val="Standard"/>
    <w:link w:val="KopfzeileZchn"/>
    <w:uiPriority w:val="1"/>
    <w:rsid w:val="00207F22"/>
    <w:pPr>
      <w:tabs>
        <w:tab w:val="clear" w:pos="425"/>
        <w:tab w:val="clear" w:pos="851"/>
        <w:tab w:val="clear" w:pos="1276"/>
        <w:tab w:val="clear" w:pos="5245"/>
      </w:tabs>
    </w:pPr>
  </w:style>
  <w:style w:type="character" w:customStyle="1" w:styleId="KopfzeileZchn">
    <w:name w:val="Kopfzeile Zchn"/>
    <w:basedOn w:val="Absatz-Standardschriftart"/>
    <w:link w:val="Kopfzeile"/>
    <w:uiPriority w:val="1"/>
    <w:rsid w:val="00207F22"/>
  </w:style>
  <w:style w:type="table" w:styleId="Tabellenraster">
    <w:name w:val="Table Grid"/>
    <w:basedOn w:val="NormaleTabelle"/>
    <w:uiPriority w:val="59"/>
    <w:rsid w:val="003D66F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taatskanzlei">
    <w:name w:val="Titel Staatskanzlei"/>
    <w:basedOn w:val="Standard"/>
    <w:rsid w:val="00207F22"/>
    <w:pPr>
      <w:tabs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  <w:jc w:val="center"/>
    </w:pPr>
    <w:rPr>
      <w:b/>
      <w:sz w:val="22"/>
    </w:rPr>
  </w:style>
  <w:style w:type="character" w:customStyle="1" w:styleId="RandtitelZchn">
    <w:name w:val="Randtitel Zchn"/>
    <w:basedOn w:val="Absatz-Standardschriftart"/>
    <w:link w:val="Randtitel"/>
    <w:uiPriority w:val="10"/>
    <w:rsid w:val="0012552A"/>
    <w:rPr>
      <w:i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445A"/>
    <w:pPr>
      <w:spacing w:line="240" w:lineRule="auto"/>
    </w:pPr>
    <w:rPr>
      <w:rFonts w:ascii="Tahoma" w:hAnsi="Tahoma" w:cs="Segoe UI"/>
      <w:sz w:val="16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445A"/>
    <w:rPr>
      <w:rFonts w:ascii="Tahoma" w:hAnsi="Tahoma" w:cs="Segoe UI"/>
      <w:sz w:val="16"/>
      <w:szCs w:val="18"/>
    </w:rPr>
  </w:style>
  <w:style w:type="paragraph" w:styleId="Standardeinzug">
    <w:name w:val="Normal Indent"/>
    <w:basedOn w:val="Standard"/>
    <w:uiPriority w:val="1"/>
    <w:semiHidden/>
    <w:unhideWhenUsed/>
    <w:rsid w:val="0086445A"/>
    <w:pPr>
      <w:ind w:left="425" w:hanging="425"/>
    </w:pPr>
  </w:style>
  <w:style w:type="paragraph" w:customStyle="1" w:styleId="UnterschriftenKR">
    <w:name w:val="Unterschriften_KR"/>
    <w:basedOn w:val="Standard"/>
    <w:rsid w:val="00207F22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RR">
    <w:name w:val="Unterschriften_RR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customStyle="1" w:styleId="UnterschriftenSK">
    <w:name w:val="Unterschriften_SK"/>
    <w:basedOn w:val="Standard"/>
    <w:rsid w:val="00911BD6"/>
    <w:pPr>
      <w:tabs>
        <w:tab w:val="clear" w:pos="425"/>
        <w:tab w:val="clear" w:pos="851"/>
        <w:tab w:val="clear" w:pos="1276"/>
        <w:tab w:val="clear" w:pos="5245"/>
        <w:tab w:val="left" w:pos="5216"/>
        <w:tab w:val="decimal" w:pos="7938"/>
      </w:tabs>
      <w:spacing w:line="240" w:lineRule="auto"/>
    </w:pPr>
    <w:rPr>
      <w:sz w:val="22"/>
    </w:rPr>
  </w:style>
  <w:style w:type="paragraph" w:styleId="Verzeichnis1">
    <w:name w:val="toc 1"/>
    <w:basedOn w:val="Standard"/>
    <w:next w:val="Standard"/>
    <w:uiPriority w:val="39"/>
    <w:rsid w:val="009D2392"/>
    <w:pPr>
      <w:tabs>
        <w:tab w:val="clear" w:pos="851"/>
        <w:tab w:val="clear" w:pos="1276"/>
        <w:tab w:val="clear" w:pos="5245"/>
        <w:tab w:val="right" w:leader="dot" w:pos="9639"/>
      </w:tabs>
      <w:spacing w:before="120"/>
      <w:ind w:left="425" w:hanging="425"/>
    </w:pPr>
    <w:rPr>
      <w:b/>
    </w:rPr>
  </w:style>
  <w:style w:type="paragraph" w:styleId="Verzeichnis2">
    <w:name w:val="toc 2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992"/>
        <w:tab w:val="right" w:leader="dot" w:pos="9639"/>
      </w:tabs>
      <w:ind w:left="992" w:hanging="567"/>
    </w:pPr>
  </w:style>
  <w:style w:type="paragraph" w:styleId="Verzeichnis3">
    <w:name w:val="toc 3"/>
    <w:basedOn w:val="Standard"/>
    <w:next w:val="Standard"/>
    <w:uiPriority w:val="39"/>
    <w:rsid w:val="00E42444"/>
    <w:pPr>
      <w:tabs>
        <w:tab w:val="clear" w:pos="425"/>
        <w:tab w:val="clear" w:pos="851"/>
        <w:tab w:val="clear" w:pos="1276"/>
        <w:tab w:val="clear" w:pos="5245"/>
        <w:tab w:val="left" w:pos="1701"/>
        <w:tab w:val="right" w:leader="dot" w:pos="9639"/>
      </w:tabs>
      <w:ind w:left="1701" w:hanging="709"/>
    </w:pPr>
  </w:style>
  <w:style w:type="paragraph" w:styleId="Verzeichnis4">
    <w:name w:val="toc 4"/>
    <w:basedOn w:val="Standard"/>
    <w:next w:val="Standard"/>
    <w:autoRedefine/>
    <w:uiPriority w:val="39"/>
    <w:unhideWhenUsed/>
    <w:rsid w:val="00E42444"/>
    <w:pPr>
      <w:tabs>
        <w:tab w:val="clear" w:pos="425"/>
        <w:tab w:val="clear" w:pos="851"/>
        <w:tab w:val="clear" w:pos="1276"/>
        <w:tab w:val="clear" w:pos="5245"/>
        <w:tab w:val="left" w:pos="2552"/>
        <w:tab w:val="right" w:leader="dot" w:pos="9639"/>
      </w:tabs>
      <w:ind w:left="2552" w:hanging="851"/>
    </w:pPr>
  </w:style>
  <w:style w:type="paragraph" w:customStyle="1" w:styleId="Aufzhlung4">
    <w:name w:val="Aufzählung4"/>
    <w:basedOn w:val="Aufzhlung1"/>
    <w:next w:val="Standard"/>
    <w:link w:val="Aufzhlung4Zchn"/>
    <w:uiPriority w:val="1"/>
    <w:semiHidden/>
    <w:rsid w:val="00603F78"/>
    <w:pPr>
      <w:numPr>
        <w:ilvl w:val="3"/>
      </w:numPr>
    </w:pPr>
  </w:style>
  <w:style w:type="paragraph" w:customStyle="1" w:styleId="Aufzhlung5">
    <w:name w:val="Aufzählung5"/>
    <w:basedOn w:val="Aufzhlung1"/>
    <w:next w:val="Standard"/>
    <w:link w:val="Aufzhlung5Zchn"/>
    <w:uiPriority w:val="1"/>
    <w:semiHidden/>
    <w:rsid w:val="00603F78"/>
    <w:pPr>
      <w:numPr>
        <w:ilvl w:val="4"/>
      </w:numPr>
    </w:pPr>
  </w:style>
  <w:style w:type="character" w:customStyle="1" w:styleId="Aufzhlung4Zchn">
    <w:name w:val="Aufzählung4 Zchn"/>
    <w:basedOn w:val="Aufzhlung1Zchn"/>
    <w:link w:val="Aufzhlung4"/>
    <w:uiPriority w:val="1"/>
    <w:semiHidden/>
    <w:rsid w:val="00554C1B"/>
  </w:style>
  <w:style w:type="paragraph" w:customStyle="1" w:styleId="Aufzhlung6">
    <w:name w:val="Aufzählung6"/>
    <w:basedOn w:val="Aufzhlung1"/>
    <w:next w:val="Standard"/>
    <w:link w:val="Aufzhlung6Zchn"/>
    <w:uiPriority w:val="1"/>
    <w:semiHidden/>
    <w:rsid w:val="00603F78"/>
    <w:pPr>
      <w:numPr>
        <w:ilvl w:val="5"/>
      </w:numPr>
    </w:pPr>
  </w:style>
  <w:style w:type="character" w:customStyle="1" w:styleId="Aufzhlung5Zchn">
    <w:name w:val="Aufzählung5 Zchn"/>
    <w:basedOn w:val="Aufzhlung1Zchn"/>
    <w:link w:val="Aufzhlung5"/>
    <w:uiPriority w:val="1"/>
    <w:semiHidden/>
    <w:rsid w:val="00554C1B"/>
  </w:style>
  <w:style w:type="paragraph" w:customStyle="1" w:styleId="Aufzhlung7">
    <w:name w:val="Aufzählung7"/>
    <w:basedOn w:val="Aufzhlung1"/>
    <w:next w:val="Standard"/>
    <w:link w:val="Aufzhlung7Zchn"/>
    <w:uiPriority w:val="1"/>
    <w:semiHidden/>
    <w:rsid w:val="00554C1B"/>
    <w:pPr>
      <w:numPr>
        <w:ilvl w:val="6"/>
      </w:numPr>
    </w:pPr>
  </w:style>
  <w:style w:type="character" w:customStyle="1" w:styleId="Aufzhlung6Zchn">
    <w:name w:val="Aufzählung6 Zchn"/>
    <w:basedOn w:val="Aufzhlung1Zchn"/>
    <w:link w:val="Aufzhlung6"/>
    <w:uiPriority w:val="1"/>
    <w:semiHidden/>
    <w:rsid w:val="00554C1B"/>
  </w:style>
  <w:style w:type="paragraph" w:customStyle="1" w:styleId="Aufzhlung8">
    <w:name w:val="Aufzählung8"/>
    <w:basedOn w:val="Aufzhlung1"/>
    <w:next w:val="Standard"/>
    <w:link w:val="Aufzhlung8Zchn"/>
    <w:uiPriority w:val="1"/>
    <w:semiHidden/>
    <w:rsid w:val="00554C1B"/>
    <w:pPr>
      <w:numPr>
        <w:ilvl w:val="7"/>
      </w:numPr>
    </w:pPr>
  </w:style>
  <w:style w:type="character" w:customStyle="1" w:styleId="Aufzhlung7Zchn">
    <w:name w:val="Aufzählung7 Zchn"/>
    <w:basedOn w:val="Aufzhlung1Zchn"/>
    <w:link w:val="Aufzhlung7"/>
    <w:uiPriority w:val="1"/>
    <w:semiHidden/>
    <w:rsid w:val="00554C1B"/>
  </w:style>
  <w:style w:type="paragraph" w:customStyle="1" w:styleId="Aufzhlung9">
    <w:name w:val="Aufzählung9"/>
    <w:basedOn w:val="Aufzhlung1"/>
    <w:next w:val="Standard"/>
    <w:link w:val="Aufzhlung9Zchn"/>
    <w:uiPriority w:val="1"/>
    <w:semiHidden/>
    <w:rsid w:val="00554C1B"/>
    <w:pPr>
      <w:numPr>
        <w:ilvl w:val="8"/>
      </w:numPr>
    </w:pPr>
  </w:style>
  <w:style w:type="character" w:customStyle="1" w:styleId="Aufzhlung8Zchn">
    <w:name w:val="Aufzählung8 Zchn"/>
    <w:basedOn w:val="Aufzhlung1Zchn"/>
    <w:link w:val="Aufzhlung8"/>
    <w:uiPriority w:val="1"/>
    <w:semiHidden/>
    <w:rsid w:val="00554C1B"/>
  </w:style>
  <w:style w:type="character" w:customStyle="1" w:styleId="Aufzhlung9Zchn">
    <w:name w:val="Aufzählung9 Zchn"/>
    <w:basedOn w:val="Aufzhlung1Zchn"/>
    <w:link w:val="Aufzhlung9"/>
    <w:uiPriority w:val="1"/>
    <w:semiHidden/>
    <w:rsid w:val="00554C1B"/>
  </w:style>
  <w:style w:type="character" w:styleId="Kommentarzeichen">
    <w:name w:val="annotation reference"/>
    <w:basedOn w:val="Absatz-Standardschriftart"/>
    <w:uiPriority w:val="99"/>
    <w:semiHidden/>
    <w:unhideWhenUsed/>
    <w:rsid w:val="002F33B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F33B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F33B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33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33B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2F33B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6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SG-aufgehellt">
  <a:themeElements>
    <a:clrScheme name="SG-aufgehell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9933"/>
      </a:accent1>
      <a:accent2>
        <a:srgbClr val="006699"/>
      </a:accent2>
      <a:accent3>
        <a:srgbClr val="CC3333"/>
      </a:accent3>
      <a:accent4>
        <a:srgbClr val="CCCC00"/>
      </a:accent4>
      <a:accent5>
        <a:srgbClr val="66CCFF"/>
      </a:accent5>
      <a:accent6>
        <a:srgbClr val="FF9900"/>
      </a:accent6>
      <a:hlink>
        <a:srgbClr val="0563C1"/>
      </a:hlink>
      <a:folHlink>
        <a:srgbClr val="954F72"/>
      </a:folHlink>
    </a:clrScheme>
    <a:fontScheme name="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ab921c-b2e6-41ea-85e8-0edfcdfc0b08">FTCMCA6FJ2NC-58-28</_dlc_DocId>
    <_dlc_DocIdUrl xmlns="d7ab921c-b2e6-41ea-85e8-0edfcdfc0b08">
      <Url>https://extern.create.abraxas.ch/projekte/APZ2015/rollout/_layouts/15/DocIdRedir.aspx?ID=FTCMCA6FJ2NC-58-28</Url>
      <Description>FTCMCA6FJ2NC-58-28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9E88720D51154A8C64952F8780B3E5" ma:contentTypeVersion="0" ma:contentTypeDescription="Ein neues Dokument erstellen." ma:contentTypeScope="" ma:versionID="7287a6a9b3a81f5cb32ad83aa54824f4">
  <xsd:schema xmlns:xsd="http://www.w3.org/2001/XMLSchema" xmlns:xs="http://www.w3.org/2001/XMLSchema" xmlns:p="http://schemas.microsoft.com/office/2006/metadata/properties" xmlns:ns2="d7ab921c-b2e6-41ea-85e8-0edfcdfc0b08" targetNamespace="http://schemas.microsoft.com/office/2006/metadata/properties" ma:root="true" ma:fieldsID="fda14f90e11e795083585c51c9d04abd" ns2:_="">
    <xsd:import namespace="d7ab921c-b2e6-41ea-85e8-0edfcdfc0b0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b921c-b2e6-41ea-85e8-0edfcdfc0b0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647DD-45D5-480C-874D-B5DF41DC9BD2}">
  <ds:schemaRefs>
    <ds:schemaRef ds:uri="http://schemas.microsoft.com/office/2006/metadata/properties"/>
    <ds:schemaRef ds:uri="http://schemas.microsoft.com/office/infopath/2007/PartnerControls"/>
    <ds:schemaRef ds:uri="d7ab921c-b2e6-41ea-85e8-0edfcdfc0b08"/>
  </ds:schemaRefs>
</ds:datastoreItem>
</file>

<file path=customXml/itemProps2.xml><?xml version="1.0" encoding="utf-8"?>
<ds:datastoreItem xmlns:ds="http://schemas.openxmlformats.org/officeDocument/2006/customXml" ds:itemID="{E143FB80-AA75-4B42-B8B5-E8D87947422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93CFBA-46BF-4877-B7D4-E04712F35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ab921c-b2e6-41ea-85e8-0edfcdfc0b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21AF56-0654-41E5-ADDA-41D60EBF7D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B542777-342F-4509-B66A-7AE4F9F41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St.Gallen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Gemperle Mario DI-AfGE-GAS</dc:creator>
  <cp:keywords/>
  <dc:description/>
  <cp:lastModifiedBy>Jeker Martin DI-AfGE-GAS</cp:lastModifiedBy>
  <cp:revision>22</cp:revision>
  <cp:lastPrinted>2019-01-22T10:20:00Z</cp:lastPrinted>
  <dcterms:created xsi:type="dcterms:W3CDTF">2019-01-22T10:16:00Z</dcterms:created>
  <dcterms:modified xsi:type="dcterms:W3CDTF">2019-11-22T14:03:00Z</dcterms:modified>
</cp:coreProperties>
</file>