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2DF2" w14:textId="6F571161" w:rsidR="00DC0AE3" w:rsidRPr="00AA1508" w:rsidRDefault="0098357A" w:rsidP="00A76167">
      <w:pPr>
        <w:pStyle w:val="Listenabsatz"/>
        <w:numPr>
          <w:ilvl w:val="0"/>
          <w:numId w:val="27"/>
        </w:numPr>
        <w:tabs>
          <w:tab w:val="clear" w:pos="425"/>
          <w:tab w:val="clear" w:pos="851"/>
          <w:tab w:val="left" w:pos="709"/>
        </w:tabs>
        <w:ind w:left="709" w:hanging="712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Entgelte (</w:t>
      </w:r>
      <w:r w:rsidR="00AA1508" w:rsidRPr="00AA1508">
        <w:rPr>
          <w:b/>
          <w:sz w:val="40"/>
          <w:szCs w:val="40"/>
        </w:rPr>
        <w:t>Gebühren und Beiträge</w:t>
      </w:r>
      <w:r>
        <w:rPr>
          <w:b/>
          <w:sz w:val="40"/>
          <w:szCs w:val="40"/>
        </w:rPr>
        <w:t>)</w:t>
      </w:r>
    </w:p>
    <w:p w14:paraId="57E073C1" w14:textId="77777777" w:rsidR="00DC0AE3" w:rsidRDefault="00DC0AE3" w:rsidP="00DC0AE3">
      <w:pPr>
        <w:pStyle w:val="Listenabsatz"/>
        <w:ind w:hanging="7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341A7" w:rsidRPr="0095071A" w14:paraId="4A02B6EE" w14:textId="77777777" w:rsidTr="0068150C">
        <w:trPr>
          <w:trHeight w:val="567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06BE34F8" w14:textId="7C49A560" w:rsidR="009341A7" w:rsidRPr="0068150C" w:rsidRDefault="009341A7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Funktion(en)</w:t>
            </w:r>
            <w:r w:rsidR="00213698">
              <w:rPr>
                <w:b/>
                <w:sz w:val="24"/>
                <w:szCs w:val="24"/>
              </w:rPr>
              <w:t xml:space="preserve"> / Kontenarten</w:t>
            </w:r>
          </w:p>
        </w:tc>
      </w:tr>
      <w:tr w:rsidR="009341A7" w:rsidRPr="0095071A" w14:paraId="1D66486A" w14:textId="77777777" w:rsidTr="009341A7">
        <w:trPr>
          <w:trHeight w:val="567"/>
        </w:trPr>
        <w:tc>
          <w:tcPr>
            <w:tcW w:w="9627" w:type="dxa"/>
            <w:shd w:val="clear" w:color="auto" w:fill="auto"/>
            <w:vAlign w:val="center"/>
          </w:tcPr>
          <w:p w14:paraId="281D085A" w14:textId="06CAAD0F" w:rsidR="009341A7" w:rsidRPr="009341A7" w:rsidRDefault="00213698" w:rsidP="0095071A">
            <w:pPr>
              <w:pStyle w:val="Listenabsatz"/>
              <w:ind w:left="0"/>
            </w:pPr>
            <w:r>
              <w:t>Alle Funktionen</w:t>
            </w:r>
          </w:p>
          <w:p w14:paraId="427BAB45" w14:textId="6CD8DABD" w:rsidR="009341A7" w:rsidRPr="0068150C" w:rsidRDefault="0098357A" w:rsidP="007F2218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t>Kontoart 42 «Entgelte»</w:t>
            </w:r>
          </w:p>
        </w:tc>
      </w:tr>
      <w:tr w:rsidR="0095071A" w:rsidRPr="0095071A" w14:paraId="30BCBBC9" w14:textId="77777777" w:rsidTr="0068150C">
        <w:trPr>
          <w:trHeight w:val="567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58C5A0F5" w14:textId="77777777" w:rsidR="0095071A" w:rsidRPr="0068150C" w:rsidRDefault="0095071A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Prüfungsziel</w:t>
            </w:r>
          </w:p>
        </w:tc>
      </w:tr>
      <w:tr w:rsidR="0095071A" w14:paraId="63123521" w14:textId="77777777" w:rsidTr="009341A7">
        <w:trPr>
          <w:trHeight w:val="567"/>
        </w:trPr>
        <w:tc>
          <w:tcPr>
            <w:tcW w:w="9627" w:type="dxa"/>
            <w:shd w:val="clear" w:color="auto" w:fill="auto"/>
            <w:vAlign w:val="center"/>
          </w:tcPr>
          <w:p w14:paraId="77166A29" w14:textId="77777777" w:rsidR="002F33B0" w:rsidRDefault="00213698" w:rsidP="004E7576">
            <w:pPr>
              <w:pStyle w:val="Listenabsatz"/>
              <w:ind w:left="0"/>
            </w:pPr>
            <w:r w:rsidRPr="00CB2C0D">
              <w:t xml:space="preserve">Gebühren </w:t>
            </w:r>
            <w:r>
              <w:t>werden vollständig, richtig, rechtmässig und rechtzeitig eingefordert und verbucht.</w:t>
            </w:r>
          </w:p>
          <w:p w14:paraId="64426B10" w14:textId="3CBF3293" w:rsidR="00213698" w:rsidRDefault="00E52F1C" w:rsidP="00A34B14">
            <w:pPr>
              <w:pStyle w:val="Listenabsatz"/>
              <w:ind w:left="0"/>
            </w:pPr>
            <w:r>
              <w:t>Die gesetzlichen kommunalen Grundlagen (Reglemente und Tarife</w:t>
            </w:r>
            <w:r w:rsidR="00A34B14">
              <w:t>)</w:t>
            </w:r>
            <w:r>
              <w:t xml:space="preserve"> sind korrekt erstellt worden.</w:t>
            </w:r>
          </w:p>
        </w:tc>
      </w:tr>
      <w:tr w:rsidR="0095071A" w:rsidRPr="0095071A" w14:paraId="5BCD0031" w14:textId="77777777" w:rsidTr="0068150C">
        <w:trPr>
          <w:trHeight w:val="567"/>
        </w:trPr>
        <w:tc>
          <w:tcPr>
            <w:tcW w:w="96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D178B" w14:textId="77777777" w:rsidR="0095071A" w:rsidRPr="0068150C" w:rsidRDefault="004E7576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Gesetzliche Grundlagen, Reglemente, Verträge</w:t>
            </w:r>
          </w:p>
        </w:tc>
      </w:tr>
      <w:tr w:rsidR="0095071A" w14:paraId="39CB0074" w14:textId="77777777" w:rsidTr="0068150C">
        <w:trPr>
          <w:trHeight w:val="567"/>
        </w:trPr>
        <w:tc>
          <w:tcPr>
            <w:tcW w:w="9627" w:type="dxa"/>
            <w:tcBorders>
              <w:bottom w:val="single" w:sz="4" w:space="0" w:color="auto"/>
            </w:tcBorders>
            <w:vAlign w:val="center"/>
          </w:tcPr>
          <w:p w14:paraId="628D49B1" w14:textId="77777777" w:rsidR="00AB7C40" w:rsidRPr="00674760" w:rsidRDefault="00AB7C40" w:rsidP="00820851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 w:rsidRPr="00674760">
              <w:t>Gemeindegesetz (</w:t>
            </w:r>
            <w:proofErr w:type="spellStart"/>
            <w:r w:rsidRPr="00674760">
              <w:t>sGS</w:t>
            </w:r>
            <w:proofErr w:type="spellEnd"/>
            <w:r w:rsidRPr="00674760">
              <w:t xml:space="preserve"> 151.2)</w:t>
            </w:r>
          </w:p>
          <w:p w14:paraId="6150E8BC" w14:textId="77777777" w:rsidR="004E7576" w:rsidRPr="00674760" w:rsidRDefault="004E7576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 w:rsidRPr="00674760">
              <w:t>Verordnung über den Finanzhaushalt der Gemeinden (</w:t>
            </w:r>
            <w:proofErr w:type="spellStart"/>
            <w:r w:rsidRPr="00674760">
              <w:t>sGS</w:t>
            </w:r>
            <w:proofErr w:type="spellEnd"/>
            <w:r w:rsidRPr="00674760">
              <w:t xml:space="preserve"> 151.53)</w:t>
            </w:r>
          </w:p>
          <w:p w14:paraId="02FAEE2B" w14:textId="404B53F7" w:rsidR="00213698" w:rsidRPr="00674760" w:rsidRDefault="00F73256" w:rsidP="00213698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spacing w:line="260" w:lineRule="atLeast"/>
              <w:ind w:left="169" w:hanging="169"/>
            </w:pPr>
            <w:r>
              <w:t>k</w:t>
            </w:r>
            <w:r w:rsidR="00213698" w:rsidRPr="00674760">
              <w:t>ommunale Reglemente</w:t>
            </w:r>
          </w:p>
          <w:p w14:paraId="6F8FAC7A" w14:textId="77777777" w:rsidR="00213698" w:rsidRPr="00674760" w:rsidRDefault="00213698" w:rsidP="00213698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spacing w:line="260" w:lineRule="atLeast"/>
              <w:ind w:left="169" w:hanging="169"/>
            </w:pPr>
            <w:r w:rsidRPr="00674760">
              <w:t>Gebührentarife (kantonal und kommunal)</w:t>
            </w:r>
          </w:p>
          <w:p w14:paraId="1AC0DF1D" w14:textId="77777777" w:rsidR="004E7576" w:rsidRPr="00674760" w:rsidRDefault="004E7576" w:rsidP="00AB7C40">
            <w:pPr>
              <w:tabs>
                <w:tab w:val="clear" w:pos="851"/>
                <w:tab w:val="left" w:pos="169"/>
              </w:tabs>
            </w:pPr>
          </w:p>
          <w:p w14:paraId="743C1EAB" w14:textId="77777777" w:rsidR="004E7576" w:rsidRDefault="004E7576" w:rsidP="00AB7C40">
            <w:pPr>
              <w:tabs>
                <w:tab w:val="clear" w:pos="851"/>
                <w:tab w:val="left" w:pos="169"/>
              </w:tabs>
            </w:pPr>
            <w:r w:rsidRPr="00674760">
              <w:t>Weitere:</w:t>
            </w:r>
            <w:r>
              <w:t xml:space="preserve"> </w:t>
            </w:r>
          </w:p>
          <w:p w14:paraId="41717CBC" w14:textId="77777777" w:rsidR="004E7576" w:rsidRDefault="004E7576" w:rsidP="00521B72">
            <w:pPr>
              <w:tabs>
                <w:tab w:val="clear" w:pos="851"/>
                <w:tab w:val="left" w:pos="169"/>
              </w:tabs>
            </w:pPr>
          </w:p>
        </w:tc>
      </w:tr>
      <w:tr w:rsidR="004E7576" w:rsidRPr="004E7576" w14:paraId="30DD0329" w14:textId="77777777" w:rsidTr="004E7576">
        <w:trPr>
          <w:trHeight w:val="567"/>
        </w:trPr>
        <w:tc>
          <w:tcPr>
            <w:tcW w:w="96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38E8" w14:textId="77777777" w:rsidR="004E7576" w:rsidRPr="004E7576" w:rsidRDefault="00AB7C40" w:rsidP="004E757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Prüfungsunterlagen</w:t>
            </w:r>
          </w:p>
        </w:tc>
      </w:tr>
      <w:tr w:rsidR="004E7576" w14:paraId="648CB8AA" w14:textId="77777777" w:rsidTr="0068150C">
        <w:trPr>
          <w:trHeight w:val="567"/>
        </w:trPr>
        <w:tc>
          <w:tcPr>
            <w:tcW w:w="9627" w:type="dxa"/>
            <w:tcBorders>
              <w:bottom w:val="single" w:sz="4" w:space="0" w:color="auto"/>
            </w:tcBorders>
            <w:vAlign w:val="center"/>
          </w:tcPr>
          <w:p w14:paraId="459552DA" w14:textId="77777777" w:rsidR="00213698" w:rsidRPr="00674760" w:rsidRDefault="00213698" w:rsidP="00213698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 w:rsidRPr="00674760">
              <w:t>Änderungen bei den kantonalen Vorgaben</w:t>
            </w:r>
          </w:p>
          <w:p w14:paraId="0C984A8B" w14:textId="77777777" w:rsidR="00213698" w:rsidRPr="00674760" w:rsidRDefault="00213698" w:rsidP="00213698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 w:rsidRPr="00674760">
              <w:t>Rats- oder Kommissionsbeschlüsse</w:t>
            </w:r>
          </w:p>
          <w:p w14:paraId="497065B3" w14:textId="3BBABB7D" w:rsidR="00213698" w:rsidRPr="00674760" w:rsidRDefault="00F73256" w:rsidP="00213698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w</w:t>
            </w:r>
            <w:r w:rsidR="00213698" w:rsidRPr="00674760">
              <w:t>eitere interne Informationen zu den Gebührentarifen</w:t>
            </w:r>
          </w:p>
          <w:p w14:paraId="77FA6E7F" w14:textId="77777777" w:rsidR="00213698" w:rsidRPr="00674760" w:rsidRDefault="00213698" w:rsidP="00213698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 w:rsidRPr="00674760">
              <w:t>Jahresrechnung und Kontenblätter</w:t>
            </w:r>
          </w:p>
          <w:p w14:paraId="5D6E029C" w14:textId="77777777" w:rsidR="00213698" w:rsidRPr="00674760" w:rsidRDefault="00213698" w:rsidP="00213698">
            <w:pPr>
              <w:pStyle w:val="Listenabsatz"/>
              <w:ind w:left="0"/>
            </w:pPr>
          </w:p>
          <w:p w14:paraId="6066F9E7" w14:textId="77777777" w:rsidR="00213698" w:rsidRDefault="00213698" w:rsidP="00213698">
            <w:pPr>
              <w:pStyle w:val="Listenabsatz"/>
              <w:ind w:left="0"/>
            </w:pPr>
            <w:r w:rsidRPr="00674760">
              <w:t>Weitere:</w:t>
            </w:r>
          </w:p>
          <w:p w14:paraId="3B8B2810" w14:textId="77777777" w:rsidR="004E7576" w:rsidRDefault="004E7576" w:rsidP="004E7576">
            <w:pPr>
              <w:pStyle w:val="Listenabsatz"/>
              <w:ind w:left="0"/>
            </w:pPr>
          </w:p>
        </w:tc>
      </w:tr>
      <w:tr w:rsidR="00AB7C40" w:rsidRPr="00AB7C40" w14:paraId="4959DFDD" w14:textId="77777777" w:rsidTr="00AB7C40">
        <w:trPr>
          <w:trHeight w:val="567"/>
        </w:trPr>
        <w:tc>
          <w:tcPr>
            <w:tcW w:w="96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53D35" w14:textId="77777777" w:rsidR="00AB7C40" w:rsidRPr="00AB7C40" w:rsidRDefault="00AB7C40" w:rsidP="004E757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AB7C40">
              <w:rPr>
                <w:b/>
                <w:sz w:val="24"/>
                <w:szCs w:val="24"/>
              </w:rPr>
              <w:t>Besondere Risiken</w:t>
            </w:r>
          </w:p>
        </w:tc>
      </w:tr>
      <w:tr w:rsidR="0098357A" w14:paraId="324435DA" w14:textId="77777777" w:rsidTr="00DA5B7C">
        <w:trPr>
          <w:trHeight w:val="567"/>
        </w:trPr>
        <w:tc>
          <w:tcPr>
            <w:tcW w:w="9627" w:type="dxa"/>
            <w:tcBorders>
              <w:bottom w:val="single" w:sz="4" w:space="0" w:color="auto"/>
            </w:tcBorders>
            <w:vAlign w:val="center"/>
          </w:tcPr>
          <w:p w14:paraId="7FC288E4" w14:textId="14592BDF" w:rsidR="0098357A" w:rsidRPr="00E25644" w:rsidRDefault="0098357A" w:rsidP="00DA5B7C">
            <w:pPr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spacing w:line="260" w:lineRule="atLeast"/>
              <w:ind w:left="169" w:hanging="169"/>
              <w:contextualSpacing/>
            </w:pPr>
            <w:r w:rsidRPr="00E25644">
              <w:t>Es werden nicht alle verrechenbaren Dienstleistungen weiterverrechnet</w:t>
            </w:r>
            <w:r w:rsidR="001A3871">
              <w:t>.</w:t>
            </w:r>
          </w:p>
          <w:p w14:paraId="650AA04A" w14:textId="3BF4B6E5" w:rsidR="0098357A" w:rsidRPr="00E25644" w:rsidRDefault="0098357A" w:rsidP="00DA5B7C">
            <w:pPr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spacing w:line="260" w:lineRule="atLeast"/>
              <w:ind w:left="169" w:hanging="169"/>
              <w:contextualSpacing/>
            </w:pPr>
            <w:r w:rsidRPr="00E25644">
              <w:t>Die Einnahmenquellen werden nicht vollumfänglich ausgeschöpft</w:t>
            </w:r>
            <w:r w:rsidR="001A3871">
              <w:t>.</w:t>
            </w:r>
          </w:p>
          <w:p w14:paraId="63B434B0" w14:textId="36194177" w:rsidR="0098357A" w:rsidRPr="00E25644" w:rsidRDefault="00E52F1C" w:rsidP="00DA5B7C">
            <w:pPr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spacing w:line="260" w:lineRule="atLeast"/>
              <w:ind w:left="169" w:hanging="169"/>
              <w:contextualSpacing/>
            </w:pPr>
            <w:r w:rsidRPr="00E25644">
              <w:t xml:space="preserve">Es fehlt eine Kontrolle </w:t>
            </w:r>
            <w:r w:rsidR="0098357A" w:rsidRPr="00E25644">
              <w:t>der Stornobuchungen</w:t>
            </w:r>
            <w:r w:rsidR="001A3871">
              <w:t>.</w:t>
            </w:r>
          </w:p>
          <w:p w14:paraId="3A25E39F" w14:textId="01F136A5" w:rsidR="0098357A" w:rsidRDefault="00E52F1C" w:rsidP="00DA5B7C">
            <w:pPr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spacing w:line="260" w:lineRule="atLeast"/>
              <w:ind w:left="169" w:hanging="169"/>
              <w:contextualSpacing/>
            </w:pPr>
            <w:r w:rsidRPr="00E25644">
              <w:t xml:space="preserve">Die </w:t>
            </w:r>
            <w:r w:rsidR="0098357A" w:rsidRPr="00E25644">
              <w:t xml:space="preserve">Rechtsmittelbelehrung </w:t>
            </w:r>
            <w:r w:rsidRPr="00E25644">
              <w:t xml:space="preserve">ist nicht </w:t>
            </w:r>
            <w:r w:rsidR="0098357A" w:rsidRPr="00E25644">
              <w:t>korrekt formuliert</w:t>
            </w:r>
            <w:r w:rsidR="001A3871">
              <w:t>.</w:t>
            </w:r>
          </w:p>
          <w:p w14:paraId="12873F04" w14:textId="1DCA0533" w:rsidR="00AB3A3E" w:rsidRPr="00E25644" w:rsidRDefault="00AB3A3E" w:rsidP="00DA5B7C">
            <w:pPr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spacing w:line="260" w:lineRule="atLeast"/>
              <w:ind w:left="169" w:hanging="169"/>
              <w:contextualSpacing/>
            </w:pPr>
            <w:r>
              <w:t>Die beschlossenen Tarife werden nicht korrekt verrechnet</w:t>
            </w:r>
            <w:r w:rsidR="001A3871">
              <w:t>.</w:t>
            </w:r>
          </w:p>
          <w:p w14:paraId="13561CCE" w14:textId="77777777" w:rsidR="0098357A" w:rsidRPr="00674760" w:rsidRDefault="0098357A" w:rsidP="00DA5B7C">
            <w:pPr>
              <w:tabs>
                <w:tab w:val="clear" w:pos="851"/>
                <w:tab w:val="left" w:pos="169"/>
              </w:tabs>
              <w:spacing w:line="260" w:lineRule="atLeast"/>
            </w:pPr>
          </w:p>
          <w:p w14:paraId="699BCEA5" w14:textId="77777777" w:rsidR="0098357A" w:rsidRPr="0098357A" w:rsidRDefault="0098357A" w:rsidP="00DA5B7C">
            <w:pPr>
              <w:tabs>
                <w:tab w:val="clear" w:pos="851"/>
                <w:tab w:val="left" w:pos="169"/>
              </w:tabs>
              <w:spacing w:line="260" w:lineRule="atLeast"/>
            </w:pPr>
            <w:r w:rsidRPr="00674760">
              <w:t>Weitere:</w:t>
            </w:r>
            <w:r w:rsidRPr="0098357A">
              <w:t xml:space="preserve"> </w:t>
            </w:r>
          </w:p>
          <w:p w14:paraId="1953788B" w14:textId="77777777" w:rsidR="0098357A" w:rsidRDefault="0098357A" w:rsidP="00DA5B7C">
            <w:pPr>
              <w:tabs>
                <w:tab w:val="clear" w:pos="851"/>
                <w:tab w:val="left" w:pos="169"/>
              </w:tabs>
            </w:pPr>
          </w:p>
        </w:tc>
      </w:tr>
      <w:tr w:rsidR="0098357A" w:rsidRPr="00AB7C40" w14:paraId="616A81E9" w14:textId="77777777" w:rsidTr="00E62807">
        <w:trPr>
          <w:trHeight w:val="567"/>
        </w:trPr>
        <w:tc>
          <w:tcPr>
            <w:tcW w:w="96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49E52" w14:textId="155B8F91" w:rsidR="0098357A" w:rsidRPr="00AB7C40" w:rsidRDefault="0098357A" w:rsidP="00E62807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Umschreibung</w:t>
            </w:r>
          </w:p>
        </w:tc>
      </w:tr>
      <w:tr w:rsidR="00AB7C40" w14:paraId="5A1C3A36" w14:textId="77777777" w:rsidTr="0068150C">
        <w:trPr>
          <w:trHeight w:val="567"/>
        </w:trPr>
        <w:tc>
          <w:tcPr>
            <w:tcW w:w="9627" w:type="dxa"/>
            <w:tcBorders>
              <w:bottom w:val="single" w:sz="4" w:space="0" w:color="auto"/>
            </w:tcBorders>
            <w:vAlign w:val="center"/>
          </w:tcPr>
          <w:p w14:paraId="340B35B1" w14:textId="7A165B7A" w:rsidR="0098357A" w:rsidRPr="0098357A" w:rsidRDefault="0098357A" w:rsidP="0098357A">
            <w:pPr>
              <w:tabs>
                <w:tab w:val="clear" w:pos="851"/>
                <w:tab w:val="left" w:pos="169"/>
              </w:tabs>
              <w:spacing w:line="260" w:lineRule="atLeast"/>
            </w:pPr>
            <w:r w:rsidRPr="0098357A">
              <w:t>Gebühren sind Abgaben, die als Entgelt für bestimmte Dienstleistungen der öffentlichen Verwaltung oder für Beanspruchung von öffentlichen Einrichtungen erhoben werden (Verwaltungsgebühren, Benutzungs</w:t>
            </w:r>
            <w:r w:rsidR="001A3871">
              <w:t xml:space="preserve">- und </w:t>
            </w:r>
            <w:r w:rsidRPr="0098357A">
              <w:t>Konzessionsgebühren).</w:t>
            </w:r>
          </w:p>
          <w:p w14:paraId="2D178F15" w14:textId="77777777" w:rsidR="0098357A" w:rsidRPr="0098357A" w:rsidRDefault="0098357A" w:rsidP="0098357A">
            <w:pPr>
              <w:tabs>
                <w:tab w:val="clear" w:pos="851"/>
                <w:tab w:val="left" w:pos="169"/>
              </w:tabs>
              <w:spacing w:line="260" w:lineRule="atLeast"/>
            </w:pPr>
          </w:p>
          <w:p w14:paraId="7BD8F2EA" w14:textId="46C05187" w:rsidR="0098357A" w:rsidRPr="0098357A" w:rsidRDefault="0098357A" w:rsidP="0098357A">
            <w:pPr>
              <w:tabs>
                <w:tab w:val="clear" w:pos="851"/>
                <w:tab w:val="left" w:pos="169"/>
              </w:tabs>
              <w:spacing w:line="260" w:lineRule="atLeast"/>
            </w:pPr>
            <w:r w:rsidRPr="0098357A">
              <w:t>Vorzugslasten (Beiträge) sind Abgaben, die zur ganzen oder teilweise</w:t>
            </w:r>
            <w:r w:rsidR="001A3871">
              <w:t>n</w:t>
            </w:r>
            <w:r w:rsidRPr="0098357A">
              <w:t xml:space="preserve"> Deckung von Kosten öffentlicher Anstalten oder Einrichtungen von jenen Personen erhoben werden, die besonders daran interessiert sind und/oder denen daraus ein wirtschaftlicher Sondervorteil erwächst</w:t>
            </w:r>
            <w:r w:rsidR="007F21B9">
              <w:t xml:space="preserve"> (Bsp. Beiträge für Strassenbau oder Flusskorrekturen)</w:t>
            </w:r>
            <w:r w:rsidRPr="0098357A">
              <w:t>.</w:t>
            </w:r>
          </w:p>
          <w:p w14:paraId="0C84B4E4" w14:textId="77777777" w:rsidR="00AB7C40" w:rsidRDefault="00AB7C40" w:rsidP="00AB7C40">
            <w:pPr>
              <w:tabs>
                <w:tab w:val="clear" w:pos="851"/>
                <w:tab w:val="left" w:pos="169"/>
              </w:tabs>
            </w:pPr>
          </w:p>
        </w:tc>
      </w:tr>
    </w:tbl>
    <w:p w14:paraId="33B142C4" w14:textId="77777777" w:rsidR="00562727" w:rsidRDefault="0056272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3"/>
        <w:gridCol w:w="2429"/>
        <w:gridCol w:w="881"/>
        <w:gridCol w:w="638"/>
        <w:gridCol w:w="1187"/>
        <w:gridCol w:w="1645"/>
        <w:gridCol w:w="1524"/>
      </w:tblGrid>
      <w:tr w:rsidR="0093065B" w14:paraId="29AF5551" w14:textId="77777777" w:rsidTr="00106E2A">
        <w:trPr>
          <w:trHeight w:val="567"/>
        </w:trPr>
        <w:tc>
          <w:tcPr>
            <w:tcW w:w="3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66552" w14:textId="4F84C61E" w:rsidR="0093065B" w:rsidRPr="0068150C" w:rsidRDefault="004E7576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Auskunftsperson/en: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39D12F" w14:textId="77777777" w:rsidR="0093065B" w:rsidRDefault="0093065B" w:rsidP="0095071A">
            <w:pPr>
              <w:pStyle w:val="Listenabsatz"/>
              <w:ind w:left="0"/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ABC1B" w14:textId="77777777" w:rsidR="0093065B" w:rsidRDefault="0093065B" w:rsidP="0095071A">
            <w:pPr>
              <w:pStyle w:val="Listenabsatz"/>
              <w:ind w:left="0"/>
            </w:pPr>
          </w:p>
        </w:tc>
      </w:tr>
      <w:tr w:rsidR="0093065B" w14:paraId="13726512" w14:textId="77777777" w:rsidTr="0098357A">
        <w:trPr>
          <w:trHeight w:val="340"/>
        </w:trPr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8C17E" w14:textId="77777777" w:rsidR="0093065B" w:rsidRPr="0095071A" w:rsidRDefault="0093065B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3DA09" w14:textId="77777777" w:rsidR="0093065B" w:rsidRDefault="0093065B" w:rsidP="0095071A">
            <w:pPr>
              <w:pStyle w:val="Listenabsatz"/>
              <w:ind w:left="0"/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06E40" w14:textId="77777777" w:rsidR="0093065B" w:rsidRDefault="0093065B" w:rsidP="0095071A">
            <w:pPr>
              <w:pStyle w:val="Listenabsatz"/>
              <w:ind w:left="0"/>
            </w:pPr>
          </w:p>
        </w:tc>
      </w:tr>
      <w:tr w:rsidR="00AB7C40" w14:paraId="27D33AD3" w14:textId="77777777" w:rsidTr="0098357A">
        <w:trPr>
          <w:trHeight w:val="567"/>
        </w:trPr>
        <w:tc>
          <w:tcPr>
            <w:tcW w:w="47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C1285" w14:textId="77777777" w:rsidR="00F81D8A" w:rsidRPr="002829B4" w:rsidRDefault="002037DD" w:rsidP="00F81D8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Prüfungshandlungen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F4DE2" w14:textId="77777777" w:rsidR="002037DD" w:rsidRPr="0068150C" w:rsidRDefault="002037DD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proofErr w:type="spellStart"/>
            <w:r w:rsidRPr="0068150C">
              <w:rPr>
                <w:b/>
                <w:sz w:val="24"/>
                <w:szCs w:val="24"/>
              </w:rPr>
              <w:t>i.O</w:t>
            </w:r>
            <w:proofErr w:type="spellEnd"/>
            <w:r w:rsidRPr="0068150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BC193" w14:textId="77777777" w:rsidR="002037DD" w:rsidRPr="0068150C" w:rsidRDefault="002037DD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Feststellungen</w:t>
            </w:r>
            <w:r w:rsidR="00F81D8A">
              <w:rPr>
                <w:b/>
                <w:sz w:val="24"/>
                <w:szCs w:val="24"/>
              </w:rPr>
              <w:t>, Bemerkungen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E0283" w14:textId="77777777" w:rsidR="002037DD" w:rsidRPr="0068150C" w:rsidRDefault="00AB7C40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Referenz</w:t>
            </w:r>
          </w:p>
        </w:tc>
      </w:tr>
      <w:tr w:rsidR="00106E2A" w14:paraId="01D78E6D" w14:textId="77777777" w:rsidTr="00DF3F85">
        <w:trPr>
          <w:trHeight w:val="340"/>
        </w:trPr>
        <w:tc>
          <w:tcPr>
            <w:tcW w:w="9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5B041" w14:textId="0AB09519" w:rsidR="00106E2A" w:rsidRDefault="00106E2A" w:rsidP="0095071A">
            <w:pPr>
              <w:pStyle w:val="Listenabsatz"/>
              <w:ind w:left="0"/>
            </w:pPr>
            <w:r w:rsidRPr="00886FCC">
              <w:rPr>
                <w:sz w:val="16"/>
                <w:szCs w:val="16"/>
              </w:rPr>
              <w:t>(Mindestprüfhandlungen sind mit einem Stern* gekennzeichnet)</w:t>
            </w:r>
          </w:p>
        </w:tc>
      </w:tr>
      <w:tr w:rsidR="002037DD" w14:paraId="088ABABB" w14:textId="77777777" w:rsidTr="00106E2A">
        <w:trPr>
          <w:trHeight w:val="567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F92C9" w14:textId="569D6467" w:rsidR="002037DD" w:rsidRPr="0068150C" w:rsidRDefault="00562727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  <w:r w:rsidR="002829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F02C9" w14:textId="77777777" w:rsidR="002037DD" w:rsidRPr="0068150C" w:rsidRDefault="002829B4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</w:t>
            </w:r>
          </w:p>
        </w:tc>
      </w:tr>
      <w:tr w:rsidR="007F2218" w14:paraId="6A800FF2" w14:textId="77777777" w:rsidTr="00106E2A">
        <w:trPr>
          <w:trHeight w:val="56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2A4604" w14:textId="7B15D68E" w:rsidR="007F2218" w:rsidRDefault="00562727" w:rsidP="007F2218">
            <w:pPr>
              <w:pStyle w:val="Listenabsatz"/>
              <w:ind w:left="0"/>
            </w:pPr>
            <w:r>
              <w:t>26.</w:t>
            </w:r>
            <w:r w:rsidR="007F2218">
              <w:t>1.1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CCD620" w14:textId="08AF8713" w:rsidR="007F2218" w:rsidRDefault="007F2218" w:rsidP="007F2218">
            <w:pPr>
              <w:pStyle w:val="Listenabsatz"/>
              <w:ind w:left="0"/>
            </w:pPr>
            <w:r>
              <w:t xml:space="preserve">Wer trägt die </w:t>
            </w:r>
            <w:r w:rsidRPr="002829B4">
              <w:t>Hauptverantwortung</w:t>
            </w:r>
            <w:r>
              <w:t xml:space="preserve"> für dieses Prüffeld?</w:t>
            </w:r>
          </w:p>
        </w:tc>
        <w:sdt>
          <w:sdtPr>
            <w:id w:val="-190698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723F7F2F" w14:textId="0FFBC685" w:rsidR="007F2218" w:rsidRDefault="007F2218" w:rsidP="007F2218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FF2E0E" w14:textId="77777777" w:rsidR="007F2218" w:rsidRDefault="007F2218" w:rsidP="007F2218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968BDA" w14:textId="77777777" w:rsidR="007F2218" w:rsidRDefault="007F2218" w:rsidP="007F2218">
            <w:pPr>
              <w:pStyle w:val="Listenabsatz"/>
              <w:ind w:left="0"/>
            </w:pPr>
          </w:p>
        </w:tc>
      </w:tr>
      <w:tr w:rsidR="007F2218" w14:paraId="4C2B15AF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F0AA61" w14:textId="787FFCD2" w:rsidR="007F2218" w:rsidRDefault="00562727" w:rsidP="007F2218">
            <w:pPr>
              <w:pStyle w:val="Listenabsatz"/>
              <w:ind w:left="0"/>
            </w:pPr>
            <w:r>
              <w:t>26.</w:t>
            </w:r>
            <w:r w:rsidR="007F2218">
              <w:t>1.2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C5218F" w14:textId="5872FBB4" w:rsidR="007F2218" w:rsidRPr="00F11D00" w:rsidRDefault="007F2218" w:rsidP="006B0824">
            <w:pPr>
              <w:pStyle w:val="Listenabsatz"/>
              <w:ind w:left="0"/>
            </w:pPr>
            <w:r w:rsidRPr="00E265B9">
              <w:t xml:space="preserve">Sind </w:t>
            </w:r>
            <w:r>
              <w:t xml:space="preserve">in den </w:t>
            </w:r>
            <w:r w:rsidRPr="00E265B9">
              <w:t xml:space="preserve">Stellenbeschreibungen </w:t>
            </w:r>
            <w:r>
              <w:t>bei</w:t>
            </w:r>
            <w:r w:rsidR="006B0824">
              <w:t>m</w:t>
            </w:r>
            <w:r>
              <w:t xml:space="preserve"> ausführenden Personal die Gebührenerhebung</w:t>
            </w:r>
            <w:r w:rsidR="001A3871">
              <w:t>en</w:t>
            </w:r>
            <w:r>
              <w:t xml:space="preserve"> aufgeführt?</w:t>
            </w:r>
            <w:r w:rsidRPr="00E265B9">
              <w:t xml:space="preserve"> Sind </w:t>
            </w:r>
            <w:r>
              <w:t>die Stellenbeschreibungen</w:t>
            </w:r>
            <w:r w:rsidRPr="00E265B9">
              <w:t xml:space="preserve"> aktuell?</w:t>
            </w:r>
          </w:p>
        </w:tc>
        <w:sdt>
          <w:sdtPr>
            <w:id w:val="36872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39A52804" w14:textId="61E2AB63" w:rsidR="007F2218" w:rsidRDefault="007F2218" w:rsidP="007F2218">
                <w:pPr>
                  <w:pStyle w:val="Listenabsatz"/>
                  <w:ind w:left="0"/>
                  <w:jc w:val="center"/>
                </w:pPr>
                <w:r w:rsidRPr="00F11D0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FCFCB8" w14:textId="77777777" w:rsidR="007F2218" w:rsidRDefault="007F2218" w:rsidP="007F2218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77DB75" w14:textId="77777777" w:rsidR="007F2218" w:rsidRDefault="007F2218" w:rsidP="007F2218">
            <w:pPr>
              <w:pStyle w:val="Listenabsatz"/>
              <w:ind w:left="0"/>
            </w:pPr>
          </w:p>
        </w:tc>
      </w:tr>
      <w:tr w:rsidR="007F2218" w14:paraId="312424C1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EBAFEB" w14:textId="2DEE7225" w:rsidR="007F2218" w:rsidRDefault="00562727" w:rsidP="007F2218">
            <w:pPr>
              <w:pStyle w:val="Listenabsatz"/>
              <w:ind w:left="0"/>
            </w:pPr>
            <w:r>
              <w:t>26.</w:t>
            </w:r>
            <w:r w:rsidR="007F2218">
              <w:t>1.3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C89FF1" w14:textId="4E2EFAE3" w:rsidR="007F2218" w:rsidRDefault="007F2218" w:rsidP="007F2218">
            <w:pPr>
              <w:pStyle w:val="Listenabsatz"/>
              <w:ind w:left="0"/>
              <w:rPr>
                <w:sz w:val="20"/>
              </w:rPr>
            </w:pPr>
            <w:r w:rsidRPr="00E265B9">
              <w:t>Sind die wichtigsten Tätigkeiten dokumentiert (Ablaufbeschreibungen, Handbücher, Ablagesysteme</w:t>
            </w:r>
            <w:r w:rsidR="001A3871">
              <w:t>,</w:t>
            </w:r>
            <w:r w:rsidRPr="00E265B9">
              <w:t xml:space="preserve"> usw.)?</w:t>
            </w:r>
          </w:p>
        </w:tc>
        <w:sdt>
          <w:sdtPr>
            <w:id w:val="-171572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2AACA4AA" w14:textId="12073C74" w:rsidR="007F2218" w:rsidRDefault="007F2218" w:rsidP="007F2218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35C581" w14:textId="77777777" w:rsidR="007F2218" w:rsidRDefault="007F2218" w:rsidP="007F2218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E6C518" w14:textId="77777777" w:rsidR="007F2218" w:rsidRDefault="007F2218" w:rsidP="007F2218">
            <w:pPr>
              <w:pStyle w:val="Listenabsatz"/>
              <w:ind w:left="0"/>
            </w:pPr>
          </w:p>
        </w:tc>
      </w:tr>
      <w:tr w:rsidR="00E265B9" w14:paraId="764A9BB3" w14:textId="77777777" w:rsidTr="00106E2A">
        <w:trPr>
          <w:trHeight w:val="567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75662" w14:textId="52628322" w:rsidR="00E265B9" w:rsidRPr="0068150C" w:rsidRDefault="00562727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  <w:r w:rsidR="00E265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9ABA5" w14:textId="77777777" w:rsidR="00E265B9" w:rsidRPr="0068150C" w:rsidRDefault="00E265B9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Internes Kontrollsystem (IKS)</w:t>
            </w:r>
          </w:p>
        </w:tc>
      </w:tr>
      <w:tr w:rsidR="007F2218" w14:paraId="012050BA" w14:textId="77777777" w:rsidTr="00106E2A">
        <w:trPr>
          <w:trHeight w:val="567"/>
        </w:trPr>
        <w:tc>
          <w:tcPr>
            <w:tcW w:w="13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7441C2A" w14:textId="40BD582C" w:rsidR="007F2218" w:rsidRDefault="00562727" w:rsidP="007F2218">
            <w:pPr>
              <w:pStyle w:val="Listenabsatz"/>
              <w:ind w:left="0"/>
            </w:pPr>
            <w:r>
              <w:t>26.</w:t>
            </w:r>
            <w:r w:rsidR="007F2218">
              <w:t>2.1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7AF92DBA" w14:textId="0562C2E3" w:rsidR="007F2218" w:rsidRPr="00E265B9" w:rsidRDefault="006B0824" w:rsidP="006B0824">
            <w:pPr>
              <w:pStyle w:val="Listenabsatz"/>
              <w:ind w:left="0"/>
            </w:pPr>
            <w:r>
              <w:t>Werden d</w:t>
            </w:r>
            <w:r w:rsidR="007F2218">
              <w:t>ie Gebührentarif</w:t>
            </w:r>
            <w:r>
              <w:t>e</w:t>
            </w:r>
            <w:r w:rsidR="007F2218">
              <w:t xml:space="preserve"> einheitlich angewandt</w:t>
            </w:r>
            <w:r>
              <w:t>?</w:t>
            </w:r>
            <w:r w:rsidR="007F2218">
              <w:t xml:space="preserve"> </w:t>
            </w:r>
            <w:r>
              <w:t>I</w:t>
            </w:r>
            <w:r w:rsidR="007F2218">
              <w:t>st die Auslegung der Bereiche mit Ermessensspielraum klar geregelt</w:t>
            </w:r>
            <w:r>
              <w:t>?</w:t>
            </w:r>
          </w:p>
        </w:tc>
        <w:sdt>
          <w:sdtPr>
            <w:id w:val="51804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14:paraId="445C3ACC" w14:textId="32BA3E81" w:rsidR="007F2218" w:rsidRDefault="007F2218" w:rsidP="007F2218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487243" w14:textId="77777777" w:rsidR="007F2218" w:rsidRDefault="007F2218" w:rsidP="007F2218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54391F" w14:textId="77777777" w:rsidR="007F2218" w:rsidRDefault="007F2218" w:rsidP="007F2218">
            <w:pPr>
              <w:pStyle w:val="Listenabsatz"/>
              <w:ind w:left="0"/>
            </w:pPr>
          </w:p>
        </w:tc>
      </w:tr>
      <w:tr w:rsidR="007F2218" w14:paraId="25C82BB8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C5A9CA" w14:textId="1AE6B25A" w:rsidR="007F2218" w:rsidRDefault="00562727" w:rsidP="007F2218">
            <w:pPr>
              <w:pStyle w:val="Listenabsatz"/>
              <w:ind w:left="0"/>
            </w:pPr>
            <w:r>
              <w:t>26.</w:t>
            </w:r>
            <w:r w:rsidR="007F2218">
              <w:t>2.2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0F8964" w14:textId="104D4668" w:rsidR="007F2218" w:rsidRPr="00E265B9" w:rsidRDefault="007F2218" w:rsidP="007F2218">
            <w:pPr>
              <w:pStyle w:val="Listenabsatz"/>
              <w:ind w:left="0"/>
            </w:pPr>
            <w:r>
              <w:t>Werden auf den Gebührenfakturen Angaben zur Tarifnummer und die Rechtsmittelbelehrung ausgewiesen?</w:t>
            </w:r>
          </w:p>
        </w:tc>
        <w:sdt>
          <w:sdtPr>
            <w:id w:val="-200164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816B2EC" w14:textId="70FEEC8C" w:rsidR="007F2218" w:rsidRDefault="007F2218" w:rsidP="007F2218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DAC94B" w14:textId="77777777" w:rsidR="007F2218" w:rsidRDefault="007F2218" w:rsidP="007F2218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693FFB" w14:textId="77777777" w:rsidR="007F2218" w:rsidRDefault="007F2218" w:rsidP="007F2218">
            <w:pPr>
              <w:pStyle w:val="Listenabsatz"/>
              <w:ind w:left="0"/>
            </w:pPr>
          </w:p>
        </w:tc>
      </w:tr>
      <w:tr w:rsidR="003C4A8B" w14:paraId="5A86D493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5F88EF" w14:textId="694DD9E1" w:rsidR="003C4A8B" w:rsidRDefault="00562727" w:rsidP="00FE736A">
            <w:pPr>
              <w:pStyle w:val="Listenabsatz"/>
              <w:ind w:left="0"/>
            </w:pPr>
            <w:r>
              <w:t>26.</w:t>
            </w:r>
            <w:r w:rsidR="003C4A8B">
              <w:t>2.3</w:t>
            </w:r>
            <w:r w:rsidR="00F66288">
              <w:t>*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1509BF" w14:textId="6854A54E" w:rsidR="003C4A8B" w:rsidRPr="00E265B9" w:rsidRDefault="003C4A8B" w:rsidP="00FE736A">
            <w:pPr>
              <w:pStyle w:val="Listenabsatz"/>
              <w:ind w:left="0"/>
            </w:pPr>
            <w:r>
              <w:t xml:space="preserve">Kann die Vollständigkeit der Gebührenverrechnung anhand der </w:t>
            </w:r>
            <w:r w:rsidR="0039246C">
              <w:t>entsprechenden Tatbestände und deren Mengengerüste</w:t>
            </w:r>
            <w:r>
              <w:t xml:space="preserve"> plausibilisiert werden?</w:t>
            </w:r>
          </w:p>
        </w:tc>
        <w:sdt>
          <w:sdtPr>
            <w:id w:val="179787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1723C4D2" w14:textId="77777777" w:rsidR="003C4A8B" w:rsidRDefault="003C4A8B" w:rsidP="00FE736A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427D5C" w14:textId="77777777" w:rsidR="003C4A8B" w:rsidRDefault="003C4A8B" w:rsidP="00FE736A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D020CA" w14:textId="77777777" w:rsidR="003C4A8B" w:rsidRDefault="003C4A8B" w:rsidP="00FE736A">
            <w:pPr>
              <w:pStyle w:val="Listenabsatz"/>
              <w:ind w:left="0"/>
            </w:pPr>
          </w:p>
        </w:tc>
      </w:tr>
      <w:tr w:rsidR="007F2218" w14:paraId="68F756D3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FD9A62" w14:textId="098AE432" w:rsidR="007F2218" w:rsidRDefault="00562727" w:rsidP="007F2218">
            <w:pPr>
              <w:pStyle w:val="Listenabsatz"/>
              <w:ind w:left="0"/>
            </w:pPr>
            <w:r>
              <w:t>26.</w:t>
            </w:r>
            <w:r w:rsidR="007F2218">
              <w:t>2.</w:t>
            </w:r>
            <w:r w:rsidR="003C4A8B">
              <w:t>4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B185DFE" w14:textId="3B5387BA" w:rsidR="007F2218" w:rsidRPr="00E265B9" w:rsidRDefault="007F2218" w:rsidP="007F2218">
            <w:pPr>
              <w:pStyle w:val="Listenabsatz"/>
              <w:ind w:left="0"/>
            </w:pPr>
            <w:r w:rsidRPr="007E19BF">
              <w:t>Sind die geprüften wesentlichen Schlüsselrisiken nachvollziehbar dokumentiert?</w:t>
            </w:r>
          </w:p>
        </w:tc>
        <w:sdt>
          <w:sdtPr>
            <w:id w:val="-206346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20DAC28D" w14:textId="14AF4159" w:rsidR="007F2218" w:rsidRDefault="007F2218" w:rsidP="007F2218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6656A5" w14:textId="77777777" w:rsidR="007F2218" w:rsidRDefault="007F2218" w:rsidP="007F2218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16ACFF" w14:textId="77777777" w:rsidR="007F2218" w:rsidRDefault="007F2218" w:rsidP="007F2218">
            <w:pPr>
              <w:pStyle w:val="Listenabsatz"/>
              <w:ind w:left="0"/>
            </w:pPr>
          </w:p>
        </w:tc>
      </w:tr>
      <w:tr w:rsidR="00AF2400" w14:paraId="33CF701B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D9A4F6" w14:textId="16E581F3" w:rsidR="00AF2400" w:rsidRDefault="00562727" w:rsidP="00AF2400">
            <w:pPr>
              <w:pStyle w:val="Listenabsatz"/>
              <w:ind w:left="0"/>
            </w:pPr>
            <w:r>
              <w:t>26.</w:t>
            </w:r>
            <w:r w:rsidR="00AF2400">
              <w:t>2.</w:t>
            </w:r>
            <w:r w:rsidR="003C4A8B">
              <w:t>5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33239F2" w14:textId="5CE9763C" w:rsidR="00AF2400" w:rsidRDefault="006B0824" w:rsidP="00AF2400">
            <w:pPr>
              <w:pStyle w:val="Listenabsatz"/>
              <w:ind w:left="0"/>
            </w:pPr>
            <w:r>
              <w:t>Gibt es Barzahlungen?</w:t>
            </w:r>
          </w:p>
          <w:p w14:paraId="729A24C4" w14:textId="6195F220" w:rsidR="006B0824" w:rsidRPr="00E265B9" w:rsidRDefault="006B0824" w:rsidP="00AF2400">
            <w:pPr>
              <w:pStyle w:val="Listenabsatz"/>
              <w:ind w:left="0"/>
            </w:pPr>
            <w:r>
              <w:t xml:space="preserve">Wie wird sichergestellt, dass sämtliche Barzahlungen </w:t>
            </w:r>
            <w:r w:rsidR="009B1A3A">
              <w:t xml:space="preserve">eingenommen und </w:t>
            </w:r>
            <w:r>
              <w:t>verbucht werden?</w:t>
            </w:r>
          </w:p>
        </w:tc>
        <w:sdt>
          <w:sdtPr>
            <w:id w:val="-71719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1E816446" w14:textId="74B6ECA9" w:rsidR="00AF2400" w:rsidRDefault="00AF2400" w:rsidP="00AF2400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F09F94" w14:textId="77777777" w:rsidR="00AF2400" w:rsidRDefault="00AF2400" w:rsidP="00AF2400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26DBE9" w14:textId="77777777" w:rsidR="00AF2400" w:rsidRDefault="00AF2400" w:rsidP="00AF2400">
            <w:pPr>
              <w:pStyle w:val="Listenabsatz"/>
              <w:ind w:left="0"/>
            </w:pPr>
          </w:p>
        </w:tc>
      </w:tr>
      <w:tr w:rsidR="00AF2400" w14:paraId="1E241069" w14:textId="77777777" w:rsidTr="00106E2A">
        <w:trPr>
          <w:trHeight w:val="567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1F9C7" w14:textId="7073A7A3" w:rsidR="00AF2400" w:rsidRPr="0068150C" w:rsidRDefault="00562727" w:rsidP="00AF2400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  <w:r w:rsidR="00AF24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80927" w14:textId="77777777" w:rsidR="00AF2400" w:rsidRPr="0068150C" w:rsidRDefault="00AF2400" w:rsidP="00AF2400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Finanzielle Auswirkungen</w:t>
            </w:r>
          </w:p>
        </w:tc>
      </w:tr>
      <w:tr w:rsidR="00AF2400" w14:paraId="4F58C19D" w14:textId="77777777" w:rsidTr="00106E2A">
        <w:trPr>
          <w:trHeight w:val="567"/>
        </w:trPr>
        <w:tc>
          <w:tcPr>
            <w:tcW w:w="13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8964DB4" w14:textId="648B13A8" w:rsidR="00AF2400" w:rsidRDefault="00562727" w:rsidP="00AF2400">
            <w:pPr>
              <w:pStyle w:val="Listenabsatz"/>
              <w:ind w:left="0"/>
            </w:pPr>
            <w:r>
              <w:t>26.</w:t>
            </w:r>
            <w:r w:rsidR="00AF2400">
              <w:t>3.1</w:t>
            </w:r>
            <w:r w:rsidR="00545B86">
              <w:t>*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692FF01E" w14:textId="05B54E15" w:rsidR="006B0824" w:rsidRPr="00E265B9" w:rsidRDefault="006B0824" w:rsidP="00AF2400">
            <w:pPr>
              <w:pStyle w:val="Listenabsatz"/>
              <w:ind w:left="0"/>
            </w:pPr>
            <w:r>
              <w:t>Werden allfällige Hilfs- und Nebenbuchhaltungen mit dem Hauptbuch periodisch abgestimmt?.</w:t>
            </w:r>
          </w:p>
        </w:tc>
        <w:sdt>
          <w:sdtPr>
            <w:id w:val="145290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14:paraId="6F1BA728" w14:textId="0432401A" w:rsidR="00AF2400" w:rsidRDefault="00AF2400" w:rsidP="00AF2400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E897D4" w14:textId="77777777" w:rsidR="00AF2400" w:rsidRDefault="00AF2400" w:rsidP="00AF2400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01561E2" w14:textId="77777777" w:rsidR="00AF2400" w:rsidRDefault="00AF2400" w:rsidP="00AF2400">
            <w:pPr>
              <w:pStyle w:val="Listenabsatz"/>
              <w:ind w:left="0"/>
            </w:pPr>
          </w:p>
        </w:tc>
      </w:tr>
      <w:tr w:rsidR="00AF2400" w14:paraId="5F8EB722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088BD1" w14:textId="52D306E1" w:rsidR="00AF2400" w:rsidRDefault="00562727" w:rsidP="00AF2400">
            <w:pPr>
              <w:pStyle w:val="Listenabsatz"/>
              <w:ind w:left="0"/>
            </w:pPr>
            <w:r>
              <w:lastRenderedPageBreak/>
              <w:t>26.</w:t>
            </w:r>
            <w:r w:rsidR="00AF2400">
              <w:t>3.2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E881A1" w14:textId="1042F910" w:rsidR="00AF2400" w:rsidRPr="00E265B9" w:rsidRDefault="00AF2400" w:rsidP="00AF2400">
            <w:pPr>
              <w:pStyle w:val="Listenabsatz"/>
              <w:ind w:left="0"/>
            </w:pPr>
            <w:r>
              <w:t>Sind wesentliche Veränderungen zu Vorjahren oder Budgetwerten begründet bzw. plausibel?</w:t>
            </w:r>
          </w:p>
        </w:tc>
        <w:sdt>
          <w:sdtPr>
            <w:id w:val="98312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FC1D9E0" w14:textId="5EF1AD39" w:rsidR="00AF2400" w:rsidRDefault="00AF2400" w:rsidP="00AF2400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D03ECB" w14:textId="77777777" w:rsidR="00AF2400" w:rsidRDefault="00AF2400" w:rsidP="00AF2400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05B21B" w14:textId="77777777" w:rsidR="00AF2400" w:rsidRDefault="00AF2400" w:rsidP="00AF2400">
            <w:pPr>
              <w:pStyle w:val="Listenabsatz"/>
              <w:ind w:left="0"/>
            </w:pPr>
          </w:p>
        </w:tc>
      </w:tr>
      <w:tr w:rsidR="00AF2400" w14:paraId="24144597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83A3FE" w14:textId="32B6F6AC" w:rsidR="00AF2400" w:rsidRDefault="00562727" w:rsidP="00E25644">
            <w:pPr>
              <w:pStyle w:val="Listenabsatz"/>
              <w:ind w:left="0"/>
            </w:pPr>
            <w:r>
              <w:t>26.</w:t>
            </w:r>
            <w:r w:rsidR="00AF2400">
              <w:t>3.</w:t>
            </w:r>
            <w:r w:rsidR="00E25644">
              <w:t>3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3370876" w14:textId="750591EF" w:rsidR="00AF2400" w:rsidRPr="00E265B9" w:rsidRDefault="001B206A" w:rsidP="00FC042D">
            <w:pPr>
              <w:pStyle w:val="Listenabsatz"/>
              <w:ind w:left="0"/>
            </w:pPr>
            <w:r>
              <w:t xml:space="preserve">Werden </w:t>
            </w:r>
            <w:r w:rsidR="00AF2400">
              <w:t>bei Anpassungen de</w:t>
            </w:r>
            <w:r w:rsidR="00FB6452">
              <w:t>s</w:t>
            </w:r>
            <w:r w:rsidR="00AF2400">
              <w:t xml:space="preserve"> Gebührentarif</w:t>
            </w:r>
            <w:r w:rsidR="00FB6452">
              <w:t>s</w:t>
            </w:r>
            <w:r w:rsidR="00AF2400">
              <w:t xml:space="preserve"> </w:t>
            </w:r>
            <w:r w:rsidR="00FB6452">
              <w:t>die</w:t>
            </w:r>
            <w:r w:rsidR="00FC042D">
              <w:t xml:space="preserve"> </w:t>
            </w:r>
            <w:r w:rsidR="00AF2400">
              <w:t>Auswirkungen auf die entsprechenden Ertragspositionen</w:t>
            </w:r>
            <w:r w:rsidR="00FB6452">
              <w:t xml:space="preserve"> kontrolliert?</w:t>
            </w:r>
          </w:p>
        </w:tc>
        <w:sdt>
          <w:sdtPr>
            <w:id w:val="61934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14C71C2" w14:textId="44C3CB6F" w:rsidR="00AF2400" w:rsidRDefault="00AF2400" w:rsidP="00AF2400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B4DF9D" w14:textId="77777777" w:rsidR="00AF2400" w:rsidRDefault="00AF2400" w:rsidP="00AF2400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37674" w14:textId="77777777" w:rsidR="00AF2400" w:rsidRDefault="00AF2400" w:rsidP="00AF2400">
            <w:pPr>
              <w:pStyle w:val="Listenabsatz"/>
              <w:ind w:left="0"/>
            </w:pPr>
          </w:p>
        </w:tc>
      </w:tr>
      <w:tr w:rsidR="00AF2400" w14:paraId="1731EA36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E78AA" w14:textId="1EA01BF2" w:rsidR="00AF2400" w:rsidRDefault="00562727" w:rsidP="00FC042D">
            <w:pPr>
              <w:pStyle w:val="Listenabsatz"/>
              <w:ind w:left="0"/>
            </w:pPr>
            <w:r>
              <w:t>26.</w:t>
            </w:r>
            <w:r w:rsidR="00AF2400">
              <w:t>3.</w:t>
            </w:r>
            <w:r w:rsidR="00FC042D">
              <w:t>4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81EF599" w14:textId="42934296" w:rsidR="00AF2400" w:rsidRPr="00E265B9" w:rsidRDefault="001A3871" w:rsidP="006B0824">
            <w:pPr>
              <w:tabs>
                <w:tab w:val="clear" w:pos="425"/>
                <w:tab w:val="left" w:pos="250"/>
              </w:tabs>
            </w:pPr>
            <w:r>
              <w:t>Ist die r</w:t>
            </w:r>
            <w:r w:rsidR="00AF2400">
              <w:t>echnerische Richtigkeit von Debitorenrechnungen</w:t>
            </w:r>
            <w:r>
              <w:t xml:space="preserve"> gegeben?</w:t>
            </w:r>
          </w:p>
        </w:tc>
        <w:sdt>
          <w:sdtPr>
            <w:id w:val="8535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6C0D5E9" w14:textId="69546E99" w:rsidR="00AF2400" w:rsidRDefault="00AF2400" w:rsidP="00AF2400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DB11A1" w14:textId="77777777" w:rsidR="00AF2400" w:rsidRDefault="00AF2400" w:rsidP="00AF2400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4019FD" w14:textId="77777777" w:rsidR="00AF2400" w:rsidRDefault="00AF2400" w:rsidP="00AF2400">
            <w:pPr>
              <w:pStyle w:val="Listenabsatz"/>
              <w:ind w:left="0"/>
            </w:pPr>
          </w:p>
        </w:tc>
      </w:tr>
      <w:tr w:rsidR="00AF2400" w14:paraId="1808B764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F2D149" w14:textId="26CEC982" w:rsidR="00AF2400" w:rsidRDefault="00562727" w:rsidP="00AF2400">
            <w:pPr>
              <w:pStyle w:val="Listenabsatz"/>
              <w:ind w:left="0"/>
            </w:pPr>
            <w:r>
              <w:t>26.</w:t>
            </w:r>
            <w:r w:rsidR="00FC042D">
              <w:t>3.5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53DC26" w14:textId="65C3061A" w:rsidR="00AF2400" w:rsidRPr="00E265B9" w:rsidRDefault="00A526E1" w:rsidP="00A526E1">
            <w:pPr>
              <w:pStyle w:val="Listenabsatz"/>
              <w:ind w:left="0"/>
            </w:pPr>
            <w:r>
              <w:t xml:space="preserve">Sind </w:t>
            </w:r>
            <w:r w:rsidR="00AF2400">
              <w:t>Storno, Ausbuchungen, Erlass und Stundungen von Gebühren</w:t>
            </w:r>
            <w:r>
              <w:t xml:space="preserve"> dokumentiert und von der dafür verantwortlichen Person visiert?</w:t>
            </w:r>
            <w:r w:rsidR="00EA3860">
              <w:t xml:space="preserve"> Gibt es </w:t>
            </w:r>
            <w:r w:rsidR="00AF2400">
              <w:t>schriftliche Regelung</w:t>
            </w:r>
            <w:r>
              <w:t>en</w:t>
            </w:r>
            <w:r w:rsidR="00AF2400">
              <w:t>?</w:t>
            </w:r>
          </w:p>
        </w:tc>
        <w:sdt>
          <w:sdtPr>
            <w:id w:val="-123562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623176BE" w14:textId="17541EFB" w:rsidR="00AF2400" w:rsidRDefault="00AF2400" w:rsidP="00AF2400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A5482B" w14:textId="77777777" w:rsidR="00AF2400" w:rsidRDefault="00AF2400" w:rsidP="00AF2400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CE57BD" w14:textId="77777777" w:rsidR="00AF2400" w:rsidRDefault="00AF2400" w:rsidP="00AF2400">
            <w:pPr>
              <w:pStyle w:val="Listenabsatz"/>
              <w:ind w:left="0"/>
            </w:pPr>
          </w:p>
        </w:tc>
      </w:tr>
      <w:tr w:rsidR="00AF2400" w14:paraId="5C1F8C6D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7046FB" w14:textId="5A0AE86B" w:rsidR="00AF2400" w:rsidRDefault="00562727" w:rsidP="00AF2400">
            <w:pPr>
              <w:pStyle w:val="Listenabsatz"/>
              <w:ind w:left="0"/>
            </w:pPr>
            <w:r>
              <w:t>26.</w:t>
            </w:r>
            <w:r w:rsidR="00FC042D">
              <w:t>3.6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B5FC1E1" w14:textId="42AF46F5" w:rsidR="00AF2400" w:rsidRPr="00E265B9" w:rsidRDefault="00AF2400" w:rsidP="00AF2400">
            <w:pPr>
              <w:pStyle w:val="Listenabsatz"/>
              <w:ind w:left="0"/>
            </w:pPr>
            <w:r>
              <w:t>Werden die Gebührenerträge richtig kontiert und verbucht?</w:t>
            </w:r>
          </w:p>
        </w:tc>
        <w:sdt>
          <w:sdtPr>
            <w:id w:val="-205638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539DC581" w14:textId="1A89FEC0" w:rsidR="00AF2400" w:rsidRDefault="00AF2400" w:rsidP="00AF2400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AECDF0" w14:textId="77777777" w:rsidR="00AF2400" w:rsidRDefault="00AF2400" w:rsidP="00AF2400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1F557D" w14:textId="77777777" w:rsidR="00AF2400" w:rsidRDefault="00AF2400" w:rsidP="00AF2400">
            <w:pPr>
              <w:pStyle w:val="Listenabsatz"/>
              <w:ind w:left="0"/>
            </w:pPr>
          </w:p>
        </w:tc>
      </w:tr>
      <w:tr w:rsidR="00AF2400" w14:paraId="7A3AA215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5B20A4" w14:textId="1854BF69" w:rsidR="00AF2400" w:rsidRDefault="00562727" w:rsidP="00AF2400">
            <w:pPr>
              <w:pStyle w:val="Listenabsatz"/>
              <w:ind w:left="0"/>
            </w:pPr>
            <w:r>
              <w:t>26.</w:t>
            </w:r>
            <w:r w:rsidR="00FC042D">
              <w:t>3.7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0014C2" w14:textId="02F0E360" w:rsidR="00AF2400" w:rsidRPr="00E265B9" w:rsidRDefault="00EA3860" w:rsidP="00FE3BAF">
            <w:pPr>
              <w:pStyle w:val="Listenabsatz"/>
              <w:ind w:left="0"/>
            </w:pPr>
            <w:r>
              <w:t>W</w:t>
            </w:r>
            <w:r w:rsidR="00AF2400">
              <w:t xml:space="preserve">erden </w:t>
            </w:r>
            <w:r>
              <w:t xml:space="preserve">bei automatischen Verbuchungen von Gebührenerträgen </w:t>
            </w:r>
            <w:r w:rsidR="00AF2400">
              <w:t>die IT-Stammdaten kontrolliert</w:t>
            </w:r>
            <w:r>
              <w:t>?</w:t>
            </w:r>
          </w:p>
        </w:tc>
        <w:sdt>
          <w:sdtPr>
            <w:id w:val="-212768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7E2946DE" w14:textId="136F160E" w:rsidR="00AF2400" w:rsidRDefault="00AF2400" w:rsidP="00AF2400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09E2C" w14:textId="77777777" w:rsidR="00AF2400" w:rsidRDefault="00AF2400" w:rsidP="00AF2400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10CAA4" w14:textId="77777777" w:rsidR="00AF2400" w:rsidRDefault="00AF2400" w:rsidP="00AF2400">
            <w:pPr>
              <w:pStyle w:val="Listenabsatz"/>
              <w:ind w:left="0"/>
            </w:pPr>
          </w:p>
        </w:tc>
      </w:tr>
      <w:tr w:rsidR="00AF2400" w14:paraId="1145F39F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68FBC9" w14:textId="59F2EA42" w:rsidR="00AF2400" w:rsidRDefault="00562727" w:rsidP="00AF2400">
            <w:pPr>
              <w:pStyle w:val="Listenabsatz"/>
              <w:ind w:left="0"/>
            </w:pPr>
            <w:r>
              <w:t>26.</w:t>
            </w:r>
            <w:r w:rsidR="00FC042D">
              <w:t>3.8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490271B" w14:textId="25A0E3F6" w:rsidR="00AF2400" w:rsidRPr="00E265B9" w:rsidRDefault="00AF2400" w:rsidP="00AF2400">
            <w:pPr>
              <w:pStyle w:val="Listenabsatz"/>
              <w:ind w:left="0"/>
            </w:pPr>
            <w:r>
              <w:t>Erfolgt die Fakturierung von Gebühren und Beiträgen zeitnah? Innerhalb welchem Zeitraum?</w:t>
            </w:r>
          </w:p>
        </w:tc>
        <w:sdt>
          <w:sdtPr>
            <w:id w:val="-71720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593935E3" w14:textId="20B195EF" w:rsidR="00AF2400" w:rsidRDefault="00513DFD" w:rsidP="00AF2400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D521B5" w14:textId="77777777" w:rsidR="00AF2400" w:rsidRDefault="00AF2400" w:rsidP="00AF2400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7AC0DF" w14:textId="77777777" w:rsidR="00AF2400" w:rsidRDefault="00AF2400" w:rsidP="00AF2400">
            <w:pPr>
              <w:pStyle w:val="Listenabsatz"/>
              <w:ind w:left="0"/>
            </w:pPr>
          </w:p>
        </w:tc>
      </w:tr>
      <w:tr w:rsidR="00513DFD" w14:paraId="520C8EC8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39E5BE" w14:textId="62F218D1" w:rsidR="00513DFD" w:rsidRDefault="00562727" w:rsidP="00513DFD">
            <w:pPr>
              <w:pStyle w:val="Listenabsatz"/>
              <w:ind w:left="0"/>
            </w:pPr>
            <w:r>
              <w:t>26.</w:t>
            </w:r>
            <w:r w:rsidR="00513DFD">
              <w:t>3.9.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F2F6630" w14:textId="4F6FC795" w:rsidR="00513DFD" w:rsidRDefault="00513DFD" w:rsidP="00513DFD">
            <w:pPr>
              <w:pStyle w:val="Listenabsatz"/>
              <w:ind w:left="0"/>
            </w:pPr>
            <w:r>
              <w:t>Wird die Verwendung und Leistung der gesprochenen Beiträge überprüft? Sind die Beiträge zweckgemäss verwendet worden?</w:t>
            </w:r>
          </w:p>
        </w:tc>
        <w:sdt>
          <w:sdtPr>
            <w:id w:val="111209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58703A2B" w14:textId="403DE270" w:rsidR="00513DFD" w:rsidRDefault="00513DFD" w:rsidP="00513DFD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7471D7" w14:textId="77777777" w:rsidR="00513DFD" w:rsidRDefault="00513DFD" w:rsidP="00513DFD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40265C" w14:textId="77777777" w:rsidR="00513DFD" w:rsidRDefault="00513DFD" w:rsidP="00513DFD">
            <w:pPr>
              <w:pStyle w:val="Listenabsatz"/>
              <w:ind w:left="0"/>
            </w:pPr>
          </w:p>
        </w:tc>
      </w:tr>
      <w:tr w:rsidR="00AF2400" w14:paraId="2C8BC220" w14:textId="77777777" w:rsidTr="00106E2A">
        <w:trPr>
          <w:trHeight w:val="567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FC07B" w14:textId="5C2B2A76" w:rsidR="00AF2400" w:rsidRPr="0068150C" w:rsidRDefault="00562727" w:rsidP="00AF2400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  <w:r w:rsidR="00AF24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834BA" w14:textId="77777777" w:rsidR="00AF2400" w:rsidRPr="0068150C" w:rsidRDefault="00AF2400" w:rsidP="00AF2400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Fragen, Aktualitäten</w:t>
            </w:r>
          </w:p>
        </w:tc>
      </w:tr>
      <w:tr w:rsidR="00AF2400" w14:paraId="5B2C56F7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A31773" w14:textId="10244A1E" w:rsidR="00AF2400" w:rsidRDefault="00562727" w:rsidP="00AF2400">
            <w:pPr>
              <w:pStyle w:val="Listenabsatz"/>
              <w:ind w:left="0"/>
            </w:pPr>
            <w:r>
              <w:t>26.</w:t>
            </w:r>
            <w:r w:rsidR="00AF2400">
              <w:t>4.1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C757BD" w14:textId="68B452DA" w:rsidR="00AF2400" w:rsidRDefault="00AF2400" w:rsidP="00AF2400">
            <w:pPr>
              <w:pStyle w:val="Listenabsatz"/>
              <w:ind w:left="0"/>
            </w:pPr>
            <w:r>
              <w:t xml:space="preserve">Sind alle Gebührenpositionen im </w:t>
            </w:r>
            <w:r w:rsidR="00126801">
              <w:t>kantonalen Gebührentarif oder im</w:t>
            </w:r>
            <w:r>
              <w:t xml:space="preserve"> Gebührentarif der entsprechenden Reglementen enthalten?</w:t>
            </w:r>
          </w:p>
        </w:tc>
        <w:sdt>
          <w:sdtPr>
            <w:id w:val="-19300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417DDA02" w14:textId="6DD88708" w:rsidR="00AF2400" w:rsidRDefault="00AF2400" w:rsidP="00AF2400">
                <w:pPr>
                  <w:pStyle w:val="Listenabsatz"/>
                  <w:ind w:left="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214B62" w14:textId="77777777" w:rsidR="00AF2400" w:rsidRDefault="00AF2400" w:rsidP="00AF2400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559B1C" w14:textId="77777777" w:rsidR="00AF2400" w:rsidRDefault="00AF2400" w:rsidP="00AF2400">
            <w:pPr>
              <w:pStyle w:val="Listenabsatz"/>
              <w:ind w:left="0"/>
            </w:pPr>
          </w:p>
        </w:tc>
      </w:tr>
      <w:tr w:rsidR="00AF2400" w14:paraId="5348D332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111ABF" w14:textId="2C61E77A" w:rsidR="00AF2400" w:rsidRDefault="00562727" w:rsidP="00AF2400">
            <w:pPr>
              <w:pStyle w:val="Listenabsatz"/>
              <w:ind w:left="0"/>
            </w:pPr>
            <w:r>
              <w:t>26.</w:t>
            </w:r>
            <w:r w:rsidR="00AF2400">
              <w:t>4.2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3BE322" w14:textId="4C92B9D7" w:rsidR="00AF2400" w:rsidRDefault="00AF2400" w:rsidP="00AF2400">
            <w:pPr>
              <w:pStyle w:val="Listenabsatz"/>
              <w:ind w:left="0"/>
            </w:pPr>
            <w:r>
              <w:t>Stehen die Gebühren in einem angemessenen Verhältnis zur Leistung?</w:t>
            </w:r>
          </w:p>
        </w:tc>
        <w:sdt>
          <w:sdtPr>
            <w:id w:val="-70972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A856FB6" w14:textId="46AEDD6E" w:rsidR="00AF2400" w:rsidRDefault="00AF2400" w:rsidP="00AF2400">
                <w:pPr>
                  <w:pStyle w:val="Listenabsatz"/>
                  <w:ind w:left="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1B6339" w14:textId="77777777" w:rsidR="00AF2400" w:rsidRDefault="00AF2400" w:rsidP="00AF2400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BA4DD6" w14:textId="77777777" w:rsidR="00AF2400" w:rsidRDefault="00AF2400" w:rsidP="00AF2400">
            <w:pPr>
              <w:pStyle w:val="Listenabsatz"/>
              <w:ind w:left="0"/>
            </w:pPr>
          </w:p>
        </w:tc>
      </w:tr>
      <w:tr w:rsidR="00AF2400" w14:paraId="695D8073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EE727D" w14:textId="0CBDFC3E" w:rsidR="00AF2400" w:rsidRDefault="00562727" w:rsidP="00AF2400">
            <w:pPr>
              <w:pStyle w:val="Listenabsatz"/>
              <w:ind w:left="0"/>
            </w:pPr>
            <w:r>
              <w:t>26.</w:t>
            </w:r>
            <w:r w:rsidR="00AF2400">
              <w:t>4.3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683155" w14:textId="77777777" w:rsidR="00AF2400" w:rsidRDefault="00AF2400" w:rsidP="00AF2400">
            <w:pPr>
              <w:pStyle w:val="Listenabsatz"/>
              <w:ind w:left="0"/>
            </w:pPr>
            <w:r>
              <w:t>Sind die Gebührenansätze kostendeckend (Verursacherprinzip)?</w:t>
            </w:r>
          </w:p>
          <w:p w14:paraId="5DAAEAF1" w14:textId="0609B433" w:rsidR="006B0824" w:rsidRDefault="006B0824" w:rsidP="00AF2400">
            <w:pPr>
              <w:pStyle w:val="Listenabsatz"/>
              <w:ind w:left="0"/>
            </w:pPr>
            <w:r>
              <w:t>Falls nein, wieso nicht?</w:t>
            </w:r>
          </w:p>
        </w:tc>
        <w:sdt>
          <w:sdtPr>
            <w:id w:val="140087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1040EF9" w14:textId="695CD0FB" w:rsidR="00AF2400" w:rsidRDefault="00AF2400" w:rsidP="00AF2400">
                <w:pPr>
                  <w:pStyle w:val="Listenabsatz"/>
                  <w:ind w:left="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BF1DC2" w14:textId="77777777" w:rsidR="00AF2400" w:rsidRDefault="00AF2400" w:rsidP="00AF2400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E550E7" w14:textId="77777777" w:rsidR="00AF2400" w:rsidRDefault="00AF2400" w:rsidP="00AF2400">
            <w:pPr>
              <w:pStyle w:val="Listenabsatz"/>
              <w:ind w:left="0"/>
            </w:pPr>
          </w:p>
        </w:tc>
      </w:tr>
      <w:tr w:rsidR="00AF2400" w14:paraId="1B1D2DCC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22A32F" w14:textId="00EBD189" w:rsidR="00AF2400" w:rsidRDefault="00562727" w:rsidP="00AF2400">
            <w:pPr>
              <w:pStyle w:val="Listenabsatz"/>
              <w:ind w:left="0"/>
            </w:pPr>
            <w:r>
              <w:t>26.</w:t>
            </w:r>
            <w:r w:rsidR="00AF2400">
              <w:t>4.4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DB0EBB" w14:textId="2456A8AA" w:rsidR="00AF2400" w:rsidRDefault="00126801" w:rsidP="00E25644">
            <w:pPr>
              <w:pStyle w:val="Listenabsatz"/>
              <w:ind w:left="0"/>
            </w:pPr>
            <w:r>
              <w:t>Kann für bestimmte Gebühren-b</w:t>
            </w:r>
            <w:r w:rsidR="00AF2400">
              <w:t>ereiche eine K</w:t>
            </w:r>
            <w:r w:rsidR="006B0824">
              <w:t>osten-Leistungsrechnung</w:t>
            </w:r>
            <w:r w:rsidR="00AF2400">
              <w:t xml:space="preserve"> </w:t>
            </w:r>
            <w:r w:rsidR="00E25644">
              <w:t xml:space="preserve">(abgekürzt: KLR) </w:t>
            </w:r>
            <w:r w:rsidR="00AF2400">
              <w:t>erstellt werden?</w:t>
            </w:r>
          </w:p>
        </w:tc>
        <w:sdt>
          <w:sdtPr>
            <w:id w:val="-20880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4AD0C871" w14:textId="5E219520" w:rsidR="00AF2400" w:rsidRDefault="00AF2400" w:rsidP="00AF2400">
                <w:pPr>
                  <w:pStyle w:val="Listenabsatz"/>
                  <w:ind w:left="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A66CD8" w14:textId="77777777" w:rsidR="00AF2400" w:rsidRDefault="00AF2400" w:rsidP="00AF2400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AA737B" w14:textId="77777777" w:rsidR="00AF2400" w:rsidRDefault="00AF2400" w:rsidP="00AF2400">
            <w:pPr>
              <w:pStyle w:val="Listenabsatz"/>
              <w:ind w:left="0"/>
            </w:pPr>
          </w:p>
        </w:tc>
      </w:tr>
      <w:tr w:rsidR="00AF2400" w14:paraId="6BBEEC03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CFE9E7" w14:textId="244262E0" w:rsidR="00AF2400" w:rsidRDefault="00562727" w:rsidP="00AF2400">
            <w:pPr>
              <w:pStyle w:val="Listenabsatz"/>
              <w:ind w:left="0"/>
            </w:pPr>
            <w:r>
              <w:t>26.</w:t>
            </w:r>
            <w:r w:rsidR="00AF2400">
              <w:t>4.5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4D2886" w14:textId="21A264CF" w:rsidR="00FE3BAF" w:rsidRDefault="00AF2400" w:rsidP="001B206A">
            <w:pPr>
              <w:pStyle w:val="Listenabsatz"/>
              <w:ind w:left="0"/>
            </w:pPr>
            <w:r>
              <w:t>Wann wurden die Gebühren an die Teuerung angepasst? Wann erfolgte die letzte Gebührenanpassung?</w:t>
            </w:r>
          </w:p>
        </w:tc>
        <w:sdt>
          <w:sdtPr>
            <w:id w:val="-22005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7185BD9" w14:textId="66D9BCE1" w:rsidR="00AF2400" w:rsidRDefault="00AF2400" w:rsidP="00AF2400">
                <w:pPr>
                  <w:pStyle w:val="Listenabsatz"/>
                  <w:ind w:left="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884C07" w14:textId="77777777" w:rsidR="00AF2400" w:rsidRDefault="00AF2400" w:rsidP="00AF2400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D98B3A" w14:textId="77777777" w:rsidR="00AF2400" w:rsidRDefault="00AF2400" w:rsidP="00AF2400">
            <w:pPr>
              <w:pStyle w:val="Listenabsatz"/>
              <w:ind w:left="0"/>
            </w:pPr>
          </w:p>
        </w:tc>
      </w:tr>
      <w:tr w:rsidR="00E25644" w14:paraId="7A4A5956" w14:textId="77777777" w:rsidTr="00106E2A">
        <w:trPr>
          <w:trHeight w:val="567"/>
        </w:trPr>
        <w:tc>
          <w:tcPr>
            <w:tcW w:w="1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58E3BF" w14:textId="745602CB" w:rsidR="00E25644" w:rsidRDefault="00562727" w:rsidP="00912814">
            <w:pPr>
              <w:pStyle w:val="Listenabsatz"/>
              <w:ind w:left="0"/>
            </w:pPr>
            <w:r>
              <w:lastRenderedPageBreak/>
              <w:t>26.</w:t>
            </w:r>
            <w:r w:rsidR="00FC042D">
              <w:t>4.6</w:t>
            </w:r>
          </w:p>
        </w:tc>
        <w:tc>
          <w:tcPr>
            <w:tcW w:w="35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D4014E" w14:textId="77777777" w:rsidR="00E25644" w:rsidRDefault="00E25644" w:rsidP="00912814">
            <w:pPr>
              <w:pStyle w:val="Listenabsatz"/>
              <w:ind w:left="0"/>
            </w:pPr>
            <w:r>
              <w:t>Wurden die Tarifanpassungen durch den Rat beschlossen?</w:t>
            </w:r>
          </w:p>
          <w:p w14:paraId="3142B859" w14:textId="77777777" w:rsidR="00E25644" w:rsidRDefault="00E25644" w:rsidP="00912814">
            <w:pPr>
              <w:pStyle w:val="Listenabsatz"/>
              <w:ind w:left="0"/>
            </w:pPr>
            <w:r>
              <w:t xml:space="preserve">Sind die </w:t>
            </w:r>
            <w:r w:rsidRPr="00674D0B">
              <w:t xml:space="preserve">Erhöhungen von Wasser-, Abwasser- und Abfallgebühren </w:t>
            </w:r>
            <w:r>
              <w:t>vorgängig</w:t>
            </w:r>
            <w:r w:rsidRPr="00674D0B">
              <w:t xml:space="preserve"> dem Preisüberwacher </w:t>
            </w:r>
            <w:r>
              <w:t>unterbreitet worden?</w:t>
            </w:r>
          </w:p>
        </w:tc>
        <w:sdt>
          <w:sdtPr>
            <w:id w:val="-55339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67A702D7" w14:textId="2AA7D631" w:rsidR="00E25644" w:rsidRDefault="00E25644" w:rsidP="00912814">
                <w:pPr>
                  <w:pStyle w:val="Listenabsatz"/>
                  <w:ind w:left="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24DEDE" w14:textId="77777777" w:rsidR="00E25644" w:rsidRDefault="00E25644" w:rsidP="00912814">
            <w:pPr>
              <w:pStyle w:val="Listenabsatz"/>
              <w:ind w:left="0"/>
            </w:pPr>
          </w:p>
        </w:tc>
        <w:tc>
          <w:tcPr>
            <w:tcW w:w="13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86A3E4" w14:textId="77777777" w:rsidR="00E25644" w:rsidRDefault="00E25644" w:rsidP="00912814">
            <w:pPr>
              <w:pStyle w:val="Listenabsatz"/>
              <w:ind w:left="0"/>
            </w:pPr>
          </w:p>
        </w:tc>
      </w:tr>
      <w:tr w:rsidR="00AF2400" w14:paraId="4ED46B78" w14:textId="77777777" w:rsidTr="00106E2A">
        <w:trPr>
          <w:trHeight w:val="567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B17CE" w14:textId="3D1A9838" w:rsidR="00AF2400" w:rsidRPr="0068150C" w:rsidRDefault="00562727" w:rsidP="00AF2400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  <w:r w:rsidR="00AF24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D103B" w14:textId="77777777" w:rsidR="00AF2400" w:rsidRPr="0068150C" w:rsidRDefault="00AF2400" w:rsidP="00AF2400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</w:t>
            </w:r>
          </w:p>
        </w:tc>
      </w:tr>
      <w:tr w:rsidR="00AF2400" w14:paraId="154E5CA8" w14:textId="77777777" w:rsidTr="00C9507C">
        <w:trPr>
          <w:trHeight w:val="1144"/>
        </w:trPr>
        <w:tc>
          <w:tcPr>
            <w:tcW w:w="96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CE74A" w14:textId="77777777" w:rsidR="00AF2400" w:rsidRDefault="00AF2400" w:rsidP="00AF2400">
            <w:pPr>
              <w:pStyle w:val="Listenabsatz"/>
              <w:ind w:left="0"/>
            </w:pPr>
          </w:p>
          <w:p w14:paraId="1F28D13C" w14:textId="5BD9576A" w:rsidR="00AF2400" w:rsidRDefault="00AF2400" w:rsidP="00AF2400">
            <w:pPr>
              <w:pStyle w:val="Listenabsatz"/>
              <w:ind w:left="0"/>
            </w:pPr>
          </w:p>
          <w:p w14:paraId="3BFB6968" w14:textId="77777777" w:rsidR="00AF2400" w:rsidRDefault="00AF2400" w:rsidP="00AF2400">
            <w:pPr>
              <w:pStyle w:val="Listenabsatz"/>
              <w:ind w:left="0"/>
            </w:pPr>
          </w:p>
          <w:p w14:paraId="3269B72C" w14:textId="77777777" w:rsidR="00AF2400" w:rsidRDefault="00AF2400" w:rsidP="00AF2400">
            <w:pPr>
              <w:pStyle w:val="Listenabsatz"/>
              <w:ind w:left="0"/>
            </w:pPr>
          </w:p>
          <w:p w14:paraId="7C74BF76" w14:textId="77777777" w:rsidR="00AF2400" w:rsidRDefault="00AF2400" w:rsidP="00AF2400">
            <w:pPr>
              <w:pStyle w:val="Listenabsatz"/>
              <w:ind w:left="0"/>
            </w:pPr>
          </w:p>
          <w:p w14:paraId="462BB1BC" w14:textId="5528E938" w:rsidR="00AF2400" w:rsidRDefault="00AF2400" w:rsidP="00AF2400">
            <w:pPr>
              <w:pStyle w:val="Listenabsatz"/>
              <w:ind w:left="0"/>
            </w:pPr>
          </w:p>
        </w:tc>
      </w:tr>
    </w:tbl>
    <w:p w14:paraId="7A4546F6" w14:textId="77777777" w:rsidR="00DC0AE3" w:rsidRPr="000C47F4" w:rsidRDefault="00DC0AE3" w:rsidP="00E72C4A"/>
    <w:sectPr w:rsidR="00DC0AE3" w:rsidRPr="000C47F4" w:rsidSect="00E72C4A">
      <w:footerReference w:type="default" r:id="rId12"/>
      <w:headerReference w:type="first" r:id="rId13"/>
      <w:footerReference w:type="first" r:id="rId14"/>
      <w:pgSz w:w="11906" w:h="16838" w:code="9"/>
      <w:pgMar w:top="1985" w:right="851" w:bottom="1219" w:left="1418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BF67D" w16cid:durableId="202CA5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6C263" w14:textId="77777777" w:rsidR="004508CA" w:rsidRDefault="004508CA" w:rsidP="004F60AB">
      <w:pPr>
        <w:spacing w:line="240" w:lineRule="auto"/>
      </w:pPr>
      <w:r>
        <w:separator/>
      </w:r>
    </w:p>
  </w:endnote>
  <w:endnote w:type="continuationSeparator" w:id="0">
    <w:p w14:paraId="5256CF9D" w14:textId="77777777" w:rsidR="004508CA" w:rsidRDefault="004508CA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72628" w14:textId="4C5E3A8E" w:rsidR="00217D3F" w:rsidRDefault="00FA7E62" w:rsidP="00217D3F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9E5643">
      <w:t>GPK-Handbuch_26 Gebühren und Beiträge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8377" w14:textId="04F022D7" w:rsidR="00657F6F" w:rsidRDefault="00603874">
    <w:pPr>
      <w:pStyle w:val="Fuzeile"/>
    </w:pPr>
    <w:fldSimple w:instr=" FILENAME   \* MERGEFORMAT ">
      <w:r w:rsidR="009E5643">
        <w:t>GPK-Handbuch_26 Gebühren und Beiträge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4ED7C" w14:textId="77777777" w:rsidR="004508CA" w:rsidRDefault="004508CA" w:rsidP="004F60AB">
      <w:pPr>
        <w:spacing w:line="240" w:lineRule="auto"/>
      </w:pPr>
      <w:r>
        <w:separator/>
      </w:r>
    </w:p>
  </w:footnote>
  <w:footnote w:type="continuationSeparator" w:id="0">
    <w:p w14:paraId="2AE59DD5" w14:textId="77777777" w:rsidR="004508CA" w:rsidRDefault="004508CA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ED647" w14:textId="77777777" w:rsidR="00DC0AE3" w:rsidRP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 w:rsidRPr="00296256">
      <w:rPr>
        <w:b/>
      </w:rPr>
      <w:t>GPK-Handbuch</w:t>
    </w:r>
    <w:r>
      <w:rPr>
        <w:b/>
      </w:rPr>
      <w:tab/>
    </w:r>
    <w:r w:rsidRPr="00DC0AE3">
      <w:t>Rechnungsjahr:</w:t>
    </w:r>
    <w:r w:rsidRPr="00DC0AE3">
      <w:tab/>
    </w:r>
    <w:r w:rsidRPr="00DC0AE3">
      <w:rPr>
        <w:u w:val="single"/>
      </w:rPr>
      <w:tab/>
    </w:r>
  </w:p>
  <w:p w14:paraId="4AEF1199" w14:textId="77777777" w:rsidR="00DC0AE3" w:rsidRPr="00DC0AE3" w:rsidRDefault="00DC0AE3" w:rsidP="00AB7C40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20" w:lineRule="exact"/>
      <w:rPr>
        <w:b/>
        <w:sz w:val="16"/>
        <w:szCs w:val="16"/>
      </w:rPr>
    </w:pPr>
  </w:p>
  <w:p w14:paraId="5082F013" w14:textId="77777777" w:rsid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u w:val="single"/>
      </w:rPr>
    </w:pPr>
    <w:r w:rsidRPr="00296256">
      <w:rPr>
        <w:b/>
        <w:sz w:val="28"/>
        <w:szCs w:val="28"/>
      </w:rPr>
      <w:t>Arbeitspapiere</w:t>
    </w:r>
    <w:r>
      <w:rPr>
        <w:b/>
      </w:rPr>
      <w:tab/>
    </w:r>
    <w:r w:rsidRPr="00DC0AE3">
      <w:t xml:space="preserve">Datum: </w:t>
    </w:r>
    <w:r w:rsidRPr="00DC0AE3">
      <w:tab/>
    </w:r>
    <w:r w:rsidRPr="00DC0AE3">
      <w:rPr>
        <w:u w:val="single"/>
      </w:rPr>
      <w:tab/>
    </w:r>
  </w:p>
  <w:p w14:paraId="4A40EC68" w14:textId="77777777" w:rsidR="00AB7C40" w:rsidRDefault="00AB7C40" w:rsidP="00AB7C40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60" w:lineRule="exact"/>
      <w:rPr>
        <w:u w:val="single"/>
      </w:rPr>
    </w:pPr>
  </w:p>
  <w:p w14:paraId="37BA3403" w14:textId="77777777" w:rsidR="00AB7C40" w:rsidRPr="00AB7C40" w:rsidRDefault="00AB7C40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>
      <w:tab/>
      <w:t>Visum:</w:t>
    </w:r>
    <w: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5225F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1" w15:restartNumberingAfterBreak="0">
    <w:nsid w:val="1C8A081B"/>
    <w:multiLevelType w:val="hybridMultilevel"/>
    <w:tmpl w:val="63ECEF80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77265"/>
    <w:multiLevelType w:val="singleLevel"/>
    <w:tmpl w:val="CC80F6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733FCC"/>
    <w:multiLevelType w:val="hybridMultilevel"/>
    <w:tmpl w:val="329CF764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54E0BC0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6" w15:restartNumberingAfterBreak="0">
    <w:nsid w:val="462E219D"/>
    <w:multiLevelType w:val="hybridMultilevel"/>
    <w:tmpl w:val="FF561C54"/>
    <w:lvl w:ilvl="0" w:tplc="67CC5D62">
      <w:start w:val="26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4461B"/>
    <w:multiLevelType w:val="hybridMultilevel"/>
    <w:tmpl w:val="4FA00C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D68F7"/>
    <w:multiLevelType w:val="hybridMultilevel"/>
    <w:tmpl w:val="17A6A9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1" w15:restartNumberingAfterBreak="0">
    <w:nsid w:val="5C7E1735"/>
    <w:multiLevelType w:val="hybridMultilevel"/>
    <w:tmpl w:val="271015E8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23" w15:restartNumberingAfterBreak="0">
    <w:nsid w:val="76600882"/>
    <w:multiLevelType w:val="hybridMultilevel"/>
    <w:tmpl w:val="40623F20"/>
    <w:lvl w:ilvl="0" w:tplc="2D56AD70">
      <w:start w:val="3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708"/>
    <w:multiLevelType w:val="hybridMultilevel"/>
    <w:tmpl w:val="1054E5B4"/>
    <w:lvl w:ilvl="0" w:tplc="B0A41BE8">
      <w:start w:val="3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</w:num>
  <w:num w:numId="19">
    <w:abstractNumId w:val="24"/>
  </w:num>
  <w:num w:numId="20">
    <w:abstractNumId w:val="23"/>
  </w:num>
  <w:num w:numId="21">
    <w:abstractNumId w:val="10"/>
  </w:num>
  <w:num w:numId="22">
    <w:abstractNumId w:val="15"/>
  </w:num>
  <w:num w:numId="23">
    <w:abstractNumId w:val="18"/>
  </w:num>
  <w:num w:numId="24">
    <w:abstractNumId w:val="12"/>
  </w:num>
  <w:num w:numId="25">
    <w:abstractNumId w:val="11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E3"/>
    <w:rsid w:val="000165E4"/>
    <w:rsid w:val="000C47F4"/>
    <w:rsid w:val="00106E2A"/>
    <w:rsid w:val="0012552A"/>
    <w:rsid w:val="00126801"/>
    <w:rsid w:val="00126F1F"/>
    <w:rsid w:val="00151A47"/>
    <w:rsid w:val="001625E0"/>
    <w:rsid w:val="0017544C"/>
    <w:rsid w:val="001830FE"/>
    <w:rsid w:val="001A3871"/>
    <w:rsid w:val="001B206A"/>
    <w:rsid w:val="002037DD"/>
    <w:rsid w:val="0020721C"/>
    <w:rsid w:val="00207F22"/>
    <w:rsid w:val="00213698"/>
    <w:rsid w:val="00217D3F"/>
    <w:rsid w:val="00222FA3"/>
    <w:rsid w:val="002661B6"/>
    <w:rsid w:val="002829B4"/>
    <w:rsid w:val="00296256"/>
    <w:rsid w:val="002B1EB9"/>
    <w:rsid w:val="002C5464"/>
    <w:rsid w:val="002F33B0"/>
    <w:rsid w:val="00337604"/>
    <w:rsid w:val="003570A8"/>
    <w:rsid w:val="0039246C"/>
    <w:rsid w:val="003C4A8B"/>
    <w:rsid w:val="003D66F9"/>
    <w:rsid w:val="0044342E"/>
    <w:rsid w:val="004508CA"/>
    <w:rsid w:val="004629EA"/>
    <w:rsid w:val="00464617"/>
    <w:rsid w:val="00467499"/>
    <w:rsid w:val="004E7576"/>
    <w:rsid w:val="004F08F9"/>
    <w:rsid w:val="004F60AB"/>
    <w:rsid w:val="00513DFD"/>
    <w:rsid w:val="00521B72"/>
    <w:rsid w:val="00523C50"/>
    <w:rsid w:val="00535A55"/>
    <w:rsid w:val="00541CFE"/>
    <w:rsid w:val="00545B86"/>
    <w:rsid w:val="00554C1B"/>
    <w:rsid w:val="00562727"/>
    <w:rsid w:val="0059260B"/>
    <w:rsid w:val="005C5F1C"/>
    <w:rsid w:val="00603874"/>
    <w:rsid w:val="00603F78"/>
    <w:rsid w:val="0061214B"/>
    <w:rsid w:val="00615506"/>
    <w:rsid w:val="00657F6F"/>
    <w:rsid w:val="00674760"/>
    <w:rsid w:val="0068150C"/>
    <w:rsid w:val="006930C7"/>
    <w:rsid w:val="006B0824"/>
    <w:rsid w:val="00762948"/>
    <w:rsid w:val="007961D6"/>
    <w:rsid w:val="007B186C"/>
    <w:rsid w:val="007F21B9"/>
    <w:rsid w:val="007F2218"/>
    <w:rsid w:val="00820851"/>
    <w:rsid w:val="00820F22"/>
    <w:rsid w:val="00822C80"/>
    <w:rsid w:val="0086445A"/>
    <w:rsid w:val="008812BC"/>
    <w:rsid w:val="00881F26"/>
    <w:rsid w:val="008A0AA6"/>
    <w:rsid w:val="008A68FB"/>
    <w:rsid w:val="00911BD6"/>
    <w:rsid w:val="00927E5A"/>
    <w:rsid w:val="0093065B"/>
    <w:rsid w:val="009341A7"/>
    <w:rsid w:val="0095071A"/>
    <w:rsid w:val="0098357A"/>
    <w:rsid w:val="009A28D6"/>
    <w:rsid w:val="009B1A3A"/>
    <w:rsid w:val="009D2392"/>
    <w:rsid w:val="009D6A98"/>
    <w:rsid w:val="009E111B"/>
    <w:rsid w:val="009E5643"/>
    <w:rsid w:val="009F0792"/>
    <w:rsid w:val="009F7AA7"/>
    <w:rsid w:val="00A34900"/>
    <w:rsid w:val="00A34B14"/>
    <w:rsid w:val="00A526E1"/>
    <w:rsid w:val="00A76167"/>
    <w:rsid w:val="00A812C8"/>
    <w:rsid w:val="00A97C0E"/>
    <w:rsid w:val="00AA1508"/>
    <w:rsid w:val="00AB3A3E"/>
    <w:rsid w:val="00AB7C40"/>
    <w:rsid w:val="00AF2400"/>
    <w:rsid w:val="00B25D92"/>
    <w:rsid w:val="00BE0340"/>
    <w:rsid w:val="00C45A5B"/>
    <w:rsid w:val="00C81800"/>
    <w:rsid w:val="00CA09D5"/>
    <w:rsid w:val="00CA20FF"/>
    <w:rsid w:val="00D01DDB"/>
    <w:rsid w:val="00D16C5F"/>
    <w:rsid w:val="00D345D6"/>
    <w:rsid w:val="00D50BD0"/>
    <w:rsid w:val="00D86E0C"/>
    <w:rsid w:val="00DC0AE3"/>
    <w:rsid w:val="00DD0151"/>
    <w:rsid w:val="00E11881"/>
    <w:rsid w:val="00E25644"/>
    <w:rsid w:val="00E265B9"/>
    <w:rsid w:val="00E42444"/>
    <w:rsid w:val="00E52F1C"/>
    <w:rsid w:val="00E72C4A"/>
    <w:rsid w:val="00EA381E"/>
    <w:rsid w:val="00EA3860"/>
    <w:rsid w:val="00EF5582"/>
    <w:rsid w:val="00F11D00"/>
    <w:rsid w:val="00F51D52"/>
    <w:rsid w:val="00F66288"/>
    <w:rsid w:val="00F67678"/>
    <w:rsid w:val="00F73256"/>
    <w:rsid w:val="00F81D8A"/>
    <w:rsid w:val="00FA7E62"/>
    <w:rsid w:val="00FB6452"/>
    <w:rsid w:val="00FC042D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08B4462B"/>
  <w15:chartTrackingRefBased/>
  <w15:docId w15:val="{8C0D3A47-6188-43A9-A205-74FFD9CD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1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4C1B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1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Kommentarzeichen">
    <w:name w:val="annotation reference"/>
    <w:basedOn w:val="Absatz-Standardschriftart"/>
    <w:uiPriority w:val="99"/>
    <w:semiHidden/>
    <w:unhideWhenUsed/>
    <w:rsid w:val="002F33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33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33B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33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33B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F33B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ab921c-b2e6-41ea-85e8-0edfcdfc0b08">FTCMCA6FJ2NC-58-28</_dlc_DocId>
    <_dlc_DocIdUrl xmlns="d7ab921c-b2e6-41ea-85e8-0edfcdfc0b08">
      <Url>https://extern.create.abraxas.ch/projekte/APZ2015/rollout/_layouts/15/DocIdRedir.aspx?ID=FTCMCA6FJ2NC-58-28</Url>
      <Description>FTCMCA6FJ2NC-58-28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E88720D51154A8C64952F8780B3E5" ma:contentTypeVersion="0" ma:contentTypeDescription="Ein neues Dokument erstellen." ma:contentTypeScope="" ma:versionID="7287a6a9b3a81f5cb32ad83aa54824f4">
  <xsd:schema xmlns:xsd="http://www.w3.org/2001/XMLSchema" xmlns:xs="http://www.w3.org/2001/XMLSchema" xmlns:p="http://schemas.microsoft.com/office/2006/metadata/properties" xmlns:ns2="d7ab921c-b2e6-41ea-85e8-0edfcdfc0b08" targetNamespace="http://schemas.microsoft.com/office/2006/metadata/properties" ma:root="true" ma:fieldsID="fda14f90e11e795083585c51c9d04abd" ns2:_="">
    <xsd:import namespace="d7ab921c-b2e6-41ea-85e8-0edfcdfc0b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921c-b2e6-41ea-85e8-0edfcdfc0b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47DD-45D5-480C-874D-B5DF41DC9BD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7ab921c-b2e6-41ea-85e8-0edfcdfc0b0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21AF56-0654-41E5-ADDA-41D60EBF7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3CFBA-46BF-4877-B7D4-E04712F35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921c-b2e6-41ea-85e8-0edfcdfc0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3FB80-AA75-4B42-B8B5-E8D8794742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323F7A-DBC4-462D-816F-155F5A93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Gemperle Mario DI-AfGE-GAS</dc:creator>
  <cp:keywords/>
  <dc:description/>
  <cp:lastModifiedBy>Gemperle Mario DI-AfGE-GAS</cp:lastModifiedBy>
  <cp:revision>2</cp:revision>
  <cp:lastPrinted>2019-01-15T06:30:00Z</cp:lastPrinted>
  <dcterms:created xsi:type="dcterms:W3CDTF">2019-11-26T08:16:00Z</dcterms:created>
  <dcterms:modified xsi:type="dcterms:W3CDTF">2019-11-26T08:16:00Z</dcterms:modified>
</cp:coreProperties>
</file>