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75E4" w14:textId="1827FF8C" w:rsidR="003C59E6" w:rsidRPr="004E6C17" w:rsidRDefault="00B3309F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CA26EF">
        <w:rPr>
          <w:b/>
          <w:sz w:val="40"/>
          <w:szCs w:val="40"/>
        </w:rPr>
        <w:t>4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>
        <w:rPr>
          <w:b/>
          <w:sz w:val="40"/>
          <w:szCs w:val="40"/>
        </w:rPr>
        <w:t>Investitionsrechnung</w:t>
      </w:r>
    </w:p>
    <w:p w14:paraId="55807628" w14:textId="77777777"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3"/>
        <w:gridCol w:w="755"/>
        <w:gridCol w:w="1683"/>
        <w:gridCol w:w="1446"/>
        <w:gridCol w:w="951"/>
        <w:gridCol w:w="2389"/>
      </w:tblGrid>
      <w:tr w:rsidR="00E218A3" w:rsidRPr="0095071A" w14:paraId="41121FC5" w14:textId="77777777" w:rsidTr="0068150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3C41BD90" w14:textId="77777777" w:rsidR="00E218A3" w:rsidRPr="00304614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Kontengruppe(n)</w:t>
            </w:r>
            <w:r w:rsidR="005153B9">
              <w:rPr>
                <w:b/>
                <w:sz w:val="24"/>
                <w:szCs w:val="24"/>
              </w:rPr>
              <w:t xml:space="preserve"> / Funktionen</w:t>
            </w:r>
          </w:p>
        </w:tc>
      </w:tr>
      <w:tr w:rsidR="00E218A3" w:rsidRPr="0095071A" w14:paraId="5ADB16EB" w14:textId="77777777" w:rsidTr="00E218A3">
        <w:trPr>
          <w:trHeight w:val="567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6F5995F7" w14:textId="77777777" w:rsidR="00E218A3" w:rsidRPr="00304614" w:rsidRDefault="00B3309F" w:rsidP="00EB13CE">
            <w:pPr>
              <w:pStyle w:val="Listenabsatz"/>
              <w:tabs>
                <w:tab w:val="clear" w:pos="425"/>
                <w:tab w:val="clear" w:pos="851"/>
                <w:tab w:val="left" w:pos="313"/>
                <w:tab w:val="left" w:pos="596"/>
              </w:tabs>
              <w:ind w:left="0"/>
            </w:pPr>
            <w:r w:rsidRPr="00304614">
              <w:t>Investitionen aller Funktionen über Investitionsrechnung</w:t>
            </w:r>
            <w:r w:rsidR="00EB13CE">
              <w:t xml:space="preserve"> (Kontoart 5xx </w:t>
            </w:r>
            <w:r w:rsidR="0009207D">
              <w:t xml:space="preserve">Ausgaben </w:t>
            </w:r>
            <w:r w:rsidR="00EB13CE">
              <w:t>und 6xx</w:t>
            </w:r>
            <w:r w:rsidR="0009207D">
              <w:t xml:space="preserve"> Einnahmen</w:t>
            </w:r>
            <w:r w:rsidR="00EB13CE">
              <w:t>) buchen;</w:t>
            </w:r>
            <w:r w:rsidRPr="00304614">
              <w:t xml:space="preserve"> </w:t>
            </w:r>
            <w:r w:rsidR="005153B9">
              <w:t>Jahresabschluss</w:t>
            </w:r>
            <w:r w:rsidRPr="00304614">
              <w:t xml:space="preserve"> Saldierung aller Investitionen und Übertrag in</w:t>
            </w:r>
            <w:r w:rsidR="00EB13CE">
              <w:t xml:space="preserve"> die Bilanz ins</w:t>
            </w:r>
            <w:r w:rsidRPr="00304614">
              <w:t xml:space="preserve"> Verwaltungsvermögen</w:t>
            </w:r>
            <w:r w:rsidR="00EB13CE">
              <w:t xml:space="preserve"> (Kontoart 14xx).</w:t>
            </w:r>
          </w:p>
        </w:tc>
      </w:tr>
      <w:tr w:rsidR="00F707B9" w:rsidRPr="0095071A" w14:paraId="220AA5F9" w14:textId="77777777" w:rsidTr="0068150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220B2EAF" w14:textId="77777777" w:rsidR="00F707B9" w:rsidRPr="00304614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1EFC4CD2" w14:textId="77777777" w:rsidTr="00F707B9">
        <w:trPr>
          <w:trHeight w:val="567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D8E165B" w14:textId="77777777" w:rsidR="00F707B9" w:rsidRPr="00304614" w:rsidRDefault="00EC4420" w:rsidP="00EC442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4614">
              <w:rPr>
                <w:rFonts w:ascii="HelveticaNeueLTStd-Lt" w:hAnsi="HelveticaNeueLTStd-Lt" w:cs="HelveticaNeueLTStd-Lt"/>
              </w:rPr>
              <w:t xml:space="preserve">Die Investitionsrechnung stellt die Investitionsausgaben den Investitionseinnahmen gegenüber und gewährleistet damit den Überblick über die öffentlichen Investitionsvorhaben. Sie dient der </w:t>
            </w:r>
            <w:proofErr w:type="spellStart"/>
            <w:r w:rsidRPr="00304614">
              <w:rPr>
                <w:rFonts w:ascii="HelveticaNeueLTStd-Lt" w:hAnsi="HelveticaNeueLTStd-Lt" w:cs="HelveticaNeueLTStd-Lt"/>
              </w:rPr>
              <w:t>Kreditsprechung</w:t>
            </w:r>
            <w:proofErr w:type="spellEnd"/>
            <w:r w:rsidRPr="00304614">
              <w:rPr>
                <w:rFonts w:ascii="HelveticaNeueLTStd-Lt" w:hAnsi="HelveticaNeueLTStd-Lt" w:cs="HelveticaNeueLTStd-Lt"/>
              </w:rPr>
              <w:t xml:space="preserve"> und -kontrolle bei Investitionsvorhaben.</w:t>
            </w:r>
          </w:p>
        </w:tc>
      </w:tr>
      <w:tr w:rsidR="0095071A" w:rsidRPr="0095071A" w14:paraId="553E76B3" w14:textId="77777777" w:rsidTr="0068150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501BCAC3" w14:textId="77777777" w:rsidR="0095071A" w:rsidRPr="00304614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Prüfungsziel</w:t>
            </w:r>
          </w:p>
        </w:tc>
      </w:tr>
      <w:tr w:rsidR="00A87DA5" w:rsidRPr="00304614" w14:paraId="197E2053" w14:textId="77777777" w:rsidTr="00345536">
        <w:trPr>
          <w:trHeight w:val="567"/>
        </w:trPr>
        <w:tc>
          <w:tcPr>
            <w:tcW w:w="9627" w:type="dxa"/>
            <w:gridSpan w:val="6"/>
            <w:vAlign w:val="center"/>
          </w:tcPr>
          <w:p w14:paraId="585CA564" w14:textId="45CB306D" w:rsidR="0009207D" w:rsidRDefault="009B31A2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Die </w:t>
            </w:r>
            <w:r w:rsidR="00A87DA5" w:rsidRPr="00304614">
              <w:t xml:space="preserve">Zuweisung </w:t>
            </w:r>
            <w:r>
              <w:t>in die Investitionsrechnung oder</w:t>
            </w:r>
            <w:r w:rsidR="00A87DA5" w:rsidRPr="00304614">
              <w:t xml:space="preserve"> Erfolgsrechnung</w:t>
            </w:r>
            <w:r>
              <w:t xml:space="preserve"> ist korrekt.</w:t>
            </w:r>
          </w:p>
          <w:p w14:paraId="7541CA89" w14:textId="05A6FF0B" w:rsidR="0009207D" w:rsidRDefault="00687597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Der </w:t>
            </w:r>
            <w:r w:rsidR="00A87DA5" w:rsidRPr="00304614">
              <w:t xml:space="preserve">Abschluss </w:t>
            </w:r>
            <w:r w:rsidR="009B31A2">
              <w:t xml:space="preserve">der </w:t>
            </w:r>
            <w:r w:rsidR="00A87DA5" w:rsidRPr="00304614">
              <w:t xml:space="preserve">Investitionsrechnung und </w:t>
            </w:r>
            <w:r>
              <w:t xml:space="preserve">der </w:t>
            </w:r>
            <w:r w:rsidR="00A87DA5" w:rsidRPr="00304614">
              <w:t>Übertrag ins Verwaltungsvermögen</w:t>
            </w:r>
            <w:r>
              <w:t xml:space="preserve"> erfolgen korrekt</w:t>
            </w:r>
            <w:r w:rsidR="009B31A2">
              <w:t>.</w:t>
            </w:r>
          </w:p>
          <w:p w14:paraId="7803E878" w14:textId="0F3B72DD" w:rsidR="0009207D" w:rsidRDefault="009B31A2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Die </w:t>
            </w:r>
            <w:r w:rsidR="00A87DA5" w:rsidRPr="00304614">
              <w:t>Aktivierungsgrenze</w:t>
            </w:r>
            <w:r>
              <w:t xml:space="preserve"> wird eingehalten.</w:t>
            </w:r>
          </w:p>
          <w:p w14:paraId="48FA49CA" w14:textId="76B245B9" w:rsidR="0009207D" w:rsidRDefault="00A87DA5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04614">
              <w:t>Nur wertvermehrende Investitionen werden aktiviert</w:t>
            </w:r>
            <w:r w:rsidR="009B31A2">
              <w:t>.</w:t>
            </w:r>
          </w:p>
          <w:p w14:paraId="44EDB083" w14:textId="3029C850" w:rsidR="0009207D" w:rsidRDefault="00A87DA5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04614">
              <w:t xml:space="preserve">Mehrjährige Investitionsprojekte werden bis zum Abschluss unter Anlagen im Bau </w:t>
            </w:r>
            <w:r w:rsidR="00D55D50">
              <w:t>bilanziert</w:t>
            </w:r>
            <w:r w:rsidR="009B31A2">
              <w:t>.</w:t>
            </w:r>
          </w:p>
          <w:p w14:paraId="6D995B2B" w14:textId="74CECABF" w:rsidR="00A87DA5" w:rsidRDefault="009B31A2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Es besteht eine </w:t>
            </w:r>
            <w:r w:rsidR="00A87DA5" w:rsidRPr="00304614">
              <w:t>Kontrolle der zu passivierenden Anschlussbeiträge</w:t>
            </w:r>
            <w:r>
              <w:t>.</w:t>
            </w:r>
          </w:p>
          <w:p w14:paraId="2F4B68B3" w14:textId="77777777" w:rsidR="0009207D" w:rsidRDefault="0009207D" w:rsidP="0009207D">
            <w:pPr>
              <w:tabs>
                <w:tab w:val="clear" w:pos="425"/>
                <w:tab w:val="left" w:pos="171"/>
              </w:tabs>
            </w:pPr>
          </w:p>
          <w:p w14:paraId="7AFC5A0A" w14:textId="43027EBA" w:rsidR="0009207D" w:rsidRDefault="0009207D" w:rsidP="0009207D">
            <w:pPr>
              <w:tabs>
                <w:tab w:val="clear" w:pos="425"/>
                <w:tab w:val="left" w:pos="171"/>
              </w:tabs>
            </w:pPr>
            <w:r>
              <w:t>Weitere</w:t>
            </w:r>
            <w:r w:rsidR="00206676">
              <w:t xml:space="preserve"> Prüfziele</w:t>
            </w:r>
            <w:r>
              <w:t>:</w:t>
            </w:r>
          </w:p>
          <w:p w14:paraId="67AD98D2" w14:textId="53EAD0F8" w:rsidR="0009207D" w:rsidRDefault="00032792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Bei mehrjährigen Investitionsprojekten werden der bisherige Ausgabenverlauf und die erwarteten Ausgaben bi</w:t>
            </w:r>
            <w:r w:rsidR="009B31A2">
              <w:t>s zum Abschluss des Projekt</w:t>
            </w:r>
            <w:r>
              <w:t>s mit dem von der Bürgerschaft gesprochenen Kreditrahmen verglichen.</w:t>
            </w:r>
          </w:p>
          <w:p w14:paraId="3E17289F" w14:textId="5865FAD6" w:rsidR="00032792" w:rsidRPr="00304614" w:rsidRDefault="00032792" w:rsidP="0044531B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Bei potenziellen Überschreitungen des Kreditrahmens weist die GPK den Rat auf die Situation hin und überwacht </w:t>
            </w:r>
            <w:r w:rsidR="00520F88">
              <w:t>d</w:t>
            </w:r>
            <w:r w:rsidR="009B31A2">
              <w:t>en weiteren Verlauf des Projekt</w:t>
            </w:r>
            <w:r w:rsidR="00520F88">
              <w:t>s.</w:t>
            </w:r>
          </w:p>
        </w:tc>
      </w:tr>
      <w:tr w:rsidR="00A87DA5" w:rsidRPr="00304614" w14:paraId="3147DBD7" w14:textId="77777777" w:rsidTr="0002027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16AACB59" w14:textId="77777777" w:rsidR="00A87DA5" w:rsidRPr="00304614" w:rsidRDefault="00A87DA5" w:rsidP="0002027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469E18D9" w14:textId="77777777" w:rsidTr="0068150C">
        <w:trPr>
          <w:trHeight w:val="567"/>
        </w:trPr>
        <w:tc>
          <w:tcPr>
            <w:tcW w:w="9627" w:type="dxa"/>
            <w:gridSpan w:val="6"/>
            <w:vAlign w:val="center"/>
          </w:tcPr>
          <w:p w14:paraId="2CC99E06" w14:textId="77777777" w:rsidR="0009207D" w:rsidRDefault="0009207D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(sGS 151.2)</w:t>
            </w:r>
          </w:p>
          <w:p w14:paraId="4DC01AA1" w14:textId="1FD181AF" w:rsidR="0009207D" w:rsidRDefault="00A87DA5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 (Stichwort Kreditkompetenzen und kor</w:t>
            </w:r>
            <w:r w:rsidR="00C04B4E">
              <w:t>rektes Verfahren für Beschlusso</w:t>
            </w:r>
            <w:r>
              <w:t>rgan)</w:t>
            </w:r>
          </w:p>
          <w:p w14:paraId="5DCA7325" w14:textId="180BB005" w:rsidR="0009207D" w:rsidRDefault="009B31A2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RMSG-</w:t>
            </w:r>
            <w:r w:rsidR="0009207D">
              <w:t>Ratsbeschlüsse</w:t>
            </w:r>
          </w:p>
          <w:p w14:paraId="3AB0386B" w14:textId="7CA2ACCB" w:rsidR="0009207D" w:rsidRDefault="00A87DA5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04614">
              <w:t>Gutachten / Umschreibung Investition</w:t>
            </w:r>
            <w:r>
              <w:t>s</w:t>
            </w:r>
            <w:r w:rsidRPr="00304614">
              <w:t>projekt</w:t>
            </w:r>
            <w:r>
              <w:t xml:space="preserve"> und </w:t>
            </w:r>
            <w:r w:rsidR="00206676">
              <w:t>-</w:t>
            </w:r>
            <w:r>
              <w:t>rechnung</w:t>
            </w:r>
          </w:p>
          <w:p w14:paraId="157142E1" w14:textId="2852243E" w:rsidR="00F37060" w:rsidRDefault="00F37060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Anlagebuchhaltung</w:t>
            </w:r>
            <w:r w:rsidR="00946206">
              <w:t xml:space="preserve"> / Anlagespiegel</w:t>
            </w:r>
          </w:p>
          <w:p w14:paraId="351F7BB2" w14:textId="77777777" w:rsidR="0009207D" w:rsidRDefault="00A87DA5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04614">
              <w:t>Kontoblätter Investitionsrechnung</w:t>
            </w:r>
          </w:p>
          <w:p w14:paraId="0AC1B743" w14:textId="6E4673E7" w:rsidR="0009207D" w:rsidRDefault="00206676" w:rsidP="00946206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ü</w:t>
            </w:r>
            <w:r w:rsidR="00A87DA5" w:rsidRPr="00304614">
              <w:t>berjährig laufende Investitionen</w:t>
            </w:r>
          </w:p>
          <w:p w14:paraId="44A02A81" w14:textId="77777777" w:rsidR="00DA36C3" w:rsidRDefault="00A87DA5" w:rsidP="0009207D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Visums- und Finanzkompetenzregelung</w:t>
            </w:r>
          </w:p>
          <w:p w14:paraId="4F8B744C" w14:textId="77777777" w:rsidR="0009207D" w:rsidRDefault="0009207D" w:rsidP="0009207D">
            <w:pPr>
              <w:tabs>
                <w:tab w:val="clear" w:pos="851"/>
                <w:tab w:val="left" w:pos="169"/>
              </w:tabs>
            </w:pPr>
          </w:p>
          <w:p w14:paraId="33F974DB" w14:textId="31E083E5" w:rsidR="0009207D" w:rsidRDefault="0009207D" w:rsidP="0009207D">
            <w:pPr>
              <w:tabs>
                <w:tab w:val="clear" w:pos="851"/>
                <w:tab w:val="left" w:pos="169"/>
              </w:tabs>
            </w:pPr>
            <w:r>
              <w:t>Weitere:</w:t>
            </w:r>
          </w:p>
          <w:p w14:paraId="0D30BD2A" w14:textId="68725664" w:rsidR="00520F88" w:rsidRDefault="00520F88" w:rsidP="00520F88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456" w:hanging="456"/>
            </w:pPr>
            <w:proofErr w:type="spellStart"/>
            <w:r>
              <w:t>Kreditsprechungen</w:t>
            </w:r>
            <w:proofErr w:type="spellEnd"/>
            <w:r>
              <w:t xml:space="preserve"> aus Vorjahren für noch laufende Investitionsprojekte</w:t>
            </w:r>
          </w:p>
          <w:p w14:paraId="0404C8F5" w14:textId="0AD5C69E" w:rsidR="0009207D" w:rsidRPr="00304614" w:rsidRDefault="00206676" w:rsidP="005466A4">
            <w:pPr>
              <w:pStyle w:val="Listenabsatz"/>
              <w:numPr>
                <w:ilvl w:val="0"/>
                <w:numId w:val="23"/>
              </w:numPr>
              <w:tabs>
                <w:tab w:val="clear" w:pos="425"/>
                <w:tab w:val="clear" w:pos="851"/>
                <w:tab w:val="left" w:pos="173"/>
              </w:tabs>
              <w:ind w:left="173" w:hanging="173"/>
            </w:pPr>
            <w:r>
              <w:t>m</w:t>
            </w:r>
            <w:r w:rsidR="00520F88">
              <w:t xml:space="preserve">itlaufende Kalkulation für Investitionsprojekte und Ausgabenschätzungen bis </w:t>
            </w:r>
            <w:r>
              <w:t>Abschluss des Projekt</w:t>
            </w:r>
            <w:r w:rsidR="00520F88">
              <w:t>s</w:t>
            </w:r>
          </w:p>
        </w:tc>
      </w:tr>
      <w:tr w:rsidR="0095071A" w:rsidRPr="0095071A" w14:paraId="49BC0727" w14:textId="77777777" w:rsidTr="0068150C">
        <w:trPr>
          <w:trHeight w:val="567"/>
        </w:trPr>
        <w:tc>
          <w:tcPr>
            <w:tcW w:w="96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C1F5D" w14:textId="77777777" w:rsidR="0095071A" w:rsidRPr="00304614" w:rsidRDefault="00A87DA5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Besondere Risiken</w:t>
            </w:r>
          </w:p>
        </w:tc>
      </w:tr>
      <w:tr w:rsidR="0095071A" w14:paraId="495010F6" w14:textId="77777777" w:rsidTr="0068150C">
        <w:trPr>
          <w:trHeight w:val="567"/>
        </w:trPr>
        <w:tc>
          <w:tcPr>
            <w:tcW w:w="9627" w:type="dxa"/>
            <w:gridSpan w:val="6"/>
            <w:tcBorders>
              <w:bottom w:val="single" w:sz="4" w:space="0" w:color="auto"/>
            </w:tcBorders>
            <w:vAlign w:val="center"/>
          </w:tcPr>
          <w:p w14:paraId="4D6B513D" w14:textId="6866BE78" w:rsidR="00A87DA5" w:rsidRDefault="00A87DA5" w:rsidP="00F61D7C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309"/>
            </w:pPr>
            <w:r w:rsidRPr="00A87DA5">
              <w:t>Kontrolle Kreditüberschreitungen bei mehrjährigen Investitionsprojekten</w:t>
            </w:r>
          </w:p>
          <w:p w14:paraId="48A5E240" w14:textId="189555B2" w:rsidR="00EB3EAB" w:rsidRDefault="00EB3EAB" w:rsidP="00F61D7C">
            <w:pPr>
              <w:pStyle w:val="Listenabsatz"/>
              <w:numPr>
                <w:ilvl w:val="0"/>
                <w:numId w:val="23"/>
              </w:numPr>
              <w:tabs>
                <w:tab w:val="clear" w:pos="425"/>
                <w:tab w:val="clear" w:pos="851"/>
                <w:tab w:val="left" w:pos="166"/>
              </w:tabs>
              <w:ind w:left="166"/>
            </w:pPr>
            <w:r>
              <w:t>Kontrolle, ob der Investitions</w:t>
            </w:r>
            <w:r w:rsidR="000B6266">
              <w:t>zweck bei Abschluss des Projekts</w:t>
            </w:r>
            <w:r>
              <w:t xml:space="preserve"> so</w:t>
            </w:r>
            <w:r w:rsidR="003643E9">
              <w:t>,</w:t>
            </w:r>
            <w:r w:rsidR="00F61D7C">
              <w:t xml:space="preserve"> wie in der </w:t>
            </w:r>
            <w:proofErr w:type="spellStart"/>
            <w:r w:rsidR="00F61D7C">
              <w:t>Kreditsprechung</w:t>
            </w:r>
            <w:proofErr w:type="spellEnd"/>
            <w:r w:rsidR="00F61D7C">
              <w:t xml:space="preserve"> </w:t>
            </w:r>
            <w:r>
              <w:t>formuliert</w:t>
            </w:r>
            <w:r w:rsidR="003643E9">
              <w:t xml:space="preserve">, </w:t>
            </w:r>
            <w:r>
              <w:t>auch rea</w:t>
            </w:r>
            <w:bookmarkStart w:id="0" w:name="_GoBack"/>
            <w:bookmarkEnd w:id="0"/>
            <w:r>
              <w:t>lisiert werden kann</w:t>
            </w:r>
            <w:r w:rsidR="000B6266">
              <w:t>.</w:t>
            </w:r>
          </w:p>
          <w:p w14:paraId="07EDE75D" w14:textId="5753345D" w:rsidR="0043165A" w:rsidRDefault="0043165A" w:rsidP="008801FA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6"/>
              </w:tabs>
              <w:ind w:left="309"/>
            </w:pPr>
            <w:r>
              <w:t>Unterlagen zum Projektcontrolling bei mehrjährigen Investitionspro</w:t>
            </w:r>
            <w:r w:rsidR="00F61D7C">
              <w:t xml:space="preserve">jekten (Zeitplan, Meilensteine, </w:t>
            </w:r>
            <w:r>
              <w:t>Lieferobjekte, Kosten, Risiken &amp; Chancen)</w:t>
            </w:r>
          </w:p>
          <w:p w14:paraId="288EB95E" w14:textId="77777777" w:rsidR="00A87DA5" w:rsidRDefault="00A87DA5" w:rsidP="00032DC8">
            <w:pPr>
              <w:pStyle w:val="Listenabsatz"/>
              <w:ind w:left="0"/>
            </w:pPr>
          </w:p>
          <w:p w14:paraId="78587591" w14:textId="77777777" w:rsidR="00032DC8" w:rsidRDefault="00032DC8" w:rsidP="00032DC8">
            <w:pPr>
              <w:pStyle w:val="Listenabsatz"/>
              <w:ind w:left="0"/>
            </w:pPr>
            <w:r>
              <w:t>Weitere Risiken:</w:t>
            </w:r>
          </w:p>
          <w:p w14:paraId="7C119362" w14:textId="06A80F1D" w:rsidR="00032DC8" w:rsidRPr="00304614" w:rsidRDefault="00032DC8" w:rsidP="00032DC8">
            <w:pPr>
              <w:pStyle w:val="Listenabsatz"/>
              <w:ind w:left="0"/>
            </w:pPr>
          </w:p>
        </w:tc>
      </w:tr>
      <w:tr w:rsidR="004E6C17" w14:paraId="1E4F4862" w14:textId="77777777" w:rsidTr="00CA26EF">
        <w:trPr>
          <w:trHeight w:val="56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CC31D" w14:textId="77777777" w:rsidR="00EF43A5" w:rsidRPr="00304614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lastRenderedPageBreak/>
              <w:t>RMSG-Handbuch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EAA" w14:textId="77777777" w:rsidR="00EF43A5" w:rsidRPr="00304614" w:rsidRDefault="00E218A3" w:rsidP="00B3309F">
            <w:pPr>
              <w:pStyle w:val="Listenabsatz"/>
              <w:ind w:left="0"/>
            </w:pPr>
            <w:r w:rsidRPr="00304614">
              <w:t xml:space="preserve">Kapitel </w:t>
            </w:r>
            <w:r w:rsidR="00B3309F" w:rsidRPr="00304614"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76C0A" w14:textId="77777777" w:rsidR="00EF43A5" w:rsidRPr="00304614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Gesetzliche Grundlagen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2E2" w14:textId="77777777" w:rsidR="00CF35C8" w:rsidRPr="00304614" w:rsidRDefault="00CF35C8" w:rsidP="00B87333">
            <w:pPr>
              <w:pStyle w:val="Listenabsatz"/>
              <w:ind w:left="0"/>
            </w:pPr>
            <w:r w:rsidRPr="00304614">
              <w:t>Art. 1</w:t>
            </w:r>
            <w:r w:rsidR="00EC4420" w:rsidRPr="00304614">
              <w:t>10d</w:t>
            </w:r>
            <w:r w:rsidRPr="00304614">
              <w:t xml:space="preserve"> </w:t>
            </w:r>
            <w:r w:rsidR="001E1E67" w:rsidRPr="00304614">
              <w:t xml:space="preserve">GG </w:t>
            </w:r>
          </w:p>
          <w:p w14:paraId="6DBD9D7A" w14:textId="77777777" w:rsidR="00EF43A5" w:rsidRPr="00304614" w:rsidRDefault="00CF35C8" w:rsidP="00EC4420">
            <w:pPr>
              <w:pStyle w:val="Listenabsatz"/>
              <w:ind w:left="0"/>
            </w:pPr>
            <w:r w:rsidRPr="00304614">
              <w:t xml:space="preserve">Art. </w:t>
            </w:r>
            <w:r w:rsidR="00EC4420" w:rsidRPr="00304614">
              <w:t>4, 5</w:t>
            </w:r>
            <w:r w:rsidRPr="00304614">
              <w:t xml:space="preserve"> </w:t>
            </w:r>
            <w:r w:rsidR="001E1E67" w:rsidRPr="00304614">
              <w:t>FHGV</w:t>
            </w:r>
          </w:p>
        </w:tc>
      </w:tr>
      <w:tr w:rsidR="003C1505" w14:paraId="21A1CAD8" w14:textId="77777777" w:rsidTr="00CA26EF">
        <w:trPr>
          <w:trHeight w:val="340"/>
        </w:trPr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A334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  <w:p w14:paraId="14B9E64C" w14:textId="77777777" w:rsidR="007E0FF2" w:rsidRPr="00304614" w:rsidRDefault="007E0FF2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4B45F" w14:textId="77777777" w:rsidR="003C1505" w:rsidRPr="00304614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87449" w14:textId="77777777" w:rsidR="003C1505" w:rsidRPr="00304614" w:rsidRDefault="003C1505" w:rsidP="0095071A">
            <w:pPr>
              <w:pStyle w:val="Listenabsatz"/>
              <w:ind w:left="0"/>
            </w:pPr>
          </w:p>
        </w:tc>
      </w:tr>
    </w:tbl>
    <w:tbl>
      <w:tblPr>
        <w:tblStyle w:val="Tabellenraster1"/>
        <w:tblW w:w="9627" w:type="dxa"/>
        <w:tblLook w:val="04A0" w:firstRow="1" w:lastRow="0" w:firstColumn="1" w:lastColumn="0" w:noHBand="0" w:noVBand="1"/>
      </w:tblPr>
      <w:tblGrid>
        <w:gridCol w:w="3305"/>
        <w:gridCol w:w="2927"/>
        <w:gridCol w:w="3395"/>
      </w:tblGrid>
      <w:tr w:rsidR="007E0FF2" w14:paraId="102026E8" w14:textId="77777777" w:rsidTr="007E0FF2">
        <w:trPr>
          <w:trHeight w:val="567"/>
        </w:trPr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8E65" w14:textId="77777777" w:rsidR="007E0FF2" w:rsidRPr="0068150C" w:rsidRDefault="007E0FF2" w:rsidP="0034553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68EEF" w14:textId="77777777" w:rsidR="007E0FF2" w:rsidRDefault="007E0FF2" w:rsidP="00345536">
            <w:pPr>
              <w:pStyle w:val="Listenabsatz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434A" w14:textId="77777777" w:rsidR="007E0FF2" w:rsidRDefault="007E0FF2" w:rsidP="00345536">
            <w:pPr>
              <w:pStyle w:val="Listenabsatz"/>
              <w:ind w:left="0"/>
            </w:pPr>
          </w:p>
        </w:tc>
      </w:tr>
    </w:tbl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917"/>
        <w:gridCol w:w="709"/>
        <w:gridCol w:w="1564"/>
        <w:gridCol w:w="1670"/>
        <w:gridCol w:w="603"/>
        <w:gridCol w:w="842"/>
        <w:gridCol w:w="2095"/>
        <w:gridCol w:w="1232"/>
      </w:tblGrid>
      <w:tr w:rsidR="0093065B" w14:paraId="1BF9D01E" w14:textId="77777777" w:rsidTr="0043165A">
        <w:trPr>
          <w:trHeight w:val="340"/>
        </w:trPr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4E86" w14:textId="77777777" w:rsidR="00687597" w:rsidRPr="00304614" w:rsidRDefault="00687597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E4604" w14:textId="77777777" w:rsidR="0093065B" w:rsidRPr="00304614" w:rsidRDefault="0093065B" w:rsidP="0095071A">
            <w:pPr>
              <w:pStyle w:val="Listenabsatz"/>
              <w:ind w:left="0"/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F168" w14:textId="77777777" w:rsidR="0093065B" w:rsidRPr="00304614" w:rsidRDefault="0093065B" w:rsidP="0095071A">
            <w:pPr>
              <w:pStyle w:val="Listenabsatz"/>
              <w:ind w:left="0"/>
            </w:pPr>
          </w:p>
        </w:tc>
      </w:tr>
      <w:tr w:rsidR="00886FCC" w14:paraId="33664A43" w14:textId="77777777" w:rsidTr="0043165A">
        <w:trPr>
          <w:trHeight w:val="340"/>
        </w:trPr>
        <w:tc>
          <w:tcPr>
            <w:tcW w:w="9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BE40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12DC95AA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38880DCF" w14:textId="77777777" w:rsidTr="0043165A">
        <w:trPr>
          <w:trHeight w:val="170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BCC52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59C7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0806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BB33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7863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3963FAA9" w14:textId="77777777" w:rsidTr="002373D6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9F9B" w14:textId="7FB24C70" w:rsidR="00886FCC" w:rsidRPr="00886FCC" w:rsidRDefault="00CA26EF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5EAA2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6FCDA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F1347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3940F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14:paraId="469EAD60" w14:textId="77777777" w:rsidTr="002373D6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93FEEF" w14:textId="78E45AEB" w:rsidR="00CD6713" w:rsidRPr="00304614" w:rsidRDefault="00CA26EF" w:rsidP="00223A88">
            <w:pPr>
              <w:pStyle w:val="Listenabsatz"/>
              <w:ind w:left="0"/>
            </w:pPr>
            <w:r>
              <w:t>24.</w:t>
            </w:r>
            <w:r w:rsidR="00E218A3" w:rsidRPr="00304614">
              <w:t>1</w:t>
            </w:r>
            <w:r w:rsidR="00CD6713" w:rsidRPr="00304614">
              <w:t>.1</w:t>
            </w:r>
            <w:r w:rsidR="000B6E0D">
              <w:t>*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A7F2FD" w14:textId="77777777" w:rsidR="007E0FF2" w:rsidRDefault="007E0FF2" w:rsidP="007E0FF2">
            <w:pPr>
              <w:pStyle w:val="Listenabsatz"/>
              <w:ind w:left="0"/>
            </w:pPr>
            <w:r>
              <w:t>Wurde ein Beschluss über die Aktivierungsgrenze gefasst?</w:t>
            </w:r>
          </w:p>
          <w:p w14:paraId="5121976B" w14:textId="5218EA99" w:rsidR="007E0FF2" w:rsidRDefault="007E0FF2" w:rsidP="007E0FF2">
            <w:pPr>
              <w:pStyle w:val="Listenabsatz"/>
              <w:ind w:left="0"/>
            </w:pPr>
            <w:r>
              <w:t>Falls nicht, wird die Aktivierungsgrenze gem</w:t>
            </w:r>
            <w:r w:rsidR="00687597">
              <w:t>äss</w:t>
            </w:r>
            <w:r>
              <w:t xml:space="preserve"> Art. 5 Abs. 2 FHGV angewendet?</w:t>
            </w:r>
          </w:p>
          <w:p w14:paraId="10BAD6F7" w14:textId="77777777" w:rsidR="00CD6713" w:rsidRPr="00304614" w:rsidRDefault="00304614" w:rsidP="007E0FF2">
            <w:pPr>
              <w:pStyle w:val="Listenabsatz"/>
              <w:ind w:left="0"/>
            </w:pPr>
            <w:r w:rsidRPr="00304614">
              <w:t xml:space="preserve">Wird die Aktivierungsgrenze </w:t>
            </w:r>
            <w:r w:rsidR="007E0FF2">
              <w:t>korrekt angewendet?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6AD57534" w14:textId="77777777" w:rsidR="00CD6713" w:rsidRPr="00304614" w:rsidRDefault="00E218A3" w:rsidP="00526FC6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FE43EE" w14:textId="77777777" w:rsidR="00CD6713" w:rsidRPr="00304614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80B4A3" w14:textId="77777777" w:rsidR="00CD6713" w:rsidRPr="00304614" w:rsidRDefault="00CD6713" w:rsidP="00526FC6">
            <w:pPr>
              <w:pStyle w:val="Listenabsatz"/>
              <w:ind w:left="0"/>
            </w:pPr>
          </w:p>
        </w:tc>
      </w:tr>
      <w:tr w:rsidR="00245D97" w14:paraId="6A166166" w14:textId="77777777" w:rsidTr="002373D6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6E25BF" w14:textId="4A348DAB" w:rsidR="00245D97" w:rsidRPr="00304614" w:rsidRDefault="00CA26EF" w:rsidP="00526FC6">
            <w:pPr>
              <w:pStyle w:val="Listenabsatz"/>
              <w:ind w:left="0"/>
            </w:pPr>
            <w:r>
              <w:t>24.</w:t>
            </w:r>
            <w:r w:rsidR="00E218A3" w:rsidRPr="00304614">
              <w:t>1</w:t>
            </w:r>
            <w:r w:rsidR="00245D97" w:rsidRPr="00304614">
              <w:t>.2</w:t>
            </w:r>
            <w:r w:rsidR="000B6E0D">
              <w:t>*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AB037A" w14:textId="2AA49B3F" w:rsidR="00245D97" w:rsidRPr="00304614" w:rsidRDefault="00DD0997" w:rsidP="00687597">
            <w:pPr>
              <w:pStyle w:val="Listenabsatz"/>
              <w:ind w:left="0"/>
            </w:pPr>
            <w:r>
              <w:t xml:space="preserve">Wurden Darlehen und Beteiligungen des Verwaltungsvermögens </w:t>
            </w:r>
            <w:r w:rsidR="00946206">
              <w:t xml:space="preserve">immer </w:t>
            </w:r>
            <w:r w:rsidR="00687597">
              <w:t>über die Investitionsrechnung aktiviert</w:t>
            </w:r>
            <w:r>
              <w:t>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37B13929" w14:textId="77777777" w:rsidR="00245D97" w:rsidRPr="00304614" w:rsidRDefault="00E218A3" w:rsidP="00526FC6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EAAB91" w14:textId="77777777" w:rsidR="00245D97" w:rsidRPr="00304614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4B310" w14:textId="77777777" w:rsidR="00245D97" w:rsidRPr="00304614" w:rsidRDefault="00245D97" w:rsidP="00526FC6">
            <w:pPr>
              <w:pStyle w:val="Listenabsatz"/>
              <w:ind w:left="0"/>
            </w:pPr>
          </w:p>
        </w:tc>
      </w:tr>
      <w:tr w:rsidR="00DD0997" w14:paraId="14B8F5D8" w14:textId="77777777" w:rsidTr="002373D6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A3782B" w14:textId="70D954E6" w:rsidR="00DD0997" w:rsidRPr="00304614" w:rsidRDefault="00CA26EF" w:rsidP="00DD0997">
            <w:pPr>
              <w:pStyle w:val="Listenabsatz"/>
              <w:ind w:left="0"/>
            </w:pPr>
            <w:r>
              <w:t>24.</w:t>
            </w:r>
            <w:r w:rsidR="00DD0997" w:rsidRPr="00304614">
              <w:t>1.</w:t>
            </w:r>
            <w:r w:rsidR="00DD0997">
              <w:t>3</w:t>
            </w:r>
            <w:r w:rsidR="000B6E0D">
              <w:t>*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45FBF6" w14:textId="77777777" w:rsidR="00DD0997" w:rsidRPr="00304614" w:rsidRDefault="00DD0997" w:rsidP="00EB18B2">
            <w:pPr>
              <w:pStyle w:val="Listenabsatz"/>
              <w:ind w:left="0"/>
            </w:pPr>
            <w:r w:rsidRPr="00304614">
              <w:t>Wurden bei Kreditüberschreitungen die Kredite rechtzeitig und vom richtigen Organ eingeholt (Bezeichnung des Kredits protokolliert; im Normalfall Nachtragskredit)</w:t>
            </w:r>
            <w:r w:rsidR="00F37060">
              <w:t>?</w:t>
            </w:r>
            <w:r w:rsidRPr="00304614">
              <w:t xml:space="preserve"> </w:t>
            </w:r>
          </w:p>
        </w:tc>
        <w:sdt>
          <w:sdtPr>
            <w:id w:val="-213563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78DFED65" w14:textId="77777777" w:rsidR="00DD0997" w:rsidRPr="00304614" w:rsidRDefault="00DD0997" w:rsidP="00EB18B2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A34483" w14:textId="77777777" w:rsidR="00DD0997" w:rsidRPr="00304614" w:rsidRDefault="00DD0997" w:rsidP="00EB18B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82324" w14:textId="77777777" w:rsidR="00DD0997" w:rsidRPr="00304614" w:rsidRDefault="00DD0997" w:rsidP="00EB18B2">
            <w:pPr>
              <w:pStyle w:val="Listenabsatz"/>
              <w:ind w:left="0"/>
            </w:pPr>
          </w:p>
        </w:tc>
      </w:tr>
      <w:tr w:rsidR="00B8243A" w14:paraId="05B9FBC9" w14:textId="77777777" w:rsidTr="002373D6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BC2A2D" w14:textId="3E23F0F8" w:rsidR="00B8243A" w:rsidRPr="00304614" w:rsidRDefault="00CA26EF" w:rsidP="00DD0997">
            <w:pPr>
              <w:pStyle w:val="Listenabsatz"/>
              <w:ind w:left="0"/>
            </w:pPr>
            <w:r>
              <w:t>24.</w:t>
            </w:r>
            <w:r w:rsidR="00B8243A" w:rsidRPr="00304614">
              <w:t>1.</w:t>
            </w:r>
            <w:r w:rsidR="00DD0997">
              <w:t>4</w:t>
            </w:r>
            <w:r w:rsidR="000B6E0D">
              <w:t>*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AAB77F" w14:textId="472BC360" w:rsidR="00B8243A" w:rsidRPr="00304614" w:rsidRDefault="00B8243A" w:rsidP="00400C7E">
            <w:pPr>
              <w:pStyle w:val="Listenabsatz"/>
              <w:ind w:left="0"/>
            </w:pPr>
            <w:r w:rsidRPr="00304614">
              <w:t>Werden mehrjährige Investitionsprojekte im Verwaltungsvermögen auf Anlagen in Bau verbucht? Beginn Abschreibung erst mit Abschluss des Projekts möglich</w:t>
            </w:r>
            <w:r w:rsidR="00671F45">
              <w:t>.</w:t>
            </w:r>
            <w:r w:rsidRPr="00304614">
              <w:t xml:space="preserve"> </w:t>
            </w:r>
          </w:p>
        </w:tc>
        <w:sdt>
          <w:sdtPr>
            <w:id w:val="-26870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6F4E50FC" w14:textId="77777777" w:rsidR="00B8243A" w:rsidRPr="00304614" w:rsidRDefault="00B8243A" w:rsidP="00B661D8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85C930" w14:textId="77777777" w:rsidR="00B8243A" w:rsidRPr="00304614" w:rsidRDefault="00B8243A" w:rsidP="00B661D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3F0CE" w14:textId="77777777" w:rsidR="00B8243A" w:rsidRPr="00304614" w:rsidRDefault="00B8243A" w:rsidP="00B661D8">
            <w:pPr>
              <w:pStyle w:val="Listenabsatz"/>
              <w:ind w:left="0"/>
            </w:pPr>
          </w:p>
        </w:tc>
      </w:tr>
      <w:tr w:rsidR="00DD0997" w14:paraId="1F93B887" w14:textId="77777777" w:rsidTr="002373D6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FD058B" w14:textId="4A8011A5" w:rsidR="00DD0997" w:rsidRPr="00304614" w:rsidRDefault="00CA26EF" w:rsidP="00DD0997">
            <w:pPr>
              <w:pStyle w:val="Listenabsatz"/>
              <w:ind w:left="0"/>
            </w:pPr>
            <w:r>
              <w:t>24.</w:t>
            </w:r>
            <w:r w:rsidR="00DD0997" w:rsidRPr="00304614">
              <w:t>1.</w:t>
            </w:r>
            <w:r w:rsidR="00DD0997">
              <w:t>5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CA6FD3" w14:textId="77777777" w:rsidR="00DD0997" w:rsidRPr="00304614" w:rsidRDefault="00DD0997" w:rsidP="00EB18B2">
            <w:pPr>
              <w:pStyle w:val="Listenabsatz"/>
              <w:ind w:left="0"/>
            </w:pPr>
            <w:r>
              <w:t>Werden auch Investitionen im Finanzvermögen über die Investitionsrechnung budgetiert und verbucht? =&gt; wäre nicht korrekt!</w:t>
            </w:r>
          </w:p>
        </w:tc>
        <w:sdt>
          <w:sdtPr>
            <w:id w:val="-185896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5C30D2AF" w14:textId="77777777" w:rsidR="00DD0997" w:rsidRPr="00304614" w:rsidRDefault="00DD0997" w:rsidP="00EB18B2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0F6607" w14:textId="77777777" w:rsidR="00DD0997" w:rsidRPr="00304614" w:rsidRDefault="00DD0997" w:rsidP="00EB18B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CA0E4E" w14:textId="77777777" w:rsidR="00DD0997" w:rsidRPr="00304614" w:rsidRDefault="00DD0997" w:rsidP="00EB18B2">
            <w:pPr>
              <w:pStyle w:val="Listenabsatz"/>
              <w:ind w:left="0"/>
            </w:pPr>
          </w:p>
        </w:tc>
      </w:tr>
      <w:tr w:rsidR="0009207D" w:rsidRPr="00304614" w14:paraId="11C7EA18" w14:textId="77777777" w:rsidTr="002373D6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D4102E" w14:textId="44563A7E" w:rsidR="0009207D" w:rsidRPr="00304614" w:rsidRDefault="00CA26EF" w:rsidP="00946206">
            <w:pPr>
              <w:pStyle w:val="Listenabsatz"/>
              <w:ind w:left="0"/>
            </w:pPr>
            <w:r>
              <w:t>24.</w:t>
            </w:r>
            <w:r w:rsidR="0009207D" w:rsidRPr="00304614">
              <w:t>1.</w:t>
            </w:r>
            <w:r w:rsidR="00946206">
              <w:t>6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7DA721" w14:textId="77777777" w:rsidR="00F37060" w:rsidRDefault="00F37060" w:rsidP="00DA5B7C">
            <w:pPr>
              <w:pStyle w:val="Listenabsatz"/>
              <w:ind w:left="0"/>
            </w:pPr>
            <w:r>
              <w:t>Gibt es markante Abweichungen zwischen Budget und Rechnung?</w:t>
            </w:r>
          </w:p>
          <w:p w14:paraId="30815E8D" w14:textId="77777777" w:rsidR="0009207D" w:rsidRPr="00304614" w:rsidRDefault="00F37060" w:rsidP="00DA5B7C">
            <w:pPr>
              <w:pStyle w:val="Listenabsatz"/>
              <w:ind w:left="0"/>
            </w:pPr>
            <w:r>
              <w:t xml:space="preserve">Wie werden diese Abweichungen begründet? </w:t>
            </w:r>
          </w:p>
        </w:tc>
        <w:sdt>
          <w:sdtPr>
            <w:id w:val="33303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6E151E96" w14:textId="77777777" w:rsidR="0009207D" w:rsidRPr="00304614" w:rsidRDefault="0009207D" w:rsidP="00DA5B7C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4358C1" w14:textId="77777777" w:rsidR="0009207D" w:rsidRPr="00304614" w:rsidRDefault="0009207D" w:rsidP="00DA5B7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C1F" w14:textId="77777777" w:rsidR="0009207D" w:rsidRPr="00304614" w:rsidRDefault="0009207D" w:rsidP="00DA5B7C">
            <w:pPr>
              <w:pStyle w:val="Listenabsatz"/>
              <w:ind w:left="0"/>
            </w:pPr>
          </w:p>
        </w:tc>
      </w:tr>
      <w:tr w:rsidR="00886FCC" w14:paraId="70EDC304" w14:textId="77777777" w:rsidTr="002373D6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6C6379" w14:textId="44571629" w:rsidR="00886FCC" w:rsidRPr="00304614" w:rsidRDefault="00CA26EF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  <w:r w:rsidR="00886FCC" w:rsidRPr="003046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31011D" w14:textId="77777777" w:rsidR="00886FCC" w:rsidRPr="00304614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045515" w14:textId="77777777" w:rsidR="00886FCC" w:rsidRPr="00304614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614">
              <w:rPr>
                <w:b/>
                <w:sz w:val="24"/>
                <w:szCs w:val="24"/>
              </w:rPr>
              <w:t>i.O</w:t>
            </w:r>
            <w:proofErr w:type="spellEnd"/>
            <w:r w:rsidRPr="003046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A40CC2B" w14:textId="77777777" w:rsidR="00886FCC" w:rsidRPr="00304614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E54751" w14:textId="77777777" w:rsidR="00886FCC" w:rsidRPr="00304614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Referenz</w:t>
            </w:r>
          </w:p>
        </w:tc>
      </w:tr>
      <w:tr w:rsidR="00245D97" w14:paraId="22EAB838" w14:textId="77777777" w:rsidTr="0043165A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9625BD" w14:textId="20FFA2DC" w:rsidR="00245D97" w:rsidRPr="00304614" w:rsidRDefault="00CA26EF" w:rsidP="00245D97">
            <w:pPr>
              <w:pStyle w:val="Listenabsatz"/>
              <w:ind w:left="0"/>
            </w:pPr>
            <w:r>
              <w:t>24.</w:t>
            </w:r>
            <w:r w:rsidR="00E218A3" w:rsidRPr="00304614">
              <w:t>2</w:t>
            </w:r>
            <w:r w:rsidR="00946206">
              <w:t>.1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28454" w14:textId="018DE0B3" w:rsidR="00245D97" w:rsidRPr="00304614" w:rsidRDefault="00400C7E" w:rsidP="00400C7E">
            <w:pPr>
              <w:spacing w:before="60"/>
            </w:pPr>
            <w:r>
              <w:t>Sind die verbuchten Belege ordnungsmässig</w:t>
            </w:r>
            <w:r w:rsidR="00223A88" w:rsidRPr="00304614">
              <w:t xml:space="preserve"> (Buchungsstempel, Kontierung, Visum, Datum und weiteres)</w:t>
            </w:r>
            <w:r>
              <w:t>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0B34A1" w14:textId="77777777" w:rsidR="00245D97" w:rsidRPr="00304614" w:rsidRDefault="00245D97" w:rsidP="00245D97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EBB1C" w14:textId="77777777" w:rsidR="00245D97" w:rsidRPr="00304614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D0AF9" w14:textId="77777777" w:rsidR="00245D97" w:rsidRPr="00304614" w:rsidRDefault="00245D97" w:rsidP="00245D97">
            <w:pPr>
              <w:pStyle w:val="Listenabsatz"/>
              <w:ind w:left="0"/>
            </w:pPr>
          </w:p>
        </w:tc>
      </w:tr>
      <w:tr w:rsidR="00245D97" w14:paraId="34847238" w14:textId="77777777" w:rsidTr="0043165A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9F3F1" w14:textId="43DB466D" w:rsidR="00245D97" w:rsidRPr="00304614" w:rsidRDefault="00CA26EF" w:rsidP="00946206">
            <w:pPr>
              <w:pStyle w:val="Listenabsatz"/>
              <w:ind w:left="0"/>
            </w:pPr>
            <w:r>
              <w:t>24.</w:t>
            </w:r>
            <w:r w:rsidR="00E218A3" w:rsidRPr="00304614">
              <w:t>2</w:t>
            </w:r>
            <w:r w:rsidR="00242072" w:rsidRPr="00304614">
              <w:t>.</w:t>
            </w:r>
            <w:r w:rsidR="00946206">
              <w:t>2</w:t>
            </w:r>
            <w:r w:rsidR="000B6E0D">
              <w:t>*</w:t>
            </w:r>
          </w:p>
        </w:tc>
        <w:tc>
          <w:tcPr>
            <w:tcW w:w="39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0035DA" w14:textId="77777777" w:rsidR="00245D97" w:rsidRPr="00304614" w:rsidRDefault="00223A88" w:rsidP="00242072">
            <w:pPr>
              <w:spacing w:before="60"/>
            </w:pPr>
            <w:r w:rsidRPr="00304614">
              <w:t>Wurde der richtige Übertrag ins Verwaltungsvermögen kontrolliert? Wurde die richtige Anlagekategorie gewählt?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31EA2BE" w14:textId="77777777" w:rsidR="00245D97" w:rsidRPr="00304614" w:rsidRDefault="00E218A3" w:rsidP="00245D97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5635DA" w14:textId="77777777" w:rsidR="00245D97" w:rsidRPr="00304614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5CDC82" w14:textId="77777777" w:rsidR="00245D97" w:rsidRPr="00304614" w:rsidRDefault="00245D97" w:rsidP="00245D97">
            <w:pPr>
              <w:pStyle w:val="Listenabsatz"/>
              <w:ind w:left="0"/>
            </w:pPr>
          </w:p>
        </w:tc>
      </w:tr>
    </w:tbl>
    <w:p w14:paraId="4666AF0F" w14:textId="77777777" w:rsidR="00CA26EF" w:rsidRDefault="00CA26EF">
      <w:r>
        <w:br w:type="page"/>
      </w: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917"/>
        <w:gridCol w:w="3943"/>
        <w:gridCol w:w="603"/>
        <w:gridCol w:w="2937"/>
        <w:gridCol w:w="1232"/>
      </w:tblGrid>
      <w:tr w:rsidR="00886FCC" w14:paraId="15688A6B" w14:textId="77777777" w:rsidTr="00B56951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08062" w14:textId="70D8C0BB" w:rsidR="00886FCC" w:rsidRPr="00304614" w:rsidRDefault="00CA26EF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</w:t>
            </w:r>
            <w:r w:rsidR="00886FCC" w:rsidRPr="003046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9FA4E" w14:textId="77777777" w:rsidR="00886FCC" w:rsidRPr="00304614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5FD9" w14:textId="77777777" w:rsidR="00886FCC" w:rsidRPr="00304614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614">
              <w:rPr>
                <w:b/>
                <w:sz w:val="24"/>
                <w:szCs w:val="24"/>
              </w:rPr>
              <w:t>i.O</w:t>
            </w:r>
            <w:proofErr w:type="spellEnd"/>
            <w:r w:rsidRPr="003046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DD5AE" w14:textId="77777777" w:rsidR="00886FCC" w:rsidRPr="00304614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69DA" w14:textId="77777777" w:rsidR="00886FCC" w:rsidRPr="00304614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Referenz</w:t>
            </w:r>
          </w:p>
        </w:tc>
      </w:tr>
      <w:tr w:rsidR="00886FCC" w14:paraId="21A7D999" w14:textId="77777777" w:rsidTr="00CA26EF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92E384" w14:textId="24CE139A" w:rsidR="00886FCC" w:rsidRPr="00304614" w:rsidRDefault="00CA26EF" w:rsidP="00886FCC">
            <w:pPr>
              <w:pStyle w:val="Listenabsatz"/>
              <w:ind w:left="0"/>
            </w:pPr>
            <w:r>
              <w:t>24.</w:t>
            </w:r>
            <w:r w:rsidR="00223A88" w:rsidRPr="00304614">
              <w:t>3.1</w:t>
            </w:r>
          </w:p>
        </w:tc>
        <w:tc>
          <w:tcPr>
            <w:tcW w:w="39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C2F2515" w14:textId="74F318A8" w:rsidR="00886FCC" w:rsidRDefault="00B12A83" w:rsidP="00B8243A">
            <w:pPr>
              <w:pStyle w:val="Listenabsatz"/>
              <w:ind w:left="0"/>
            </w:pPr>
            <w:r>
              <w:t>Sind die Investitionsprojekte, welche im Budget vorgelegt werden</w:t>
            </w:r>
            <w:r w:rsidR="00671F45">
              <w:t>,</w:t>
            </w:r>
            <w:r>
              <w:t xml:space="preserve"> auch in der Finanzplanung berücksichtigt?</w:t>
            </w:r>
          </w:p>
          <w:p w14:paraId="27AE6036" w14:textId="03B13034" w:rsidR="00B12A83" w:rsidRPr="00304614" w:rsidRDefault="00B12A83" w:rsidP="00F37060">
            <w:pPr>
              <w:pStyle w:val="Listenabsatz"/>
              <w:ind w:left="0"/>
            </w:pPr>
            <w:r>
              <w:t xml:space="preserve">Falls NEIN, </w:t>
            </w:r>
            <w:r w:rsidR="00F37060">
              <w:t>wieso nicht?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7ADB954" w14:textId="77777777" w:rsidR="00886FCC" w:rsidRPr="00304614" w:rsidRDefault="00886FCC" w:rsidP="00886FCC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ABB0D2" w14:textId="77777777" w:rsidR="00886FCC" w:rsidRPr="00304614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AB31F1" w14:textId="77777777" w:rsidR="00886FCC" w:rsidRPr="00304614" w:rsidRDefault="00886FCC" w:rsidP="00886FCC">
            <w:pPr>
              <w:pStyle w:val="Listenabsatz"/>
              <w:ind w:left="0"/>
            </w:pPr>
          </w:p>
        </w:tc>
      </w:tr>
      <w:tr w:rsidR="0043165A" w14:paraId="290017BD" w14:textId="77777777" w:rsidTr="00B56951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8690D2" w14:textId="7E8B4A9E" w:rsidR="0043165A" w:rsidRPr="00304614" w:rsidRDefault="00CA26EF" w:rsidP="0040274B">
            <w:pPr>
              <w:pStyle w:val="Listenabsatz"/>
              <w:ind w:left="0"/>
            </w:pPr>
            <w:r>
              <w:t>24.</w:t>
            </w:r>
            <w:r w:rsidR="0043165A" w:rsidRPr="00304614">
              <w:t>3.</w:t>
            </w:r>
            <w:r w:rsidR="0043165A">
              <w:t>2</w:t>
            </w:r>
          </w:p>
        </w:tc>
        <w:tc>
          <w:tcPr>
            <w:tcW w:w="3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D8BC46" w14:textId="77777777" w:rsidR="0043165A" w:rsidRDefault="0043165A" w:rsidP="0040274B">
            <w:pPr>
              <w:pStyle w:val="Listenabsatz"/>
              <w:ind w:left="0"/>
            </w:pPr>
            <w:r>
              <w:t>Besteht bei mehrjährigen Investitionsprojekten ein wirksames Projektcontrolling (Zeitplan, Meilensteine, Lieferobjekte, Kosten, Risiken &amp; Chancen)?</w:t>
            </w:r>
          </w:p>
          <w:p w14:paraId="44D86BF1" w14:textId="66E13E04" w:rsidR="00C902A4" w:rsidRPr="00304614" w:rsidRDefault="00C902A4" w:rsidP="0040274B">
            <w:pPr>
              <w:pStyle w:val="Listenabsatz"/>
              <w:ind w:left="0"/>
            </w:pPr>
            <w:r>
              <w:t>Wird die Verpflichtungskreditkontrolle im Anhang jährlich ausgewiesen?</w:t>
            </w:r>
          </w:p>
        </w:tc>
        <w:sdt>
          <w:sdtPr>
            <w:id w:val="17081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DB1E0CE" w14:textId="77777777" w:rsidR="0043165A" w:rsidRPr="00304614" w:rsidRDefault="0043165A" w:rsidP="0040274B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0A1A05" w14:textId="77777777" w:rsidR="0043165A" w:rsidRPr="00304614" w:rsidRDefault="0043165A" w:rsidP="0040274B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953431" w14:textId="77777777" w:rsidR="0043165A" w:rsidRPr="00304614" w:rsidRDefault="0043165A" w:rsidP="0040274B">
            <w:pPr>
              <w:pStyle w:val="Listenabsatz"/>
              <w:ind w:left="0"/>
            </w:pPr>
          </w:p>
        </w:tc>
      </w:tr>
      <w:tr w:rsidR="0043165A" w14:paraId="6BD16212" w14:textId="77777777" w:rsidTr="00B56951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6BAE2" w14:textId="4EE4C6F9" w:rsidR="0043165A" w:rsidRPr="00304614" w:rsidRDefault="00CA26EF" w:rsidP="0040274B">
            <w:pPr>
              <w:pStyle w:val="Listenabsatz"/>
              <w:ind w:left="0"/>
            </w:pPr>
            <w:r>
              <w:t>24.</w:t>
            </w:r>
            <w:r w:rsidR="0043165A" w:rsidRPr="00304614">
              <w:t>3.</w:t>
            </w:r>
            <w:r w:rsidR="0043165A">
              <w:t>3</w:t>
            </w:r>
          </w:p>
        </w:tc>
        <w:tc>
          <w:tcPr>
            <w:tcW w:w="3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0C13FF" w14:textId="178D8E75" w:rsidR="00833AA4" w:rsidRPr="00304614" w:rsidRDefault="0043165A" w:rsidP="0040274B">
            <w:pPr>
              <w:pStyle w:val="Listenabsatz"/>
              <w:ind w:left="0"/>
            </w:pPr>
            <w:r>
              <w:t>Hat die GPK bei mehrjährigen Projekten</w:t>
            </w:r>
            <w:r w:rsidR="00671F45">
              <w:t xml:space="preserve"> die Einschätzung einer Kreditü</w:t>
            </w:r>
            <w:r>
              <w:t>berschreitung vorgenommen und diese Einschätzung dem Rat mitgeteilt?</w:t>
            </w:r>
          </w:p>
        </w:tc>
        <w:sdt>
          <w:sdtPr>
            <w:id w:val="7106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467D157" w14:textId="77777777" w:rsidR="0043165A" w:rsidRPr="00304614" w:rsidRDefault="0043165A" w:rsidP="0040274B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6B6D2" w14:textId="77777777" w:rsidR="0043165A" w:rsidRPr="00304614" w:rsidRDefault="0043165A" w:rsidP="0040274B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07A51" w14:textId="77777777" w:rsidR="0043165A" w:rsidRPr="00304614" w:rsidRDefault="0043165A" w:rsidP="0040274B">
            <w:pPr>
              <w:pStyle w:val="Listenabsatz"/>
              <w:ind w:left="0"/>
            </w:pPr>
          </w:p>
        </w:tc>
      </w:tr>
      <w:tr w:rsidR="00DD0997" w14:paraId="70F138E2" w14:textId="77777777" w:rsidTr="00CA26EF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044D60" w14:textId="7FD99319" w:rsidR="00DD0997" w:rsidRPr="00304614" w:rsidRDefault="00CA26EF" w:rsidP="000B6E0D">
            <w:pPr>
              <w:pStyle w:val="Listenabsatz"/>
              <w:ind w:left="0"/>
            </w:pPr>
            <w:r>
              <w:t>24.</w:t>
            </w:r>
            <w:r w:rsidR="00DD0997" w:rsidRPr="00304614">
              <w:t>3.</w:t>
            </w:r>
            <w:r w:rsidR="0043165A">
              <w:t>4</w:t>
            </w:r>
          </w:p>
        </w:tc>
        <w:tc>
          <w:tcPr>
            <w:tcW w:w="3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192112" w14:textId="20DAC480" w:rsidR="00DD0997" w:rsidRPr="00304614" w:rsidRDefault="00DD0997" w:rsidP="00F37060">
            <w:pPr>
              <w:pStyle w:val="Listenabsatz"/>
              <w:ind w:left="0"/>
            </w:pPr>
            <w:r w:rsidRPr="00304614">
              <w:t>Werden Investitionsvorhaben nach Abschluss dem Rat zur Kenntnis gebracht?</w:t>
            </w:r>
          </w:p>
        </w:tc>
        <w:sdt>
          <w:sdtPr>
            <w:id w:val="-9417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71692C9" w14:textId="77777777" w:rsidR="00DD0997" w:rsidRPr="00304614" w:rsidRDefault="00DD0997" w:rsidP="00EB18B2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9DFB9" w14:textId="77777777" w:rsidR="00DD0997" w:rsidRPr="00304614" w:rsidRDefault="00DD0997" w:rsidP="00EB18B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D8603E" w14:textId="77777777" w:rsidR="00DD0997" w:rsidRPr="00304614" w:rsidRDefault="00DD0997" w:rsidP="00EB18B2">
            <w:pPr>
              <w:pStyle w:val="Listenabsatz"/>
              <w:ind w:left="0"/>
            </w:pPr>
          </w:p>
        </w:tc>
      </w:tr>
      <w:tr w:rsidR="00B12A83" w14:paraId="673EC310" w14:textId="77777777" w:rsidTr="00CA26EF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203ACC" w14:textId="1BDCFBF6" w:rsidR="00B12A83" w:rsidRPr="00304614" w:rsidRDefault="00CA26EF" w:rsidP="0009207D">
            <w:pPr>
              <w:pStyle w:val="Listenabsatz"/>
              <w:ind w:left="0"/>
            </w:pPr>
            <w:r>
              <w:t>24.</w:t>
            </w:r>
            <w:r w:rsidR="00B12A83" w:rsidRPr="00304614">
              <w:t>3.</w:t>
            </w:r>
            <w:r w:rsidR="0043165A">
              <w:t>5</w:t>
            </w:r>
          </w:p>
        </w:tc>
        <w:tc>
          <w:tcPr>
            <w:tcW w:w="3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7C9852" w14:textId="65012F4F" w:rsidR="00B12A83" w:rsidRPr="00304614" w:rsidRDefault="00B12A83" w:rsidP="00345536">
            <w:pPr>
              <w:pStyle w:val="Listenabsatz"/>
              <w:ind w:left="0"/>
            </w:pPr>
            <w:r w:rsidRPr="00304614">
              <w:t>Wird die Bürgerschaft über den Abschluss der</w:t>
            </w:r>
            <w:r w:rsidR="00671F45">
              <w:t xml:space="preserve"> grösseren Investitionsprojekte</w:t>
            </w:r>
            <w:r w:rsidRPr="00304614">
              <w:t xml:space="preserve"> informiert?</w:t>
            </w:r>
          </w:p>
        </w:tc>
        <w:sdt>
          <w:sdtPr>
            <w:id w:val="-24334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2EC7780" w14:textId="77777777" w:rsidR="00B12A83" w:rsidRPr="00304614" w:rsidRDefault="00B12A83" w:rsidP="00345536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B15120" w14:textId="77777777" w:rsidR="00B12A83" w:rsidRPr="00304614" w:rsidRDefault="00B12A83" w:rsidP="0034553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821A7C" w14:textId="77777777" w:rsidR="00B12A83" w:rsidRPr="00304614" w:rsidRDefault="00B12A83" w:rsidP="00345536">
            <w:pPr>
              <w:pStyle w:val="Listenabsatz"/>
              <w:ind w:left="0"/>
            </w:pPr>
          </w:p>
        </w:tc>
      </w:tr>
      <w:tr w:rsidR="00886FCC" w14:paraId="6BC0E21F" w14:textId="77777777" w:rsidTr="00CA26EF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40AD00" w14:textId="26C28093" w:rsidR="00886FCC" w:rsidRPr="00304614" w:rsidRDefault="00CA26EF" w:rsidP="00C902A4">
            <w:pPr>
              <w:pStyle w:val="Listenabsatz"/>
              <w:ind w:left="0"/>
            </w:pPr>
            <w:r>
              <w:t>24.</w:t>
            </w:r>
            <w:r w:rsidR="00886FCC" w:rsidRPr="00304614">
              <w:t>3.</w:t>
            </w:r>
            <w:r w:rsidR="00C902A4">
              <w:t>6</w:t>
            </w:r>
          </w:p>
        </w:tc>
        <w:tc>
          <w:tcPr>
            <w:tcW w:w="3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9BA8E" w14:textId="2748483F" w:rsidR="00886FCC" w:rsidRPr="00304614" w:rsidRDefault="00304614" w:rsidP="00400C7E">
            <w:pPr>
              <w:pStyle w:val="Listenabsatz"/>
              <w:ind w:left="0"/>
            </w:pPr>
            <w:r w:rsidRPr="00304614">
              <w:t xml:space="preserve">Gibt es eine Übersicht zur Position Anlagen im Bau? Werden diese </w:t>
            </w:r>
            <w:r w:rsidR="00400C7E">
              <w:t>e</w:t>
            </w:r>
            <w:r w:rsidRPr="00304614">
              <w:t>inzel</w:t>
            </w:r>
            <w:r w:rsidR="00400C7E">
              <w:t>n</w:t>
            </w:r>
            <w:r w:rsidRPr="00304614">
              <w:t xml:space="preserve"> ausgewiesen?</w:t>
            </w:r>
          </w:p>
        </w:tc>
        <w:sdt>
          <w:sdtPr>
            <w:id w:val="-21019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7B6C676" w14:textId="77777777" w:rsidR="00886FCC" w:rsidRPr="00304614" w:rsidRDefault="00886FCC" w:rsidP="00886FCC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E84D80" w14:textId="77777777" w:rsidR="00886FCC" w:rsidRPr="00304614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F1D68E" w14:textId="77777777" w:rsidR="00886FCC" w:rsidRPr="00304614" w:rsidRDefault="00886FCC" w:rsidP="00886FCC">
            <w:pPr>
              <w:pStyle w:val="Listenabsatz"/>
              <w:ind w:left="0"/>
            </w:pPr>
          </w:p>
        </w:tc>
      </w:tr>
      <w:tr w:rsidR="00DD0997" w14:paraId="32FF1E31" w14:textId="77777777" w:rsidTr="00CA26EF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AFA59D" w14:textId="2B4A3A1A" w:rsidR="00DD0997" w:rsidRPr="00304614" w:rsidRDefault="00CA26EF" w:rsidP="00C902A4">
            <w:pPr>
              <w:pStyle w:val="Listenabsatz"/>
              <w:ind w:left="0"/>
            </w:pPr>
            <w:r>
              <w:t>24.</w:t>
            </w:r>
            <w:r w:rsidR="00DD0997" w:rsidRPr="00304614">
              <w:t>3.</w:t>
            </w:r>
            <w:r w:rsidR="00C902A4">
              <w:t>7</w:t>
            </w:r>
          </w:p>
        </w:tc>
        <w:tc>
          <w:tcPr>
            <w:tcW w:w="3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156AC" w14:textId="0115530D" w:rsidR="00DD0997" w:rsidRPr="00304614" w:rsidRDefault="00DD0997" w:rsidP="00EB18B2">
            <w:pPr>
              <w:pStyle w:val="Listenabsatz"/>
              <w:ind w:left="0"/>
            </w:pPr>
            <w:r>
              <w:t>Sind die wichtigsten Schritt</w:t>
            </w:r>
            <w:r w:rsidR="00C04B4E">
              <w:t>e</w:t>
            </w:r>
            <w:r>
              <w:t xml:space="preserve"> im Ablauf einer Investition dokumentiert (wer macht was)?</w:t>
            </w:r>
          </w:p>
        </w:tc>
        <w:sdt>
          <w:sdtPr>
            <w:id w:val="67060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16C7C5" w14:textId="77777777" w:rsidR="00DD0997" w:rsidRPr="00304614" w:rsidRDefault="00DD0997" w:rsidP="00EB18B2">
                <w:pPr>
                  <w:pStyle w:val="Listenabsatz"/>
                  <w:ind w:left="0"/>
                  <w:jc w:val="center"/>
                </w:pPr>
                <w:r w:rsidRPr="003046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FAAEC0" w14:textId="77777777" w:rsidR="00DD0997" w:rsidRPr="00304614" w:rsidRDefault="00DD0997" w:rsidP="00EB18B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0EE1F5" w14:textId="77777777" w:rsidR="00DD0997" w:rsidRPr="00304614" w:rsidRDefault="00DD0997" w:rsidP="00EB18B2">
            <w:pPr>
              <w:pStyle w:val="Listenabsatz"/>
              <w:ind w:left="0"/>
            </w:pPr>
          </w:p>
        </w:tc>
      </w:tr>
      <w:tr w:rsidR="00886FCC" w14:paraId="79206246" w14:textId="77777777" w:rsidTr="00CA26EF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170B" w14:textId="7B226063" w:rsidR="00886FCC" w:rsidRPr="00523C50" w:rsidRDefault="00CA26EF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  <w:r w:rsidR="00886FC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EF882" w14:textId="77777777"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86FCC" w14:paraId="60061766" w14:textId="77777777" w:rsidTr="00CA26EF">
        <w:trPr>
          <w:trHeight w:val="567"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0978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0DE32C1F" w14:textId="77777777"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5F204779" w14:textId="77777777"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7462DF38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101A67A0" w14:textId="77777777"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86FCC" w14:paraId="3346F18A" w14:textId="77777777" w:rsidTr="00CA26EF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5DE9F" w14:textId="77777777" w:rsidR="00886FCC" w:rsidRDefault="00886FCC" w:rsidP="00886FCC">
            <w:pPr>
              <w:pStyle w:val="Listenabsatz"/>
              <w:ind w:left="0"/>
            </w:pPr>
          </w:p>
          <w:p w14:paraId="64BC9FAF" w14:textId="3A6D02EC" w:rsidR="00C04B4E" w:rsidRDefault="00C04B4E" w:rsidP="00886FCC">
            <w:pPr>
              <w:pStyle w:val="Listenabsatz"/>
              <w:ind w:left="0"/>
            </w:pPr>
          </w:p>
        </w:tc>
      </w:tr>
    </w:tbl>
    <w:p w14:paraId="43AD035D" w14:textId="77777777" w:rsidR="00DC0AE3" w:rsidRPr="000C47F4" w:rsidRDefault="00DC0AE3" w:rsidP="003C1505"/>
    <w:sectPr w:rsidR="00DC0AE3" w:rsidRPr="000C47F4" w:rsidSect="00833EA6">
      <w:headerReference w:type="first" r:id="rId12"/>
      <w:foot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2ACC" w14:textId="77777777" w:rsidR="00992167" w:rsidRDefault="00992167" w:rsidP="004F60AB">
      <w:pPr>
        <w:spacing w:line="240" w:lineRule="auto"/>
      </w:pPr>
      <w:r>
        <w:separator/>
      </w:r>
    </w:p>
  </w:endnote>
  <w:endnote w:type="continuationSeparator" w:id="0">
    <w:p w14:paraId="45DA904B" w14:textId="77777777" w:rsidR="00992167" w:rsidRDefault="0099216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543D" w14:textId="5F594E35" w:rsidR="00657F6F" w:rsidRDefault="001573B6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GPK-Handbuch_24 Investitionsrechnung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DA17" w14:textId="77777777" w:rsidR="00992167" w:rsidRDefault="00992167" w:rsidP="004F60AB">
      <w:pPr>
        <w:spacing w:line="240" w:lineRule="auto"/>
      </w:pPr>
      <w:r>
        <w:separator/>
      </w:r>
    </w:p>
  </w:footnote>
  <w:footnote w:type="continuationSeparator" w:id="0">
    <w:p w14:paraId="0571A4D7" w14:textId="77777777" w:rsidR="00992167" w:rsidRDefault="0099216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65F6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322989A0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7E91913E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317DFAB9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49086725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2413"/>
    <w:multiLevelType w:val="hybridMultilevel"/>
    <w:tmpl w:val="E684DBCC"/>
    <w:lvl w:ilvl="0" w:tplc="0E18E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7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19"/>
  </w:num>
  <w:num w:numId="22">
    <w:abstractNumId w:val="1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2792"/>
    <w:rsid w:val="00032DC8"/>
    <w:rsid w:val="0007016E"/>
    <w:rsid w:val="00071FA6"/>
    <w:rsid w:val="0009207D"/>
    <w:rsid w:val="000B6266"/>
    <w:rsid w:val="000B6E0D"/>
    <w:rsid w:val="000C47F4"/>
    <w:rsid w:val="0012552A"/>
    <w:rsid w:val="00126F1F"/>
    <w:rsid w:val="001333D0"/>
    <w:rsid w:val="00151A47"/>
    <w:rsid w:val="001573B6"/>
    <w:rsid w:val="0017544C"/>
    <w:rsid w:val="001E1E67"/>
    <w:rsid w:val="002037DD"/>
    <w:rsid w:val="00206676"/>
    <w:rsid w:val="0020721C"/>
    <w:rsid w:val="00207F22"/>
    <w:rsid w:val="00222FA3"/>
    <w:rsid w:val="00223A88"/>
    <w:rsid w:val="002373D6"/>
    <w:rsid w:val="00242072"/>
    <w:rsid w:val="00245D97"/>
    <w:rsid w:val="002461AF"/>
    <w:rsid w:val="00266F11"/>
    <w:rsid w:val="00293EE8"/>
    <w:rsid w:val="00296256"/>
    <w:rsid w:val="002B1EB9"/>
    <w:rsid w:val="0030109C"/>
    <w:rsid w:val="00304614"/>
    <w:rsid w:val="003570A8"/>
    <w:rsid w:val="003643E9"/>
    <w:rsid w:val="003C1505"/>
    <w:rsid w:val="003C59E6"/>
    <w:rsid w:val="003D66F9"/>
    <w:rsid w:val="003F2014"/>
    <w:rsid w:val="00400C7E"/>
    <w:rsid w:val="0043165A"/>
    <w:rsid w:val="0044342E"/>
    <w:rsid w:val="0044531B"/>
    <w:rsid w:val="004629EA"/>
    <w:rsid w:val="0047108A"/>
    <w:rsid w:val="004E6C17"/>
    <w:rsid w:val="004F60AB"/>
    <w:rsid w:val="005153B9"/>
    <w:rsid w:val="00520F88"/>
    <w:rsid w:val="00523C50"/>
    <w:rsid w:val="00535A55"/>
    <w:rsid w:val="00541CFE"/>
    <w:rsid w:val="005466A4"/>
    <w:rsid w:val="00554C1B"/>
    <w:rsid w:val="00576F36"/>
    <w:rsid w:val="0059260B"/>
    <w:rsid w:val="005C5F1C"/>
    <w:rsid w:val="00603F78"/>
    <w:rsid w:val="00604335"/>
    <w:rsid w:val="0061214B"/>
    <w:rsid w:val="00615506"/>
    <w:rsid w:val="00615BDE"/>
    <w:rsid w:val="00657F6F"/>
    <w:rsid w:val="00671F45"/>
    <w:rsid w:val="0068150C"/>
    <w:rsid w:val="00687597"/>
    <w:rsid w:val="006930C7"/>
    <w:rsid w:val="006A6567"/>
    <w:rsid w:val="006C49B6"/>
    <w:rsid w:val="006E3EE6"/>
    <w:rsid w:val="007053A0"/>
    <w:rsid w:val="00713EB6"/>
    <w:rsid w:val="007201A2"/>
    <w:rsid w:val="00751F00"/>
    <w:rsid w:val="00762948"/>
    <w:rsid w:val="007961D6"/>
    <w:rsid w:val="007B186C"/>
    <w:rsid w:val="007D4292"/>
    <w:rsid w:val="007E0FF2"/>
    <w:rsid w:val="007F52C0"/>
    <w:rsid w:val="00820F22"/>
    <w:rsid w:val="00822C80"/>
    <w:rsid w:val="00833AA4"/>
    <w:rsid w:val="00833EA6"/>
    <w:rsid w:val="00851A4E"/>
    <w:rsid w:val="0086445A"/>
    <w:rsid w:val="008801FA"/>
    <w:rsid w:val="008812BC"/>
    <w:rsid w:val="00881F26"/>
    <w:rsid w:val="00886FCC"/>
    <w:rsid w:val="008A0AA6"/>
    <w:rsid w:val="008A68FB"/>
    <w:rsid w:val="008D56DB"/>
    <w:rsid w:val="00911BD6"/>
    <w:rsid w:val="00927E5A"/>
    <w:rsid w:val="0093065B"/>
    <w:rsid w:val="00930E76"/>
    <w:rsid w:val="00946206"/>
    <w:rsid w:val="0095071A"/>
    <w:rsid w:val="00974F49"/>
    <w:rsid w:val="00992167"/>
    <w:rsid w:val="009A28D6"/>
    <w:rsid w:val="009B31A2"/>
    <w:rsid w:val="009D2392"/>
    <w:rsid w:val="009D6A98"/>
    <w:rsid w:val="009E111B"/>
    <w:rsid w:val="009F0792"/>
    <w:rsid w:val="009F7AA7"/>
    <w:rsid w:val="00A067FA"/>
    <w:rsid w:val="00A34900"/>
    <w:rsid w:val="00A87DA5"/>
    <w:rsid w:val="00B12A83"/>
    <w:rsid w:val="00B25D92"/>
    <w:rsid w:val="00B325C2"/>
    <w:rsid w:val="00B3309F"/>
    <w:rsid w:val="00B56951"/>
    <w:rsid w:val="00B8243A"/>
    <w:rsid w:val="00BE0340"/>
    <w:rsid w:val="00C04B4E"/>
    <w:rsid w:val="00C46F76"/>
    <w:rsid w:val="00C81800"/>
    <w:rsid w:val="00C902A4"/>
    <w:rsid w:val="00CA09D5"/>
    <w:rsid w:val="00CA20FF"/>
    <w:rsid w:val="00CA26EF"/>
    <w:rsid w:val="00CD6713"/>
    <w:rsid w:val="00CF35C8"/>
    <w:rsid w:val="00D01DDB"/>
    <w:rsid w:val="00D16C5F"/>
    <w:rsid w:val="00D345D6"/>
    <w:rsid w:val="00D50BD0"/>
    <w:rsid w:val="00D55D50"/>
    <w:rsid w:val="00D83D23"/>
    <w:rsid w:val="00D86E0C"/>
    <w:rsid w:val="00D92E48"/>
    <w:rsid w:val="00DA36C3"/>
    <w:rsid w:val="00DC0AE3"/>
    <w:rsid w:val="00DD0151"/>
    <w:rsid w:val="00DD0997"/>
    <w:rsid w:val="00E11881"/>
    <w:rsid w:val="00E218A3"/>
    <w:rsid w:val="00E2799C"/>
    <w:rsid w:val="00E42444"/>
    <w:rsid w:val="00E75243"/>
    <w:rsid w:val="00E810C0"/>
    <w:rsid w:val="00EA381E"/>
    <w:rsid w:val="00EB13CE"/>
    <w:rsid w:val="00EB3EAB"/>
    <w:rsid w:val="00EC4420"/>
    <w:rsid w:val="00EF43A5"/>
    <w:rsid w:val="00EF5582"/>
    <w:rsid w:val="00F36781"/>
    <w:rsid w:val="00F37060"/>
    <w:rsid w:val="00F51D52"/>
    <w:rsid w:val="00F53C81"/>
    <w:rsid w:val="00F61D7C"/>
    <w:rsid w:val="00F707B9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53FAABF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table" w:customStyle="1" w:styleId="Tabellenraster1">
    <w:name w:val="Tabellenraster1"/>
    <w:basedOn w:val="NormaleTabelle"/>
    <w:next w:val="Tabellenraster"/>
    <w:uiPriority w:val="59"/>
    <w:rsid w:val="007E0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70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4620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3A2042BB-EA06-48F6-A5A5-1B3B5DD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31</cp:revision>
  <cp:lastPrinted>2019-01-09T14:01:00Z</cp:lastPrinted>
  <dcterms:created xsi:type="dcterms:W3CDTF">2019-02-20T16:05:00Z</dcterms:created>
  <dcterms:modified xsi:type="dcterms:W3CDTF">2019-11-22T14:00:00Z</dcterms:modified>
</cp:coreProperties>
</file>