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AE3" w:rsidRPr="00EE340A" w:rsidRDefault="00C40835" w:rsidP="00455731">
      <w:pPr>
        <w:pStyle w:val="Listenabsatz"/>
        <w:numPr>
          <w:ilvl w:val="1"/>
          <w:numId w:val="32"/>
        </w:numPr>
        <w:tabs>
          <w:tab w:val="clear" w:pos="425"/>
          <w:tab w:val="clear" w:pos="851"/>
          <w:tab w:val="left" w:pos="426"/>
        </w:tabs>
        <w:ind w:left="709"/>
        <w:rPr>
          <w:b/>
          <w:sz w:val="40"/>
          <w:szCs w:val="40"/>
        </w:rPr>
      </w:pPr>
      <w:r>
        <w:rPr>
          <w:b/>
          <w:sz w:val="40"/>
          <w:szCs w:val="40"/>
        </w:rPr>
        <w:t>Kreditrecht</w:t>
      </w:r>
    </w:p>
    <w:p w:rsidR="00DC0AE3" w:rsidRDefault="00DC0AE3" w:rsidP="00DC0AE3">
      <w:pPr>
        <w:pStyle w:val="Listenabsatz"/>
        <w:ind w:hanging="72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6"/>
        <w:gridCol w:w="628"/>
        <w:gridCol w:w="1660"/>
        <w:gridCol w:w="1479"/>
        <w:gridCol w:w="631"/>
        <w:gridCol w:w="318"/>
        <w:gridCol w:w="2705"/>
        <w:gridCol w:w="1230"/>
      </w:tblGrid>
      <w:tr w:rsidR="009341A7" w:rsidRPr="0095071A" w:rsidTr="0068150C">
        <w:trPr>
          <w:trHeight w:val="567"/>
        </w:trPr>
        <w:tc>
          <w:tcPr>
            <w:tcW w:w="9627" w:type="dxa"/>
            <w:gridSpan w:val="8"/>
            <w:shd w:val="clear" w:color="auto" w:fill="D9D9D9" w:themeFill="background1" w:themeFillShade="D9"/>
            <w:vAlign w:val="center"/>
          </w:tcPr>
          <w:p w:rsidR="009341A7" w:rsidRPr="0068150C" w:rsidRDefault="009341A7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Funktion(en)</w:t>
            </w:r>
          </w:p>
        </w:tc>
      </w:tr>
      <w:tr w:rsidR="009341A7" w:rsidRPr="0095071A" w:rsidTr="009341A7">
        <w:trPr>
          <w:trHeight w:val="567"/>
        </w:trPr>
        <w:tc>
          <w:tcPr>
            <w:tcW w:w="9627" w:type="dxa"/>
            <w:gridSpan w:val="8"/>
            <w:shd w:val="clear" w:color="auto" w:fill="auto"/>
            <w:vAlign w:val="center"/>
          </w:tcPr>
          <w:p w:rsidR="009341A7" w:rsidRPr="0068150C" w:rsidRDefault="00B307CF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t>alle</w:t>
            </w:r>
          </w:p>
        </w:tc>
      </w:tr>
      <w:tr w:rsidR="0095071A" w:rsidRPr="0095071A" w:rsidTr="0068150C">
        <w:trPr>
          <w:trHeight w:val="567"/>
        </w:trPr>
        <w:tc>
          <w:tcPr>
            <w:tcW w:w="9627" w:type="dxa"/>
            <w:gridSpan w:val="8"/>
            <w:shd w:val="clear" w:color="auto" w:fill="D9D9D9" w:themeFill="background1" w:themeFillShade="D9"/>
            <w:vAlign w:val="center"/>
          </w:tcPr>
          <w:p w:rsidR="0095071A" w:rsidRPr="0068150C" w:rsidRDefault="0095071A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68150C">
              <w:rPr>
                <w:b/>
                <w:sz w:val="24"/>
                <w:szCs w:val="24"/>
              </w:rPr>
              <w:t>Prüfungsziel</w:t>
            </w:r>
          </w:p>
        </w:tc>
      </w:tr>
      <w:tr w:rsidR="0095071A" w:rsidTr="009341A7">
        <w:trPr>
          <w:trHeight w:val="567"/>
        </w:trPr>
        <w:tc>
          <w:tcPr>
            <w:tcW w:w="9627" w:type="dxa"/>
            <w:gridSpan w:val="8"/>
            <w:shd w:val="clear" w:color="auto" w:fill="auto"/>
            <w:vAlign w:val="center"/>
          </w:tcPr>
          <w:p w:rsidR="004A681F" w:rsidRDefault="00C40835" w:rsidP="00A44AEE">
            <w:pPr>
              <w:pStyle w:val="Listenabsatz"/>
              <w:ind w:left="0"/>
            </w:pPr>
            <w:r>
              <w:t>Im Kreditrecht wird geprüft</w:t>
            </w:r>
            <w:r w:rsidR="004A681F">
              <w:t>, ob die Finanzkompetenzen der einz</w:t>
            </w:r>
            <w:r w:rsidR="008E053F">
              <w:t>elnen Organe eingehalten werden.</w:t>
            </w:r>
          </w:p>
          <w:p w:rsidR="008E053F" w:rsidRDefault="008E053F" w:rsidP="00A44AEE">
            <w:pPr>
              <w:pStyle w:val="Listenabsatz"/>
              <w:ind w:left="0"/>
            </w:pPr>
          </w:p>
          <w:p w:rsidR="004A681F" w:rsidRPr="00DD733A" w:rsidRDefault="004A681F" w:rsidP="004A681F">
            <w:pPr>
              <w:pStyle w:val="Listenabsatz"/>
              <w:ind w:left="0"/>
            </w:pPr>
            <w:r w:rsidRPr="00DD733A">
              <w:t>Prüfung der Vollständigkeit und Korrektheit</w:t>
            </w:r>
          </w:p>
          <w:p w:rsidR="004A681F" w:rsidRPr="00DD733A" w:rsidRDefault="00D72F8B" w:rsidP="004A681F">
            <w:pPr>
              <w:pStyle w:val="Listenabsatz"/>
              <w:ind w:left="0"/>
            </w:pPr>
            <w:r>
              <w:t>Prüfung der Angemessenheit der Finanzbefugnisse der einzelnen Organe</w:t>
            </w:r>
          </w:p>
          <w:p w:rsidR="004A681F" w:rsidRDefault="004A681F" w:rsidP="008E053F">
            <w:pPr>
              <w:pStyle w:val="Listenabsatz"/>
              <w:ind w:left="0"/>
            </w:pPr>
          </w:p>
        </w:tc>
      </w:tr>
      <w:tr w:rsidR="0095071A" w:rsidRPr="0095071A" w:rsidTr="0068150C">
        <w:trPr>
          <w:trHeight w:val="567"/>
        </w:trPr>
        <w:tc>
          <w:tcPr>
            <w:tcW w:w="962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071A" w:rsidRPr="0068150C" w:rsidRDefault="004E7576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Gesetzliche Grundlagen, Reglemente, Verträge</w:t>
            </w:r>
          </w:p>
        </w:tc>
      </w:tr>
      <w:tr w:rsidR="0095071A" w:rsidTr="0068150C">
        <w:trPr>
          <w:trHeight w:val="567"/>
        </w:trPr>
        <w:tc>
          <w:tcPr>
            <w:tcW w:w="9627" w:type="dxa"/>
            <w:gridSpan w:val="8"/>
            <w:tcBorders>
              <w:bottom w:val="single" w:sz="4" w:space="0" w:color="auto"/>
            </w:tcBorders>
            <w:vAlign w:val="center"/>
          </w:tcPr>
          <w:p w:rsidR="00AB7C40" w:rsidRDefault="00AB7C40" w:rsidP="00AB7C40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Gemeindegesetz (sGS 151.2)</w:t>
            </w:r>
          </w:p>
          <w:p w:rsidR="004E7576" w:rsidRDefault="004E7576" w:rsidP="00AB7C40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Verordnung über den Finanzhaushalt der Gemeinden (sGS 151.53)</w:t>
            </w:r>
          </w:p>
          <w:p w:rsidR="004E7576" w:rsidRDefault="00B307CF" w:rsidP="00AB7C40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 xml:space="preserve">RMSG Handbuch (Kap. </w:t>
            </w:r>
            <w:r w:rsidR="00856ED5">
              <w:t>1</w:t>
            </w:r>
            <w:r w:rsidR="005D7718">
              <w:t>8</w:t>
            </w:r>
            <w:r w:rsidR="00A9681D">
              <w:t>, Leitfaden Kreditrecht</w:t>
            </w:r>
            <w:r>
              <w:t>)</w:t>
            </w:r>
          </w:p>
          <w:p w:rsidR="004E7576" w:rsidRDefault="004E7576" w:rsidP="00521B72">
            <w:pPr>
              <w:tabs>
                <w:tab w:val="clear" w:pos="851"/>
                <w:tab w:val="left" w:pos="169"/>
              </w:tabs>
            </w:pPr>
          </w:p>
        </w:tc>
      </w:tr>
      <w:tr w:rsidR="004E7576" w:rsidRPr="004E7576" w:rsidTr="004E7576">
        <w:trPr>
          <w:trHeight w:val="567"/>
        </w:trPr>
        <w:tc>
          <w:tcPr>
            <w:tcW w:w="962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7576" w:rsidRPr="004E7576" w:rsidRDefault="00AB7C40" w:rsidP="004E7576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Weitere Prüfungsunterlagen</w:t>
            </w:r>
          </w:p>
        </w:tc>
      </w:tr>
      <w:tr w:rsidR="004E7576" w:rsidTr="0068150C">
        <w:trPr>
          <w:trHeight w:val="567"/>
        </w:trPr>
        <w:tc>
          <w:tcPr>
            <w:tcW w:w="9627" w:type="dxa"/>
            <w:gridSpan w:val="8"/>
            <w:tcBorders>
              <w:bottom w:val="single" w:sz="4" w:space="0" w:color="auto"/>
            </w:tcBorders>
            <w:vAlign w:val="center"/>
          </w:tcPr>
          <w:p w:rsidR="004A681F" w:rsidRDefault="004A681F" w:rsidP="004A681F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Gemeindeordnung (insbesondere Anhang)</w:t>
            </w:r>
          </w:p>
          <w:p w:rsidR="00A477A2" w:rsidRDefault="002A7DE3" w:rsidP="004A681F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hyperlink r:id="rId12" w:history="1">
              <w:r w:rsidRPr="002A7DE3">
                <w:rPr>
                  <w:rStyle w:val="Hyperlink"/>
                </w:rPr>
                <w:t>Merkbl</w:t>
              </w:r>
              <w:r w:rsidRPr="00934749">
                <w:rPr>
                  <w:rStyle w:val="Hyperlink"/>
                </w:rPr>
                <w:t>att über Ausgaben</w:t>
              </w:r>
            </w:hyperlink>
          </w:p>
          <w:p w:rsidR="004A681F" w:rsidRDefault="004A681F" w:rsidP="004A681F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Beschlüsse</w:t>
            </w:r>
          </w:p>
          <w:p w:rsidR="004A681F" w:rsidRDefault="004A681F" w:rsidP="004A681F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Protokolle</w:t>
            </w:r>
          </w:p>
          <w:p w:rsidR="004A681F" w:rsidRDefault="005B21ED" w:rsidP="004A681F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 xml:space="preserve">Jahresrechnung und </w:t>
            </w:r>
            <w:r w:rsidR="004A681F">
              <w:t>Budget</w:t>
            </w:r>
          </w:p>
          <w:p w:rsidR="004A681F" w:rsidRDefault="004A681F" w:rsidP="005B21ED">
            <w:pPr>
              <w:tabs>
                <w:tab w:val="clear" w:pos="851"/>
                <w:tab w:val="left" w:pos="169"/>
              </w:tabs>
            </w:pPr>
          </w:p>
        </w:tc>
      </w:tr>
      <w:tr w:rsidR="00AB7C40" w:rsidRPr="00AB7C40" w:rsidTr="00AB7C40">
        <w:trPr>
          <w:trHeight w:val="567"/>
        </w:trPr>
        <w:tc>
          <w:tcPr>
            <w:tcW w:w="962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7C40" w:rsidRPr="00AB7C40" w:rsidRDefault="00AB7C40" w:rsidP="004E7576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AB7C40">
              <w:rPr>
                <w:b/>
                <w:sz w:val="24"/>
                <w:szCs w:val="24"/>
              </w:rPr>
              <w:t>Besondere Risiken</w:t>
            </w:r>
          </w:p>
        </w:tc>
      </w:tr>
      <w:tr w:rsidR="00AB7C40" w:rsidTr="0068150C">
        <w:trPr>
          <w:trHeight w:val="567"/>
        </w:trPr>
        <w:tc>
          <w:tcPr>
            <w:tcW w:w="9627" w:type="dxa"/>
            <w:gridSpan w:val="8"/>
            <w:tcBorders>
              <w:bottom w:val="single" w:sz="4" w:space="0" w:color="auto"/>
            </w:tcBorders>
            <w:vAlign w:val="center"/>
          </w:tcPr>
          <w:p w:rsidR="00856ED5" w:rsidRDefault="00A9681D" w:rsidP="00050CC5">
            <w:pPr>
              <w:pStyle w:val="Listenabsatz"/>
              <w:numPr>
                <w:ilvl w:val="0"/>
                <w:numId w:val="28"/>
              </w:numPr>
              <w:tabs>
                <w:tab w:val="clear" w:pos="851"/>
                <w:tab w:val="left" w:pos="169"/>
              </w:tabs>
              <w:ind w:left="309"/>
            </w:pPr>
            <w:r>
              <w:t>fehlende Kreditbeschlüsse</w:t>
            </w:r>
          </w:p>
          <w:p w:rsidR="008F1C4C" w:rsidRDefault="00A9681D" w:rsidP="005B21ED">
            <w:pPr>
              <w:pStyle w:val="Listenabsatz"/>
              <w:numPr>
                <w:ilvl w:val="0"/>
                <w:numId w:val="28"/>
              </w:numPr>
              <w:tabs>
                <w:tab w:val="clear" w:pos="851"/>
                <w:tab w:val="left" w:pos="169"/>
              </w:tabs>
              <w:ind w:left="309"/>
            </w:pPr>
            <w:r>
              <w:t>falsche Kreditverfahren</w:t>
            </w:r>
          </w:p>
        </w:tc>
      </w:tr>
      <w:tr w:rsidR="00F335E9" w:rsidTr="008D05F7">
        <w:trPr>
          <w:trHeight w:val="340"/>
        </w:trPr>
        <w:tc>
          <w:tcPr>
            <w:tcW w:w="3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37DD" w:rsidRPr="0095071A" w:rsidRDefault="002037DD" w:rsidP="0095071A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37DD" w:rsidRDefault="002037DD" w:rsidP="0095071A">
            <w:pPr>
              <w:pStyle w:val="Listenabsatz"/>
              <w:ind w:left="0"/>
            </w:pP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37DD" w:rsidRDefault="002037DD" w:rsidP="0095071A">
            <w:pPr>
              <w:pStyle w:val="Listenabsatz"/>
              <w:ind w:left="0"/>
            </w:pPr>
          </w:p>
        </w:tc>
      </w:tr>
      <w:tr w:rsidR="00F335E9" w:rsidTr="00BE36EB">
        <w:trPr>
          <w:trHeight w:val="567"/>
        </w:trPr>
        <w:tc>
          <w:tcPr>
            <w:tcW w:w="32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065B" w:rsidRPr="0068150C" w:rsidRDefault="004E7576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Auskunftsperson/en: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065B" w:rsidRDefault="0093065B" w:rsidP="0095071A">
            <w:pPr>
              <w:pStyle w:val="Listenabsatz"/>
              <w:ind w:left="0"/>
            </w:pP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5B" w:rsidRDefault="0093065B" w:rsidP="0095071A">
            <w:pPr>
              <w:pStyle w:val="Listenabsatz"/>
              <w:ind w:left="0"/>
            </w:pPr>
          </w:p>
        </w:tc>
      </w:tr>
      <w:tr w:rsidR="00B307CF" w:rsidTr="00BE36EB">
        <w:trPr>
          <w:trHeight w:val="340"/>
        </w:trPr>
        <w:tc>
          <w:tcPr>
            <w:tcW w:w="3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065B" w:rsidRPr="0095071A" w:rsidRDefault="0093065B" w:rsidP="0095071A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065B" w:rsidRDefault="0093065B" w:rsidP="0095071A">
            <w:pPr>
              <w:pStyle w:val="Listenabsatz"/>
              <w:ind w:left="0"/>
            </w:pP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065B" w:rsidRDefault="0093065B" w:rsidP="0095071A">
            <w:pPr>
              <w:pStyle w:val="Listenabsatz"/>
              <w:ind w:left="0"/>
            </w:pPr>
          </w:p>
        </w:tc>
      </w:tr>
      <w:tr w:rsidR="00303A54" w:rsidTr="00BE36EB">
        <w:trPr>
          <w:trHeight w:val="567"/>
        </w:trPr>
        <w:tc>
          <w:tcPr>
            <w:tcW w:w="47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1D8A" w:rsidRPr="002829B4" w:rsidRDefault="002037DD" w:rsidP="00F81D8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68150C">
              <w:rPr>
                <w:b/>
                <w:sz w:val="24"/>
                <w:szCs w:val="24"/>
              </w:rPr>
              <w:t>Prüfungshandlungen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37DD" w:rsidRPr="0068150C" w:rsidRDefault="002037DD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68150C">
              <w:rPr>
                <w:b/>
                <w:sz w:val="24"/>
                <w:szCs w:val="24"/>
              </w:rPr>
              <w:t>i.O.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37DD" w:rsidRPr="0068150C" w:rsidRDefault="002037DD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68150C">
              <w:rPr>
                <w:b/>
                <w:sz w:val="24"/>
                <w:szCs w:val="24"/>
              </w:rPr>
              <w:t>Feststellungen</w:t>
            </w:r>
            <w:r w:rsidR="00F81D8A">
              <w:rPr>
                <w:b/>
                <w:sz w:val="24"/>
                <w:szCs w:val="24"/>
              </w:rPr>
              <w:t>, Bemerkungen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37DD" w:rsidRPr="0068150C" w:rsidRDefault="00AB7C40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Referenz</w:t>
            </w:r>
          </w:p>
        </w:tc>
      </w:tr>
      <w:tr w:rsidR="00856ED5" w:rsidTr="00BE36EB">
        <w:trPr>
          <w:trHeight w:val="340"/>
        </w:trPr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37DD" w:rsidRDefault="002037DD" w:rsidP="0095071A">
            <w:pPr>
              <w:pStyle w:val="Listenabsatz"/>
              <w:ind w:left="0"/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37DD" w:rsidRDefault="002037DD" w:rsidP="0095071A">
            <w:pPr>
              <w:pStyle w:val="Listenabsatz"/>
              <w:ind w:left="0"/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37DD" w:rsidRDefault="002037DD" w:rsidP="0095071A">
            <w:pPr>
              <w:pStyle w:val="Listenabsatz"/>
              <w:ind w:left="0"/>
            </w:pP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37DD" w:rsidRDefault="002037DD" w:rsidP="0095071A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37DD" w:rsidRDefault="002037DD" w:rsidP="0095071A">
            <w:pPr>
              <w:pStyle w:val="Listenabsatz"/>
              <w:ind w:left="0"/>
            </w:pPr>
          </w:p>
        </w:tc>
      </w:tr>
      <w:tr w:rsidR="002037DD" w:rsidTr="00BE36EB">
        <w:trPr>
          <w:trHeight w:val="567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37DD" w:rsidRPr="0068150C" w:rsidRDefault="00455731" w:rsidP="00AC7349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="002829B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5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37DD" w:rsidRPr="0068150C" w:rsidRDefault="002829B4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Organisation</w:t>
            </w:r>
          </w:p>
        </w:tc>
      </w:tr>
      <w:tr w:rsidR="00F44B67" w:rsidTr="00BE36EB">
        <w:trPr>
          <w:trHeight w:val="567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44B67" w:rsidRDefault="00455731" w:rsidP="00F44B67">
            <w:pPr>
              <w:pStyle w:val="Listenabsatz"/>
              <w:ind w:left="0"/>
            </w:pPr>
            <w:r>
              <w:t>3.</w:t>
            </w:r>
            <w:r w:rsidR="00F44B67">
              <w:t>1.1</w:t>
            </w:r>
          </w:p>
        </w:tc>
        <w:tc>
          <w:tcPr>
            <w:tcW w:w="3767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9681D" w:rsidRPr="00A9681D" w:rsidRDefault="00A9681D" w:rsidP="00A9681D">
            <w:pPr>
              <w:pStyle w:val="Listenabsatz"/>
              <w:ind w:left="0"/>
            </w:pPr>
            <w:r>
              <w:rPr>
                <w:rFonts w:cs="Arial"/>
                <w:color w:val="000000"/>
              </w:rPr>
              <w:t xml:space="preserve">Ist die aktuelle Gemeindeordnung durch die </w:t>
            </w:r>
            <w:r w:rsidRPr="00A9681D">
              <w:rPr>
                <w:rFonts w:cs="Arial"/>
                <w:color w:val="000000"/>
              </w:rPr>
              <w:t>Bürgerversam</w:t>
            </w:r>
            <w:r w:rsidR="00044867">
              <w:rPr>
                <w:rFonts w:cs="Arial"/>
                <w:color w:val="000000"/>
              </w:rPr>
              <w:t>mlung und durch das Departement</w:t>
            </w:r>
            <w:r w:rsidRPr="00A9681D">
              <w:rPr>
                <w:rFonts w:cs="Arial"/>
                <w:color w:val="000000"/>
              </w:rPr>
              <w:t xml:space="preserve"> des Innern genehmigt?</w:t>
            </w:r>
          </w:p>
        </w:tc>
        <w:sdt>
          <w:sdtPr>
            <w:id w:val="-1906985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F44B67" w:rsidRDefault="00F44B67" w:rsidP="00F44B67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44B67" w:rsidRDefault="00F44B67" w:rsidP="00F44B67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44B67" w:rsidRDefault="00F44B67" w:rsidP="00F44B67">
            <w:pPr>
              <w:pStyle w:val="Listenabsatz"/>
              <w:ind w:left="0"/>
            </w:pPr>
          </w:p>
        </w:tc>
      </w:tr>
      <w:tr w:rsidR="00F44B67" w:rsidTr="00BE36EB">
        <w:trPr>
          <w:trHeight w:val="567"/>
        </w:trPr>
        <w:tc>
          <w:tcPr>
            <w:tcW w:w="9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44B67" w:rsidRDefault="00455731" w:rsidP="00F44B67">
            <w:pPr>
              <w:pStyle w:val="Listenabsatz"/>
              <w:ind w:left="0"/>
            </w:pPr>
            <w:r>
              <w:t>3.</w:t>
            </w:r>
            <w:r w:rsidR="00F44B67">
              <w:t>1.2</w:t>
            </w:r>
          </w:p>
        </w:tc>
        <w:tc>
          <w:tcPr>
            <w:tcW w:w="3767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44B67" w:rsidRPr="00A9681D" w:rsidRDefault="00A9681D" w:rsidP="00EA5768">
            <w:pPr>
              <w:pStyle w:val="Listenabsatz"/>
              <w:ind w:left="0"/>
              <w:rPr>
                <w:rFonts w:cs="Arial"/>
                <w:color w:val="000000"/>
              </w:rPr>
            </w:pPr>
            <w:r w:rsidRPr="00A9681D">
              <w:rPr>
                <w:rFonts w:cs="Arial"/>
                <w:color w:val="000000"/>
              </w:rPr>
              <w:t xml:space="preserve">Sind die Finanzbefugnisse im Anhang der Gemeindeordnung </w:t>
            </w:r>
            <w:r w:rsidR="00EA5768">
              <w:rPr>
                <w:rFonts w:cs="Arial"/>
                <w:color w:val="000000"/>
              </w:rPr>
              <w:t>angemessen</w:t>
            </w:r>
            <w:r w:rsidRPr="00A9681D">
              <w:rPr>
                <w:rFonts w:cs="Arial"/>
                <w:color w:val="000000"/>
              </w:rPr>
              <w:t>?</w:t>
            </w:r>
          </w:p>
        </w:tc>
        <w:sdt>
          <w:sdtPr>
            <w:id w:val="368728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F44B67" w:rsidRDefault="00F44B67" w:rsidP="00F44B67">
                <w:pPr>
                  <w:pStyle w:val="Listenabsatz"/>
                  <w:ind w:left="0"/>
                  <w:jc w:val="center"/>
                </w:pPr>
                <w:r w:rsidRPr="00F11D00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02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44B67" w:rsidRDefault="00F44B67" w:rsidP="00F44B67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44B67" w:rsidRDefault="00F44B67" w:rsidP="00F44B67">
            <w:pPr>
              <w:pStyle w:val="Listenabsatz"/>
              <w:ind w:left="0"/>
            </w:pPr>
          </w:p>
        </w:tc>
      </w:tr>
      <w:tr w:rsidR="00F44B67" w:rsidTr="00EA5768">
        <w:trPr>
          <w:trHeight w:val="567"/>
        </w:trPr>
        <w:tc>
          <w:tcPr>
            <w:tcW w:w="9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44B67" w:rsidRDefault="00455731" w:rsidP="00F44B67">
            <w:pPr>
              <w:pStyle w:val="Listenabsatz"/>
              <w:ind w:left="0"/>
            </w:pPr>
            <w:r>
              <w:t>3.</w:t>
            </w:r>
            <w:r w:rsidR="009221B1">
              <w:t>1.3</w:t>
            </w:r>
          </w:p>
        </w:tc>
        <w:tc>
          <w:tcPr>
            <w:tcW w:w="3767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44B67" w:rsidRPr="00E47415" w:rsidRDefault="00EA5768" w:rsidP="00EA5768">
            <w:pPr>
              <w:pStyle w:val="Listenabsatz"/>
              <w:ind w:left="0"/>
            </w:pPr>
            <w:r>
              <w:t>Werden Kredite für neue</w:t>
            </w:r>
            <w:r w:rsidR="00A9681D">
              <w:t xml:space="preserve"> Ausgaben mit dem richtigen Verfahren eingeholt?</w:t>
            </w:r>
          </w:p>
        </w:tc>
        <w:sdt>
          <w:sdtPr>
            <w:id w:val="590285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F44B67" w:rsidRDefault="00F44B67" w:rsidP="00F44B67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2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44B67" w:rsidRDefault="00F44B67" w:rsidP="00F44B67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44B67" w:rsidRDefault="00F44B67" w:rsidP="00F44B67">
            <w:pPr>
              <w:pStyle w:val="Listenabsatz"/>
              <w:ind w:left="0"/>
            </w:pPr>
          </w:p>
        </w:tc>
      </w:tr>
      <w:tr w:rsidR="00F44B67" w:rsidTr="00F44B67">
        <w:trPr>
          <w:trHeight w:val="567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4B67" w:rsidRPr="0068150C" w:rsidRDefault="00455731" w:rsidP="00F44B67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3.</w:t>
            </w:r>
            <w:r w:rsidR="00F44B6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65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4B67" w:rsidRPr="0068150C" w:rsidRDefault="00F44B67" w:rsidP="00F44B67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Internes Kontrollsystem (IKS)</w:t>
            </w:r>
          </w:p>
        </w:tc>
      </w:tr>
      <w:tr w:rsidR="00F44B67" w:rsidTr="00BE36EB">
        <w:trPr>
          <w:trHeight w:val="567"/>
        </w:trPr>
        <w:tc>
          <w:tcPr>
            <w:tcW w:w="97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44B67" w:rsidRDefault="00455731" w:rsidP="00F44B67">
            <w:pPr>
              <w:pStyle w:val="Listenabsatz"/>
              <w:ind w:left="0"/>
            </w:pPr>
            <w:r>
              <w:t>3.</w:t>
            </w:r>
            <w:r w:rsidR="00F44B67">
              <w:t>2.1</w:t>
            </w:r>
          </w:p>
        </w:tc>
        <w:tc>
          <w:tcPr>
            <w:tcW w:w="3767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:rsidR="00F44B67" w:rsidRPr="00E265B9" w:rsidRDefault="00CC06B9" w:rsidP="00F44B67">
            <w:pPr>
              <w:pStyle w:val="Listenabsatz"/>
              <w:ind w:left="0"/>
            </w:pPr>
            <w:r>
              <w:t>Besteht eine funktionierende Kreditkontrolle?</w:t>
            </w:r>
          </w:p>
        </w:tc>
        <w:sdt>
          <w:sdtPr>
            <w:id w:val="51804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auto"/>
                  <w:bottom w:val="dashed" w:sz="4" w:space="0" w:color="auto"/>
                </w:tcBorders>
                <w:vAlign w:val="center"/>
              </w:tcPr>
              <w:p w:rsidR="00F44B67" w:rsidRDefault="00F44B67" w:rsidP="00F44B67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23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44B67" w:rsidRDefault="00F44B67" w:rsidP="00F44B67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44B67" w:rsidRDefault="00F44B67" w:rsidP="00F44B67">
            <w:pPr>
              <w:pStyle w:val="Listenabsatz"/>
              <w:ind w:left="0"/>
            </w:pPr>
          </w:p>
        </w:tc>
      </w:tr>
      <w:tr w:rsidR="00F44B67" w:rsidTr="00F44B67">
        <w:trPr>
          <w:trHeight w:val="567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4B67" w:rsidRPr="0068150C" w:rsidRDefault="00455731" w:rsidP="00F44B67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="00F44B6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65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4B67" w:rsidRPr="0068150C" w:rsidRDefault="00F44B67" w:rsidP="00F44B67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Finanzielle Auswirkungen</w:t>
            </w:r>
          </w:p>
        </w:tc>
      </w:tr>
      <w:tr w:rsidR="00F44B67" w:rsidTr="00BE36EB">
        <w:trPr>
          <w:trHeight w:val="567"/>
        </w:trPr>
        <w:tc>
          <w:tcPr>
            <w:tcW w:w="97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44B67" w:rsidRDefault="00455731" w:rsidP="00F44B67">
            <w:pPr>
              <w:pStyle w:val="Listenabsatz"/>
              <w:ind w:left="0"/>
            </w:pPr>
            <w:r>
              <w:t>3.</w:t>
            </w:r>
            <w:r w:rsidR="00F44B67">
              <w:t>3.1</w:t>
            </w:r>
          </w:p>
        </w:tc>
        <w:tc>
          <w:tcPr>
            <w:tcW w:w="3767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:rsidR="009221B1" w:rsidRPr="00E47415" w:rsidRDefault="009221B1" w:rsidP="00F44B67">
            <w:pPr>
              <w:pStyle w:val="Listenabsatz"/>
              <w:ind w:left="0"/>
            </w:pPr>
            <w:r>
              <w:t>Werden neue Ausgaben erst nach Genehmigung durch die Bürgerschaft vollzogen?</w:t>
            </w:r>
          </w:p>
        </w:tc>
        <w:sdt>
          <w:sdtPr>
            <w:id w:val="1452904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auto"/>
                  <w:bottom w:val="dashed" w:sz="4" w:space="0" w:color="auto"/>
                </w:tcBorders>
                <w:vAlign w:val="center"/>
              </w:tcPr>
              <w:p w:rsidR="00F44B67" w:rsidRDefault="00F44B67" w:rsidP="00F44B67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23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44B67" w:rsidRDefault="00F44B67" w:rsidP="00F44B67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44B67" w:rsidRDefault="00F44B67" w:rsidP="00F44B67">
            <w:pPr>
              <w:pStyle w:val="Listenabsatz"/>
              <w:ind w:left="0"/>
            </w:pPr>
          </w:p>
        </w:tc>
      </w:tr>
      <w:tr w:rsidR="00CC06B9" w:rsidTr="00BE36EB">
        <w:trPr>
          <w:trHeight w:val="567"/>
        </w:trPr>
        <w:tc>
          <w:tcPr>
            <w:tcW w:w="9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C06B9" w:rsidRDefault="00455731" w:rsidP="009E4EDF">
            <w:pPr>
              <w:pStyle w:val="Listenabsatz"/>
              <w:ind w:left="0"/>
            </w:pPr>
            <w:r>
              <w:t>3.</w:t>
            </w:r>
            <w:r w:rsidR="004E2705">
              <w:t>3</w:t>
            </w:r>
            <w:r w:rsidR="009221B1">
              <w:t>.2</w:t>
            </w:r>
          </w:p>
        </w:tc>
        <w:tc>
          <w:tcPr>
            <w:tcW w:w="3767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C06B9" w:rsidRPr="009221B1" w:rsidRDefault="009221B1" w:rsidP="009E4EDF">
            <w:pPr>
              <w:pStyle w:val="Listenabsatz"/>
              <w:ind w:left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Wurde bei den Kreditanträgen explizit erwähnt, ob es sich um eine einmalige oder wiederkehrende Ausgabe handelt?</w:t>
            </w:r>
          </w:p>
        </w:tc>
        <w:sdt>
          <w:sdtPr>
            <w:id w:val="1737050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CC06B9" w:rsidRDefault="00CC06B9" w:rsidP="009E4EDF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2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C06B9" w:rsidRDefault="00CC06B9" w:rsidP="009E4EDF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C06B9" w:rsidRDefault="00CC06B9" w:rsidP="009E4EDF">
            <w:pPr>
              <w:pStyle w:val="Listenabsatz"/>
              <w:ind w:left="0"/>
            </w:pPr>
          </w:p>
        </w:tc>
      </w:tr>
      <w:tr w:rsidR="00F44B67" w:rsidTr="00F44B67">
        <w:trPr>
          <w:trHeight w:val="567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4B67" w:rsidRPr="0068150C" w:rsidRDefault="00455731" w:rsidP="00F44B67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="00F44B6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65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4B67" w:rsidRPr="0068150C" w:rsidRDefault="00F44B67" w:rsidP="00F44B67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Weitere Fragen, Aktualitäten</w:t>
            </w:r>
          </w:p>
        </w:tc>
      </w:tr>
      <w:tr w:rsidR="00CC06B9" w:rsidTr="00BE36EB">
        <w:trPr>
          <w:trHeight w:val="567"/>
        </w:trPr>
        <w:tc>
          <w:tcPr>
            <w:tcW w:w="9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C06B9" w:rsidRDefault="00455731" w:rsidP="009E4EDF">
            <w:pPr>
              <w:pStyle w:val="Listenabsatz"/>
              <w:ind w:left="0"/>
            </w:pPr>
            <w:r>
              <w:t>3.</w:t>
            </w:r>
            <w:r w:rsidR="00147B13">
              <w:t>4.1</w:t>
            </w:r>
          </w:p>
        </w:tc>
        <w:tc>
          <w:tcPr>
            <w:tcW w:w="3767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C06B9" w:rsidRPr="002829B4" w:rsidRDefault="00CC06B9" w:rsidP="009E4EDF">
            <w:pPr>
              <w:pStyle w:val="Listenabsatz"/>
              <w:ind w:left="0"/>
            </w:pPr>
            <w:r w:rsidRPr="00CC06B9">
              <w:rPr>
                <w:rFonts w:cs="Arial"/>
                <w:color w:val="000000"/>
              </w:rPr>
              <w:t>Sind die fehlenden Kredite (Kreditüberschreitungen) rechtzeitig und vom richtigen Organ beschlossen worden?</w:t>
            </w:r>
          </w:p>
        </w:tc>
        <w:sdt>
          <w:sdtPr>
            <w:id w:val="-1373761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CC06B9" w:rsidRDefault="00CC06B9" w:rsidP="009E4EDF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2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C06B9" w:rsidRDefault="00CC06B9" w:rsidP="009E4EDF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C06B9" w:rsidRDefault="00CC06B9" w:rsidP="009E4EDF">
            <w:pPr>
              <w:pStyle w:val="Listenabsatz"/>
              <w:ind w:left="0"/>
            </w:pPr>
          </w:p>
        </w:tc>
      </w:tr>
      <w:tr w:rsidR="00F44B67" w:rsidTr="00BE36EB">
        <w:trPr>
          <w:trHeight w:val="567"/>
        </w:trPr>
        <w:tc>
          <w:tcPr>
            <w:tcW w:w="9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44B67" w:rsidRDefault="00455731" w:rsidP="00F44B67">
            <w:pPr>
              <w:pStyle w:val="Listenabsatz"/>
              <w:ind w:left="0"/>
            </w:pPr>
            <w:r>
              <w:t>3.</w:t>
            </w:r>
            <w:r w:rsidR="00147B13">
              <w:t>4.2</w:t>
            </w:r>
          </w:p>
        </w:tc>
        <w:tc>
          <w:tcPr>
            <w:tcW w:w="376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44B67" w:rsidRPr="00E47415" w:rsidRDefault="00517EE5" w:rsidP="00F44B67">
            <w:pPr>
              <w:pStyle w:val="Listenabsatz"/>
              <w:ind w:left="0"/>
            </w:pPr>
            <w:r>
              <w:rPr>
                <w:rFonts w:cs="Arial"/>
                <w:color w:val="000000"/>
              </w:rPr>
              <w:t>Wurd</w:t>
            </w:r>
            <w:r w:rsidR="00044867">
              <w:rPr>
                <w:rFonts w:cs="Arial"/>
                <w:color w:val="000000"/>
              </w:rPr>
              <w:t>en die Fristen beim fakultativen</w:t>
            </w:r>
            <w:r>
              <w:rPr>
                <w:rFonts w:cs="Arial"/>
                <w:color w:val="000000"/>
              </w:rPr>
              <w:t xml:space="preserve"> Referendum gemäss Gemeindeordnung eingehalten?</w:t>
            </w:r>
          </w:p>
        </w:tc>
        <w:sdt>
          <w:sdtPr>
            <w:id w:val="2026281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:rsidR="00F44B67" w:rsidRDefault="00F44B67" w:rsidP="00F44B67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2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44B67" w:rsidRDefault="00F44B67" w:rsidP="00F44B67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44B67" w:rsidRDefault="00F44B67" w:rsidP="00F44B67">
            <w:pPr>
              <w:pStyle w:val="Listenabsatz"/>
              <w:ind w:left="0"/>
            </w:pPr>
          </w:p>
        </w:tc>
      </w:tr>
      <w:tr w:rsidR="00F44B67" w:rsidTr="00BE36EB">
        <w:trPr>
          <w:trHeight w:val="567"/>
        </w:trPr>
        <w:tc>
          <w:tcPr>
            <w:tcW w:w="9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44B67" w:rsidRDefault="00455731" w:rsidP="00F44B67">
            <w:pPr>
              <w:pStyle w:val="Listenabsatz"/>
              <w:ind w:left="0"/>
            </w:pPr>
            <w:r>
              <w:t>3.</w:t>
            </w:r>
            <w:r w:rsidR="00147B13">
              <w:t>4.3</w:t>
            </w:r>
          </w:p>
        </w:tc>
        <w:tc>
          <w:tcPr>
            <w:tcW w:w="376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44B67" w:rsidRDefault="00266325" w:rsidP="00517EE5">
            <w:pPr>
              <w:pStyle w:val="Listenabsatz"/>
              <w:ind w:left="0"/>
            </w:pPr>
            <w:r>
              <w:rPr>
                <w:rFonts w:cs="Arial"/>
                <w:color w:val="000000"/>
              </w:rPr>
              <w:t xml:space="preserve">Wurden Kreditanträge zur Umgehung der </w:t>
            </w:r>
            <w:r w:rsidR="00517EE5">
              <w:rPr>
                <w:rFonts w:cs="Arial"/>
                <w:color w:val="000000"/>
              </w:rPr>
              <w:t>Finanzbefugnisse</w:t>
            </w:r>
            <w:r>
              <w:rPr>
                <w:rFonts w:cs="Arial"/>
                <w:color w:val="000000"/>
              </w:rPr>
              <w:t xml:space="preserve"> gesplit</w:t>
            </w:r>
            <w:r w:rsidR="00517EE5">
              <w:rPr>
                <w:rFonts w:cs="Arial"/>
                <w:color w:val="000000"/>
              </w:rPr>
              <w:t>t</w:t>
            </w:r>
            <w:r>
              <w:rPr>
                <w:rFonts w:cs="Arial"/>
                <w:color w:val="000000"/>
              </w:rPr>
              <w:t>et oder ist die Einheit des Zwecks gegeben?</w:t>
            </w:r>
          </w:p>
        </w:tc>
        <w:sdt>
          <w:sdtPr>
            <w:id w:val="-147915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:rsidR="00F44B67" w:rsidRDefault="008D05F7" w:rsidP="00F44B67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2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44B67" w:rsidRDefault="00F44B67" w:rsidP="00F44B67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44B67" w:rsidRDefault="00F44B67" w:rsidP="00F44B67">
            <w:pPr>
              <w:pStyle w:val="Listenabsatz"/>
              <w:ind w:left="0"/>
            </w:pPr>
          </w:p>
        </w:tc>
      </w:tr>
      <w:tr w:rsidR="008D05F7" w:rsidTr="00BE36EB">
        <w:trPr>
          <w:trHeight w:val="567"/>
        </w:trPr>
        <w:tc>
          <w:tcPr>
            <w:tcW w:w="9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D05F7" w:rsidRDefault="00455731" w:rsidP="00F44B67">
            <w:pPr>
              <w:pStyle w:val="Listenabsatz"/>
              <w:ind w:left="0"/>
            </w:pPr>
            <w:r>
              <w:t>3.</w:t>
            </w:r>
            <w:r w:rsidR="008D05F7">
              <w:t>4.4</w:t>
            </w:r>
          </w:p>
        </w:tc>
        <w:tc>
          <w:tcPr>
            <w:tcW w:w="376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D05F7" w:rsidRPr="00DE483E" w:rsidRDefault="00DE483E" w:rsidP="00DE483E">
            <w:r>
              <w:t>Wurden Kreditanträge zur Umgehung eines anderen Freigabeverfahrens vorsätzlich zu tief angesetzt?</w:t>
            </w:r>
          </w:p>
        </w:tc>
        <w:sdt>
          <w:sdtPr>
            <w:id w:val="-1122529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:rsidR="008D05F7" w:rsidRDefault="00DE483E" w:rsidP="00F44B67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2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D05F7" w:rsidRDefault="008D05F7" w:rsidP="00F44B67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D05F7" w:rsidRDefault="008D05F7" w:rsidP="00F44B67">
            <w:pPr>
              <w:pStyle w:val="Listenabsatz"/>
              <w:ind w:left="0"/>
            </w:pPr>
          </w:p>
        </w:tc>
      </w:tr>
      <w:tr w:rsidR="008D05F7" w:rsidTr="00BE36EB">
        <w:trPr>
          <w:trHeight w:val="567"/>
        </w:trPr>
        <w:tc>
          <w:tcPr>
            <w:tcW w:w="9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D05F7" w:rsidRDefault="00455731" w:rsidP="008D05F7">
            <w:pPr>
              <w:pStyle w:val="Listenabsatz"/>
              <w:ind w:left="0"/>
            </w:pPr>
            <w:r>
              <w:t>3.</w:t>
            </w:r>
            <w:r w:rsidR="008D05F7">
              <w:t>4.5</w:t>
            </w:r>
          </w:p>
        </w:tc>
        <w:tc>
          <w:tcPr>
            <w:tcW w:w="376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D05F7" w:rsidRDefault="008D05F7" w:rsidP="008D05F7">
            <w:pPr>
              <w:pStyle w:val="Listenabsatz"/>
              <w:ind w:left="0"/>
            </w:pPr>
            <w:r>
              <w:rPr>
                <w:rFonts w:cs="Arial"/>
                <w:color w:val="000000"/>
              </w:rPr>
              <w:t>Wurden für Kredite (neue Ausgaben), die von der Bürgerversammlung oder durch Urnenabstimmung genehmigt werden müssen, ein qualifiziertes und aussagekräftiges Gutachten erstellt?</w:t>
            </w:r>
          </w:p>
        </w:tc>
        <w:sdt>
          <w:sdtPr>
            <w:id w:val="1417979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:rsidR="008D05F7" w:rsidRDefault="008D05F7" w:rsidP="008D05F7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2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D05F7" w:rsidRDefault="008D05F7" w:rsidP="008D05F7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D05F7" w:rsidRDefault="008D05F7" w:rsidP="008D05F7">
            <w:pPr>
              <w:pStyle w:val="Listenabsatz"/>
              <w:ind w:left="0"/>
            </w:pPr>
          </w:p>
        </w:tc>
      </w:tr>
      <w:tr w:rsidR="008D05F7" w:rsidTr="00F44B67">
        <w:trPr>
          <w:trHeight w:val="567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05F7" w:rsidRPr="0068150C" w:rsidRDefault="00455731" w:rsidP="008D05F7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="008D05F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65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05F7" w:rsidRPr="0068150C" w:rsidRDefault="008D05F7" w:rsidP="008D05F7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Bemerkungen</w:t>
            </w:r>
          </w:p>
        </w:tc>
      </w:tr>
      <w:tr w:rsidR="008D05F7" w:rsidTr="000B4D46">
        <w:trPr>
          <w:trHeight w:val="4031"/>
        </w:trPr>
        <w:tc>
          <w:tcPr>
            <w:tcW w:w="9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F7" w:rsidRPr="003C1505" w:rsidRDefault="008D05F7" w:rsidP="008D05F7">
            <w:pPr>
              <w:rPr>
                <w:b/>
              </w:rPr>
            </w:pPr>
            <w:r>
              <w:rPr>
                <w:b/>
              </w:rPr>
              <w:t>Begriffserklärungen</w:t>
            </w:r>
            <w:r w:rsidR="00BE36EB">
              <w:rPr>
                <w:b/>
              </w:rPr>
              <w:t xml:space="preserve"> im Sinn</w:t>
            </w:r>
            <w:r w:rsidRPr="003C1505">
              <w:rPr>
                <w:b/>
              </w:rPr>
              <w:t xml:space="preserve"> einer Gedankenstütze:</w:t>
            </w:r>
          </w:p>
          <w:p w:rsidR="008D05F7" w:rsidRPr="00B07E2A" w:rsidRDefault="008D05F7" w:rsidP="00BE36EB">
            <w:pPr>
              <w:pStyle w:val="Listenabsatz"/>
              <w:numPr>
                <w:ilvl w:val="0"/>
                <w:numId w:val="31"/>
              </w:numPr>
              <w:tabs>
                <w:tab w:val="clear" w:pos="851"/>
                <w:tab w:val="left" w:pos="284"/>
                <w:tab w:val="left" w:pos="875"/>
              </w:tabs>
              <w:ind w:left="308" w:hanging="284"/>
            </w:pPr>
            <w:r w:rsidRPr="000B4D46">
              <w:t>gebundene Ausgabe:</w:t>
            </w:r>
            <w:r w:rsidRPr="00B07E2A">
              <w:t xml:space="preserve"> alle Ausgaben, die für die Erfüllung der gesetzlich geordneten Verwaltungsaufgaben benötigt werden, Ausgaben für Folgekosten von früher durch die Stimmberechtigten genehmigte Erlasse, Erlasse von Stellen übergeordneten Rechts</w:t>
            </w:r>
          </w:p>
          <w:p w:rsidR="008D05F7" w:rsidRPr="00B07E2A" w:rsidRDefault="008D05F7" w:rsidP="00BE36EB">
            <w:pPr>
              <w:pStyle w:val="Listenabsatz"/>
              <w:numPr>
                <w:ilvl w:val="0"/>
                <w:numId w:val="31"/>
              </w:numPr>
              <w:tabs>
                <w:tab w:val="clear" w:pos="851"/>
                <w:tab w:val="left" w:pos="284"/>
                <w:tab w:val="left" w:pos="875"/>
              </w:tabs>
              <w:ind w:left="308" w:hanging="284"/>
            </w:pPr>
            <w:r w:rsidRPr="000B4D46">
              <w:t>neue Ausgabe:</w:t>
            </w:r>
            <w:r w:rsidRPr="00B07E2A">
              <w:t xml:space="preserve"> alle nicht gebundenen Ausgaben sind neu; müssen zwingend beim Budget separat ausgewiesen werden</w:t>
            </w:r>
          </w:p>
          <w:p w:rsidR="008D05F7" w:rsidRDefault="008D05F7" w:rsidP="00BE36EB">
            <w:pPr>
              <w:pStyle w:val="Listenabsatz"/>
              <w:numPr>
                <w:ilvl w:val="0"/>
                <w:numId w:val="31"/>
              </w:numPr>
              <w:tabs>
                <w:tab w:val="clear" w:pos="851"/>
                <w:tab w:val="left" w:pos="284"/>
                <w:tab w:val="left" w:pos="875"/>
              </w:tabs>
              <w:ind w:left="308" w:hanging="284"/>
            </w:pPr>
            <w:r w:rsidRPr="000B4D46">
              <w:t>wiederkehrende neue Ausgaben:</w:t>
            </w:r>
            <w:r w:rsidRPr="00081076">
              <w:t xml:space="preserve"> bei Wiederholungen von weniger als zehn Jahren muss der Kredit für die ganze Summe gesprochen werden, in Fällen über zehn Jahre</w:t>
            </w:r>
            <w:r w:rsidR="00044867">
              <w:t>n</w:t>
            </w:r>
            <w:r w:rsidRPr="00081076">
              <w:t xml:space="preserve"> ist der Kredit über die eine Jahreszahlung zu sprechen, mit Hinweis, dass es sich um wiederkehrende Zahlungen handelt</w:t>
            </w:r>
          </w:p>
          <w:p w:rsidR="008D05F7" w:rsidRPr="00DE4E5A" w:rsidRDefault="008D05F7" w:rsidP="00BE36EB">
            <w:pPr>
              <w:pStyle w:val="Listenabsatz"/>
              <w:numPr>
                <w:ilvl w:val="0"/>
                <w:numId w:val="31"/>
              </w:numPr>
              <w:tabs>
                <w:tab w:val="clear" w:pos="851"/>
                <w:tab w:val="left" w:pos="284"/>
                <w:tab w:val="left" w:pos="875"/>
              </w:tabs>
              <w:ind w:left="308" w:hanging="284"/>
            </w:pPr>
            <w:r w:rsidRPr="000B4D46">
              <w:t>Unvorhersehbare Ausgabe:</w:t>
            </w:r>
            <w:r w:rsidRPr="00DE4E5A">
              <w:t xml:space="preserve"> sind in der Regel neue Ausgaben, die zum Zeitpunkt der Budgeterstellung nicht bekannt und absehbar waren</w:t>
            </w:r>
          </w:p>
          <w:p w:rsidR="008D05F7" w:rsidRPr="00DE4E5A" w:rsidRDefault="008D05F7" w:rsidP="00BE36EB">
            <w:pPr>
              <w:pStyle w:val="Listenabsatz"/>
              <w:numPr>
                <w:ilvl w:val="0"/>
                <w:numId w:val="31"/>
              </w:numPr>
              <w:tabs>
                <w:tab w:val="clear" w:pos="851"/>
                <w:tab w:val="left" w:pos="284"/>
                <w:tab w:val="left" w:pos="875"/>
              </w:tabs>
              <w:ind w:left="308" w:hanging="284"/>
            </w:pPr>
            <w:r w:rsidRPr="000B4D46">
              <w:t>Dringliche Ausgabe:</w:t>
            </w:r>
            <w:r w:rsidRPr="00DE4E5A">
              <w:t xml:space="preserve"> sind in der Regel gebundene Ausgaben, für die ein unverzügliches Einschreiten zur Minder</w:t>
            </w:r>
            <w:bookmarkStart w:id="0" w:name="_GoBack"/>
            <w:bookmarkEnd w:id="0"/>
            <w:r w:rsidRPr="00DE4E5A">
              <w:t>ung der Schädigung des Gemeindeinteresses erfolgen muss</w:t>
            </w:r>
          </w:p>
          <w:p w:rsidR="000B4D46" w:rsidRDefault="008D05F7" w:rsidP="000B4D46">
            <w:pPr>
              <w:pStyle w:val="Listenabsatz"/>
              <w:numPr>
                <w:ilvl w:val="0"/>
                <w:numId w:val="31"/>
              </w:numPr>
              <w:tabs>
                <w:tab w:val="left" w:pos="284"/>
              </w:tabs>
              <w:ind w:left="308" w:hanging="284"/>
            </w:pPr>
            <w:r w:rsidRPr="000B4D46">
              <w:t>fakultatives Referendum:</w:t>
            </w:r>
            <w:r w:rsidRPr="007A3B75">
              <w:t xml:space="preserve"> in der Gemeindeordnung ist geregelt, welche Ausgaben dem fakultativen Referendum unterstehen. </w:t>
            </w:r>
            <w:r w:rsidR="00BE36EB">
              <w:t>Dies bedeutet</w:t>
            </w:r>
            <w:r w:rsidRPr="007A3B75">
              <w:t xml:space="preserve">, </w:t>
            </w:r>
            <w:r w:rsidR="00BE36EB">
              <w:t xml:space="preserve">dass </w:t>
            </w:r>
            <w:r w:rsidRPr="007A3B75">
              <w:t xml:space="preserve">der Beschluss des </w:t>
            </w:r>
            <w:r w:rsidR="008F3A35">
              <w:t>Rates</w:t>
            </w:r>
            <w:r w:rsidRPr="007A3B75">
              <w:t xml:space="preserve"> publiziert </w:t>
            </w:r>
            <w:r w:rsidR="00BE36EB">
              <w:t xml:space="preserve">wird </w:t>
            </w:r>
            <w:r w:rsidRPr="007A3B75">
              <w:t xml:space="preserve">und das Referendum von mindestens der in der Gemeindeordnung festgelegten Zahl der Stimmbürger schriftlich mitgeteilt wird (nicht mit </w:t>
            </w:r>
            <w:r w:rsidR="00044867">
              <w:t>dem Beschluss einverstanden</w:t>
            </w:r>
            <w:r w:rsidRPr="007A3B75">
              <w:t>)</w:t>
            </w:r>
            <w:r w:rsidR="00044867">
              <w:t>.</w:t>
            </w:r>
          </w:p>
          <w:p w:rsidR="000B4D46" w:rsidRDefault="000B4D46" w:rsidP="000B4D46">
            <w:pPr>
              <w:tabs>
                <w:tab w:val="left" w:pos="284"/>
              </w:tabs>
              <w:ind w:left="24"/>
            </w:pPr>
          </w:p>
        </w:tc>
      </w:tr>
    </w:tbl>
    <w:p w:rsidR="00DC0AE3" w:rsidRPr="000C47F4" w:rsidRDefault="00DC0AE3" w:rsidP="00E72C4A"/>
    <w:sectPr w:rsidR="00DC0AE3" w:rsidRPr="000C47F4" w:rsidSect="000B4D46">
      <w:headerReference w:type="first" r:id="rId13"/>
      <w:footerReference w:type="first" r:id="rId14"/>
      <w:pgSz w:w="11906" w:h="16838" w:code="9"/>
      <w:pgMar w:top="1985" w:right="851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274" w:rsidRDefault="00491274" w:rsidP="004F60AB">
      <w:pPr>
        <w:spacing w:line="240" w:lineRule="auto"/>
      </w:pPr>
      <w:r>
        <w:separator/>
      </w:r>
    </w:p>
  </w:endnote>
  <w:endnote w:type="continuationSeparator" w:id="0">
    <w:p w:rsidR="00491274" w:rsidRDefault="00491274" w:rsidP="004F60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F6F" w:rsidRDefault="008F4905">
    <w:pPr>
      <w:pStyle w:val="Fuzeile"/>
    </w:pPr>
    <w:fldSimple w:instr=" FILENAME   \* MERGEFORMAT ">
      <w:r w:rsidR="00F07EAC">
        <w:t>GPK-Handbuch_3 Kreditrecht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274" w:rsidRDefault="00491274" w:rsidP="004F60AB">
      <w:pPr>
        <w:spacing w:line="240" w:lineRule="auto"/>
      </w:pPr>
      <w:r>
        <w:separator/>
      </w:r>
    </w:p>
  </w:footnote>
  <w:footnote w:type="continuationSeparator" w:id="0">
    <w:p w:rsidR="00491274" w:rsidRDefault="00491274" w:rsidP="004F60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AE3" w:rsidRPr="00DC0AE3" w:rsidRDefault="00DC0AE3" w:rsidP="0095071A">
    <w:pPr>
      <w:pStyle w:val="Kopfzeile"/>
      <w:tabs>
        <w:tab w:val="clear" w:pos="9639"/>
        <w:tab w:val="left" w:pos="6237"/>
        <w:tab w:val="left" w:pos="7938"/>
        <w:tab w:val="right" w:pos="9637"/>
      </w:tabs>
      <w:rPr>
        <w:b/>
        <w:u w:val="single"/>
      </w:rPr>
    </w:pPr>
    <w:r w:rsidRPr="00296256">
      <w:rPr>
        <w:b/>
      </w:rPr>
      <w:t>GPK</w:t>
    </w:r>
    <w:r w:rsidR="00BE36EB">
      <w:rPr>
        <w:b/>
      </w:rPr>
      <w:t>—</w:t>
    </w:r>
    <w:r w:rsidRPr="00296256">
      <w:rPr>
        <w:b/>
      </w:rPr>
      <w:t>Handbuch</w:t>
    </w:r>
    <w:r>
      <w:rPr>
        <w:b/>
      </w:rPr>
      <w:tab/>
    </w:r>
    <w:r w:rsidRPr="00DC0AE3">
      <w:t>Rechnungsjahr:</w:t>
    </w:r>
    <w:r w:rsidRPr="00DC0AE3">
      <w:tab/>
    </w:r>
    <w:r w:rsidRPr="00DC0AE3">
      <w:rPr>
        <w:u w:val="single"/>
      </w:rPr>
      <w:tab/>
    </w:r>
  </w:p>
  <w:p w:rsidR="00DC0AE3" w:rsidRPr="00DC0AE3" w:rsidRDefault="00DC0AE3" w:rsidP="00AB7C40">
    <w:pPr>
      <w:pStyle w:val="Kopfzeile"/>
      <w:tabs>
        <w:tab w:val="clear" w:pos="9639"/>
        <w:tab w:val="left" w:pos="6237"/>
        <w:tab w:val="left" w:pos="7938"/>
        <w:tab w:val="right" w:pos="9637"/>
      </w:tabs>
      <w:spacing w:line="120" w:lineRule="exact"/>
      <w:rPr>
        <w:b/>
        <w:sz w:val="16"/>
        <w:szCs w:val="16"/>
      </w:rPr>
    </w:pPr>
  </w:p>
  <w:p w:rsidR="00DC0AE3" w:rsidRDefault="00DC0AE3" w:rsidP="0095071A">
    <w:pPr>
      <w:pStyle w:val="Kopfzeile"/>
      <w:tabs>
        <w:tab w:val="clear" w:pos="9639"/>
        <w:tab w:val="left" w:pos="6237"/>
        <w:tab w:val="left" w:pos="7938"/>
        <w:tab w:val="right" w:pos="9637"/>
      </w:tabs>
      <w:rPr>
        <w:u w:val="single"/>
      </w:rPr>
    </w:pPr>
    <w:r w:rsidRPr="00296256">
      <w:rPr>
        <w:b/>
        <w:sz w:val="28"/>
        <w:szCs w:val="28"/>
      </w:rPr>
      <w:t>Arbeitspapiere</w:t>
    </w:r>
    <w:r>
      <w:rPr>
        <w:b/>
      </w:rPr>
      <w:tab/>
    </w:r>
    <w:r w:rsidRPr="00DC0AE3">
      <w:t xml:space="preserve">Datum: </w:t>
    </w:r>
    <w:r w:rsidRPr="00DC0AE3">
      <w:tab/>
    </w:r>
    <w:r w:rsidRPr="00DC0AE3">
      <w:rPr>
        <w:u w:val="single"/>
      </w:rPr>
      <w:tab/>
    </w:r>
  </w:p>
  <w:p w:rsidR="00AB7C40" w:rsidRDefault="00AB7C40" w:rsidP="00AB7C40">
    <w:pPr>
      <w:pStyle w:val="Kopfzeile"/>
      <w:tabs>
        <w:tab w:val="clear" w:pos="9639"/>
        <w:tab w:val="left" w:pos="6237"/>
        <w:tab w:val="left" w:pos="7938"/>
        <w:tab w:val="right" w:pos="9637"/>
      </w:tabs>
      <w:spacing w:line="160" w:lineRule="exact"/>
      <w:rPr>
        <w:u w:val="single"/>
      </w:rPr>
    </w:pPr>
  </w:p>
  <w:p w:rsidR="00AB7C40" w:rsidRPr="00AB7C40" w:rsidRDefault="00AB7C40" w:rsidP="0095071A">
    <w:pPr>
      <w:pStyle w:val="Kopfzeile"/>
      <w:tabs>
        <w:tab w:val="clear" w:pos="9639"/>
        <w:tab w:val="left" w:pos="6237"/>
        <w:tab w:val="left" w:pos="7938"/>
        <w:tab w:val="right" w:pos="9637"/>
      </w:tabs>
      <w:rPr>
        <w:b/>
        <w:u w:val="single"/>
      </w:rPr>
    </w:pPr>
    <w:r>
      <w:tab/>
      <w:t>Visum:</w:t>
    </w:r>
    <w:r>
      <w:tab/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EC11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92D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BE2F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1CA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5A40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880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029D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6C9D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128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E8F4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71306"/>
    <w:multiLevelType w:val="multilevel"/>
    <w:tmpl w:val="747C1C6E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3"/>
      <w:numFmt w:val="decimal"/>
      <w:lvlText w:val="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2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36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24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68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12" w:hanging="3240"/>
      </w:pPr>
      <w:rPr>
        <w:rFonts w:hint="default"/>
      </w:rPr>
    </w:lvl>
  </w:abstractNum>
  <w:abstractNum w:abstractNumId="11" w15:restartNumberingAfterBreak="0">
    <w:nsid w:val="11B57358"/>
    <w:multiLevelType w:val="hybridMultilevel"/>
    <w:tmpl w:val="82160B44"/>
    <w:lvl w:ilvl="0" w:tplc="E3A016E2">
      <w:start w:val="1"/>
      <w:numFmt w:val="bullet"/>
      <w:lvlText w:val="→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35225F"/>
    <w:multiLevelType w:val="singleLevel"/>
    <w:tmpl w:val="363E76D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13" w15:restartNumberingAfterBreak="0">
    <w:nsid w:val="1C8A081B"/>
    <w:multiLevelType w:val="hybridMultilevel"/>
    <w:tmpl w:val="63ECEF80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277265"/>
    <w:multiLevelType w:val="singleLevel"/>
    <w:tmpl w:val="CC80F61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C733FCC"/>
    <w:multiLevelType w:val="hybridMultilevel"/>
    <w:tmpl w:val="329CF764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264418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54E0BC0"/>
    <w:multiLevelType w:val="singleLevel"/>
    <w:tmpl w:val="363E76D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18" w15:restartNumberingAfterBreak="0">
    <w:nsid w:val="4744461B"/>
    <w:multiLevelType w:val="hybridMultilevel"/>
    <w:tmpl w:val="4FA00C1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8D68F7"/>
    <w:multiLevelType w:val="hybridMultilevel"/>
    <w:tmpl w:val="17A6A9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51763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0884645"/>
    <w:multiLevelType w:val="multilevel"/>
    <w:tmpl w:val="8F86A436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lowerLetter"/>
      <w:pStyle w:val="berschrift5"/>
      <w:lvlText w:val="(%5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pStyle w:val="berschrift7"/>
      <w:lvlText w:val="%7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lowerRoman"/>
      <w:pStyle w:val="berschrift9"/>
      <w:lvlText w:val="%9.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22" w15:restartNumberingAfterBreak="0">
    <w:nsid w:val="533B57FD"/>
    <w:multiLevelType w:val="hybridMultilevel"/>
    <w:tmpl w:val="9440EC9E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901AC"/>
    <w:multiLevelType w:val="hybridMultilevel"/>
    <w:tmpl w:val="8FF8C7C8"/>
    <w:lvl w:ilvl="0" w:tplc="372C09C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7E1735"/>
    <w:multiLevelType w:val="hybridMultilevel"/>
    <w:tmpl w:val="271015E8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3230D9"/>
    <w:multiLevelType w:val="multilevel"/>
    <w:tmpl w:val="65284D2A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3240"/>
      </w:pPr>
      <w:rPr>
        <w:rFonts w:hint="default"/>
      </w:rPr>
    </w:lvl>
  </w:abstractNum>
  <w:abstractNum w:abstractNumId="26" w15:restartNumberingAfterBreak="0">
    <w:nsid w:val="74D43E6F"/>
    <w:multiLevelType w:val="multilevel"/>
    <w:tmpl w:val="9AAAF94E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color w:val="auto"/>
      </w:rPr>
    </w:lvl>
    <w:lvl w:ilvl="3">
      <w:start w:val="1"/>
      <w:numFmt w:val="bullet"/>
      <w:pStyle w:val="Aufzhlung4"/>
      <w:lvlText w:val="–"/>
      <w:lvlJc w:val="left"/>
      <w:pPr>
        <w:tabs>
          <w:tab w:val="num" w:pos="907"/>
        </w:tabs>
        <w:ind w:left="908" w:hanging="227"/>
      </w:pPr>
      <w:rPr>
        <w:rFonts w:ascii="Arial" w:hAnsi="Arial" w:hint="default"/>
        <w:color w:val="auto"/>
      </w:rPr>
    </w:lvl>
    <w:lvl w:ilvl="4">
      <w:start w:val="1"/>
      <w:numFmt w:val="bullet"/>
      <w:pStyle w:val="Aufzhlung5"/>
      <w:lvlText w:val="–"/>
      <w:lvlJc w:val="left"/>
      <w:pPr>
        <w:tabs>
          <w:tab w:val="num" w:pos="1134"/>
        </w:tabs>
        <w:ind w:left="1135" w:hanging="227"/>
      </w:pPr>
      <w:rPr>
        <w:rFonts w:ascii="Arial" w:hAnsi="Arial" w:hint="default"/>
        <w:color w:val="auto"/>
      </w:rPr>
    </w:lvl>
    <w:lvl w:ilvl="5">
      <w:start w:val="1"/>
      <w:numFmt w:val="bullet"/>
      <w:pStyle w:val="Aufzhlung6"/>
      <w:lvlText w:val="–"/>
      <w:lvlJc w:val="left"/>
      <w:pPr>
        <w:tabs>
          <w:tab w:val="num" w:pos="1361"/>
        </w:tabs>
        <w:ind w:left="1362" w:hanging="227"/>
      </w:pPr>
      <w:rPr>
        <w:rFonts w:ascii="Arial" w:hAnsi="Arial" w:hint="default"/>
        <w:color w:val="auto"/>
      </w:rPr>
    </w:lvl>
    <w:lvl w:ilvl="6">
      <w:start w:val="1"/>
      <w:numFmt w:val="bullet"/>
      <w:pStyle w:val="Aufzhlung7"/>
      <w:lvlText w:val="–"/>
      <w:lvlJc w:val="left"/>
      <w:pPr>
        <w:tabs>
          <w:tab w:val="num" w:pos="1588"/>
        </w:tabs>
        <w:ind w:left="1589" w:hanging="227"/>
      </w:pPr>
      <w:rPr>
        <w:rFonts w:ascii="Arial" w:hAnsi="Arial" w:hint="default"/>
        <w:color w:val="auto"/>
      </w:rPr>
    </w:lvl>
    <w:lvl w:ilvl="7">
      <w:start w:val="1"/>
      <w:numFmt w:val="bullet"/>
      <w:pStyle w:val="Aufzhlung8"/>
      <w:lvlText w:val="–"/>
      <w:lvlJc w:val="left"/>
      <w:pPr>
        <w:tabs>
          <w:tab w:val="num" w:pos="1814"/>
        </w:tabs>
        <w:ind w:left="1816" w:hanging="227"/>
      </w:pPr>
      <w:rPr>
        <w:rFonts w:ascii="Arial" w:hAnsi="Arial" w:hint="default"/>
        <w:color w:val="auto"/>
      </w:rPr>
    </w:lvl>
    <w:lvl w:ilvl="8">
      <w:start w:val="1"/>
      <w:numFmt w:val="bullet"/>
      <w:pStyle w:val="Aufzhlung9"/>
      <w:lvlText w:val="–"/>
      <w:lvlJc w:val="left"/>
      <w:pPr>
        <w:tabs>
          <w:tab w:val="num" w:pos="2041"/>
        </w:tabs>
        <w:ind w:left="2043" w:hanging="227"/>
      </w:pPr>
      <w:rPr>
        <w:rFonts w:ascii="Arial" w:hAnsi="Arial" w:hint="default"/>
        <w:color w:val="auto"/>
      </w:rPr>
    </w:lvl>
  </w:abstractNum>
  <w:abstractNum w:abstractNumId="27" w15:restartNumberingAfterBreak="0">
    <w:nsid w:val="76600882"/>
    <w:multiLevelType w:val="hybridMultilevel"/>
    <w:tmpl w:val="40623F20"/>
    <w:lvl w:ilvl="0" w:tplc="2D56AD70">
      <w:start w:val="33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EF0708"/>
    <w:multiLevelType w:val="hybridMultilevel"/>
    <w:tmpl w:val="1054E5B4"/>
    <w:lvl w:ilvl="0" w:tplc="B0A41BE8">
      <w:start w:val="33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302379"/>
    <w:multiLevelType w:val="multilevel"/>
    <w:tmpl w:val="2A4C05C6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2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36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24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68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12" w:hanging="3240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1"/>
  </w:num>
  <w:num w:numId="15">
    <w:abstractNumId w:val="26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5"/>
  </w:num>
  <w:num w:numId="19">
    <w:abstractNumId w:val="28"/>
  </w:num>
  <w:num w:numId="20">
    <w:abstractNumId w:val="27"/>
  </w:num>
  <w:num w:numId="21">
    <w:abstractNumId w:val="12"/>
  </w:num>
  <w:num w:numId="22">
    <w:abstractNumId w:val="17"/>
  </w:num>
  <w:num w:numId="23">
    <w:abstractNumId w:val="19"/>
  </w:num>
  <w:num w:numId="24">
    <w:abstractNumId w:val="14"/>
  </w:num>
  <w:num w:numId="25">
    <w:abstractNumId w:val="13"/>
  </w:num>
  <w:num w:numId="26">
    <w:abstractNumId w:val="24"/>
  </w:num>
  <w:num w:numId="27">
    <w:abstractNumId w:val="23"/>
  </w:num>
  <w:num w:numId="28">
    <w:abstractNumId w:val="11"/>
  </w:num>
  <w:num w:numId="29">
    <w:abstractNumId w:val="25"/>
  </w:num>
  <w:num w:numId="30">
    <w:abstractNumId w:val="29"/>
  </w:num>
  <w:num w:numId="31">
    <w:abstractNumId w:val="22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AE3"/>
    <w:rsid w:val="000165E4"/>
    <w:rsid w:val="00031B6C"/>
    <w:rsid w:val="00044867"/>
    <w:rsid w:val="00050CC5"/>
    <w:rsid w:val="000B4D46"/>
    <w:rsid w:val="000C47F4"/>
    <w:rsid w:val="00114CAA"/>
    <w:rsid w:val="0012552A"/>
    <w:rsid w:val="00126F1F"/>
    <w:rsid w:val="001359A6"/>
    <w:rsid w:val="00147B13"/>
    <w:rsid w:val="00151A47"/>
    <w:rsid w:val="001625E0"/>
    <w:rsid w:val="0017544C"/>
    <w:rsid w:val="001830FE"/>
    <w:rsid w:val="001976CA"/>
    <w:rsid w:val="002037DD"/>
    <w:rsid w:val="0020721C"/>
    <w:rsid w:val="00207F22"/>
    <w:rsid w:val="00222FA3"/>
    <w:rsid w:val="002661B6"/>
    <w:rsid w:val="00266325"/>
    <w:rsid w:val="002829B4"/>
    <w:rsid w:val="00296256"/>
    <w:rsid w:val="002A0761"/>
    <w:rsid w:val="002A7DE3"/>
    <w:rsid w:val="002B1EB9"/>
    <w:rsid w:val="002D3D06"/>
    <w:rsid w:val="002F33B0"/>
    <w:rsid w:val="00303A54"/>
    <w:rsid w:val="00345166"/>
    <w:rsid w:val="003570A8"/>
    <w:rsid w:val="003816BB"/>
    <w:rsid w:val="003B393E"/>
    <w:rsid w:val="003D66F9"/>
    <w:rsid w:val="0044342E"/>
    <w:rsid w:val="0045548C"/>
    <w:rsid w:val="00455731"/>
    <w:rsid w:val="004629EA"/>
    <w:rsid w:val="00464617"/>
    <w:rsid w:val="00491274"/>
    <w:rsid w:val="004913D2"/>
    <w:rsid w:val="004A681F"/>
    <w:rsid w:val="004E00B9"/>
    <w:rsid w:val="004E2705"/>
    <w:rsid w:val="004E5127"/>
    <w:rsid w:val="004E7576"/>
    <w:rsid w:val="004F536F"/>
    <w:rsid w:val="004F60AB"/>
    <w:rsid w:val="00517EE5"/>
    <w:rsid w:val="00521B72"/>
    <w:rsid w:val="00523C50"/>
    <w:rsid w:val="00535A55"/>
    <w:rsid w:val="00541CFE"/>
    <w:rsid w:val="00554C1B"/>
    <w:rsid w:val="0059260B"/>
    <w:rsid w:val="005A6902"/>
    <w:rsid w:val="005B21ED"/>
    <w:rsid w:val="005C5F1C"/>
    <w:rsid w:val="005D7718"/>
    <w:rsid w:val="00603F78"/>
    <w:rsid w:val="0061214B"/>
    <w:rsid w:val="00615506"/>
    <w:rsid w:val="00657F6F"/>
    <w:rsid w:val="0068150C"/>
    <w:rsid w:val="006930C7"/>
    <w:rsid w:val="006D28D3"/>
    <w:rsid w:val="00762948"/>
    <w:rsid w:val="007961D6"/>
    <w:rsid w:val="007B186C"/>
    <w:rsid w:val="00820F22"/>
    <w:rsid w:val="00822C80"/>
    <w:rsid w:val="00856ED5"/>
    <w:rsid w:val="0086445A"/>
    <w:rsid w:val="00874B2A"/>
    <w:rsid w:val="008812BC"/>
    <w:rsid w:val="00881F26"/>
    <w:rsid w:val="008A0AA6"/>
    <w:rsid w:val="008A68FB"/>
    <w:rsid w:val="008D05F7"/>
    <w:rsid w:val="008E053F"/>
    <w:rsid w:val="008F1C4C"/>
    <w:rsid w:val="008F3A35"/>
    <w:rsid w:val="008F4905"/>
    <w:rsid w:val="009059BC"/>
    <w:rsid w:val="00911BD6"/>
    <w:rsid w:val="009221B1"/>
    <w:rsid w:val="00927E5A"/>
    <w:rsid w:val="0093065B"/>
    <w:rsid w:val="009341A7"/>
    <w:rsid w:val="00934749"/>
    <w:rsid w:val="0095071A"/>
    <w:rsid w:val="009921BF"/>
    <w:rsid w:val="009A28D6"/>
    <w:rsid w:val="009C5E59"/>
    <w:rsid w:val="009D2392"/>
    <w:rsid w:val="009D6A98"/>
    <w:rsid w:val="009E111B"/>
    <w:rsid w:val="009F0792"/>
    <w:rsid w:val="009F7AA7"/>
    <w:rsid w:val="00A34900"/>
    <w:rsid w:val="00A44AEE"/>
    <w:rsid w:val="00A477A2"/>
    <w:rsid w:val="00A7023C"/>
    <w:rsid w:val="00A743D8"/>
    <w:rsid w:val="00A9681D"/>
    <w:rsid w:val="00A97C0E"/>
    <w:rsid w:val="00AB7C40"/>
    <w:rsid w:val="00AC7349"/>
    <w:rsid w:val="00B25D92"/>
    <w:rsid w:val="00B307CF"/>
    <w:rsid w:val="00BD6F7A"/>
    <w:rsid w:val="00BE0340"/>
    <w:rsid w:val="00BE36EB"/>
    <w:rsid w:val="00C40835"/>
    <w:rsid w:val="00C45A5B"/>
    <w:rsid w:val="00C81800"/>
    <w:rsid w:val="00CA09D5"/>
    <w:rsid w:val="00CA20FF"/>
    <w:rsid w:val="00CC06B9"/>
    <w:rsid w:val="00CD0617"/>
    <w:rsid w:val="00D01DDB"/>
    <w:rsid w:val="00D16C5F"/>
    <w:rsid w:val="00D345D6"/>
    <w:rsid w:val="00D50BD0"/>
    <w:rsid w:val="00D72F8B"/>
    <w:rsid w:val="00D86E0C"/>
    <w:rsid w:val="00D92817"/>
    <w:rsid w:val="00DC0AE3"/>
    <w:rsid w:val="00DD0151"/>
    <w:rsid w:val="00DE483E"/>
    <w:rsid w:val="00E0268F"/>
    <w:rsid w:val="00E11881"/>
    <w:rsid w:val="00E265B9"/>
    <w:rsid w:val="00E42444"/>
    <w:rsid w:val="00E42C2C"/>
    <w:rsid w:val="00E47415"/>
    <w:rsid w:val="00E540DE"/>
    <w:rsid w:val="00E72C4A"/>
    <w:rsid w:val="00E82A23"/>
    <w:rsid w:val="00EA381E"/>
    <w:rsid w:val="00EA5768"/>
    <w:rsid w:val="00EE340A"/>
    <w:rsid w:val="00EE79B0"/>
    <w:rsid w:val="00EF5582"/>
    <w:rsid w:val="00F07EAC"/>
    <w:rsid w:val="00F11D00"/>
    <w:rsid w:val="00F335E9"/>
    <w:rsid w:val="00F44B67"/>
    <w:rsid w:val="00F51D52"/>
    <w:rsid w:val="00F637B6"/>
    <w:rsid w:val="00F8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70904CB"/>
  <w15:chartTrackingRefBased/>
  <w15:docId w15:val="{8C0D3A47-6188-43A9-A205-74FFD9CD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iPriority="1"/>
    <w:lsdException w:name="footer" w:uiPriority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4C1B"/>
    <w:pPr>
      <w:tabs>
        <w:tab w:val="left" w:pos="425"/>
        <w:tab w:val="left" w:pos="851"/>
        <w:tab w:val="left" w:pos="1276"/>
        <w:tab w:val="left" w:pos="5245"/>
        <w:tab w:val="right" w:pos="9639"/>
      </w:tabs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D6A98"/>
    <w:pPr>
      <w:keepNext/>
      <w:keepLines/>
      <w:numPr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0"/>
    </w:pPr>
    <w:rPr>
      <w:rFonts w:eastAsiaTheme="majorEastAsia" w:cstheme="majorBidi"/>
      <w:b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D6A98"/>
    <w:pPr>
      <w:keepNext/>
      <w:keepLines/>
      <w:numPr>
        <w:ilvl w:val="1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1"/>
    </w:pPr>
    <w:rPr>
      <w:rFonts w:eastAsiaTheme="majorEastAsia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D6A98"/>
    <w:pPr>
      <w:keepNext/>
      <w:keepLines/>
      <w:numPr>
        <w:ilvl w:val="2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D6A98"/>
    <w:pPr>
      <w:keepNext/>
      <w:keepLines/>
      <w:numPr>
        <w:ilvl w:val="3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3"/>
    </w:pPr>
    <w:rPr>
      <w:rFonts w:eastAsiaTheme="majorEastAsia" w:cstheme="majorBidi"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EA381E"/>
    <w:pPr>
      <w:keepNext/>
      <w:keepLines/>
      <w:numPr>
        <w:ilvl w:val="4"/>
        <w:numId w:val="14"/>
      </w:numPr>
      <w:tabs>
        <w:tab w:val="clear" w:pos="851"/>
      </w:tabs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A381E"/>
    <w:pPr>
      <w:keepNext/>
      <w:keepLines/>
      <w:numPr>
        <w:ilvl w:val="5"/>
        <w:numId w:val="14"/>
      </w:numPr>
      <w:tabs>
        <w:tab w:val="clear" w:pos="851"/>
      </w:tabs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A381E"/>
    <w:pPr>
      <w:keepNext/>
      <w:keepLines/>
      <w:numPr>
        <w:ilvl w:val="6"/>
        <w:numId w:val="14"/>
      </w:numPr>
      <w:tabs>
        <w:tab w:val="clear" w:pos="851"/>
      </w:tabs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EA381E"/>
    <w:pPr>
      <w:keepNext/>
      <w:keepLines/>
      <w:numPr>
        <w:ilvl w:val="7"/>
        <w:numId w:val="14"/>
      </w:numPr>
      <w:tabs>
        <w:tab w:val="clear" w:pos="851"/>
      </w:tabs>
      <w:spacing w:before="40"/>
      <w:outlineLvl w:val="7"/>
    </w:pPr>
    <w:rPr>
      <w:rFonts w:eastAsiaTheme="majorEastAsia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EA381E"/>
    <w:pPr>
      <w:keepNext/>
      <w:keepLines/>
      <w:numPr>
        <w:ilvl w:val="8"/>
        <w:numId w:val="14"/>
      </w:numPr>
      <w:tabs>
        <w:tab w:val="clear" w:pos="851"/>
      </w:tabs>
      <w:spacing w:before="40"/>
      <w:outlineLvl w:val="8"/>
    </w:pPr>
    <w:rPr>
      <w:rFonts w:eastAsiaTheme="majorEastAsia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uiPriority w:val="99"/>
    <w:semiHidden/>
    <w:unhideWhenUsed/>
    <w:rsid w:val="00EA381E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ind w:left="1152" w:right="1152"/>
    </w:pPr>
    <w:rPr>
      <w:rFonts w:eastAsiaTheme="minorEastAsia"/>
      <w:i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A381E"/>
    <w:pPr>
      <w:spacing w:line="240" w:lineRule="auto"/>
    </w:pPr>
    <w:rPr>
      <w:rFonts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A381E"/>
    <w:rPr>
      <w:rFonts w:cs="Segoe UI"/>
      <w:sz w:val="16"/>
      <w:szCs w:val="1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A381E"/>
    <w:rPr>
      <w:rFonts w:eastAsiaTheme="majorEastAsia" w:cstheme="majorBidi"/>
      <w:b/>
      <w:bCs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1890" w:hanging="21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D6A98"/>
    <w:rPr>
      <w:rFonts w:eastAsiaTheme="majorEastAsia" w:cstheme="majorBidi"/>
      <w:b/>
      <w:kern w:val="32"/>
      <w:sz w:val="28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A381E"/>
    <w:pPr>
      <w:outlineLvl w:val="9"/>
    </w:pPr>
  </w:style>
  <w:style w:type="paragraph" w:styleId="Listenabsatz">
    <w:name w:val="List Paragraph"/>
    <w:basedOn w:val="Standard"/>
    <w:uiPriority w:val="34"/>
    <w:qFormat/>
    <w:rsid w:val="00EA381E"/>
    <w:pPr>
      <w:ind w:left="720"/>
      <w:contextualSpacing/>
    </w:pPr>
  </w:style>
  <w:style w:type="table" w:styleId="MittlereListe2">
    <w:name w:val="Medium Lis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EA38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A38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A381E"/>
    <w:rPr>
      <w:rFonts w:eastAsiaTheme="majorEastAsia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A381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A381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A381E"/>
  </w:style>
  <w:style w:type="paragraph" w:styleId="Titel">
    <w:name w:val="Title"/>
    <w:basedOn w:val="Standard"/>
    <w:next w:val="Standard"/>
    <w:link w:val="TitelZchn"/>
    <w:uiPriority w:val="10"/>
    <w:rsid w:val="007961D6"/>
    <w:pPr>
      <w:spacing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961D6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6A98"/>
    <w:rPr>
      <w:rFonts w:eastAsiaTheme="majorEastAsia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54C1B"/>
    <w:rPr>
      <w:rFonts w:eastAsiaTheme="majorEastAsia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54C1B"/>
    <w:rPr>
      <w:rFonts w:eastAsiaTheme="majorEastAsia" w:cstheme="majorBidi"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54C1B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54C1B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54C1B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54C1B"/>
    <w:rPr>
      <w:rFonts w:eastAsiaTheme="majorEastAsia" w:cstheme="majorBidi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4C1B"/>
    <w:rPr>
      <w:rFonts w:eastAsiaTheme="majorEastAsia" w:cstheme="majorBidi"/>
      <w:i/>
      <w:iCs/>
    </w:rPr>
  </w:style>
  <w:style w:type="paragraph" w:styleId="Umschlagabsenderadresse">
    <w:name w:val="envelope return"/>
    <w:basedOn w:val="Standard"/>
    <w:uiPriority w:val="99"/>
    <w:semiHidden/>
    <w:unhideWhenUsed/>
    <w:rsid w:val="00EA381E"/>
    <w:pPr>
      <w:spacing w:line="240" w:lineRule="auto"/>
    </w:pPr>
    <w:rPr>
      <w:rFonts w:eastAsiaTheme="majorEastAsia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EA381E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7961D6"/>
    <w:pPr>
      <w:numPr>
        <w:ilvl w:val="1"/>
      </w:numPr>
      <w:spacing w:after="120"/>
    </w:pPr>
    <w:rPr>
      <w:rFonts w:eastAsiaTheme="minorEastAsia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207F22"/>
    <w:rPr>
      <w:rFonts w:eastAsiaTheme="minorEastAsia"/>
      <w:spacing w:val="15"/>
      <w:sz w:val="22"/>
      <w:szCs w:val="22"/>
    </w:r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603F78"/>
    <w:pPr>
      <w:numPr>
        <w:numId w:val="15"/>
      </w:numPr>
      <w:tabs>
        <w:tab w:val="clear" w:pos="425"/>
        <w:tab w:val="clear" w:pos="851"/>
        <w:tab w:val="clear" w:pos="1276"/>
        <w:tab w:val="clear" w:pos="5245"/>
        <w:tab w:val="clear" w:pos="9639"/>
      </w:tabs>
    </w:pPr>
  </w:style>
  <w:style w:type="paragraph" w:customStyle="1" w:styleId="Aufzhlung2">
    <w:name w:val="Aufzählung2"/>
    <w:basedOn w:val="Aufzhlung1"/>
    <w:next w:val="Standard"/>
    <w:link w:val="Aufzhlung2Zchn"/>
    <w:uiPriority w:val="1"/>
    <w:qFormat/>
    <w:rsid w:val="00603F78"/>
    <w:pPr>
      <w:numPr>
        <w:ilvl w:val="1"/>
      </w:numPr>
    </w:pPr>
  </w:style>
  <w:style w:type="character" w:customStyle="1" w:styleId="Aufzhlung1Zchn">
    <w:name w:val="Aufzählung1 Zchn"/>
    <w:basedOn w:val="Absatz-Standardschriftart"/>
    <w:link w:val="Aufzhlung1"/>
    <w:uiPriority w:val="1"/>
    <w:rsid w:val="00603F78"/>
  </w:style>
  <w:style w:type="paragraph" w:customStyle="1" w:styleId="Aufzhlung3">
    <w:name w:val="Aufzählung3"/>
    <w:basedOn w:val="Aufzhlung1"/>
    <w:next w:val="Standard"/>
    <w:link w:val="Aufzhlung3Zchn"/>
    <w:uiPriority w:val="1"/>
    <w:qFormat/>
    <w:rsid w:val="00603F78"/>
    <w:pPr>
      <w:numPr>
        <w:ilvl w:val="2"/>
      </w:numPr>
    </w:pPr>
  </w:style>
  <w:style w:type="character" w:customStyle="1" w:styleId="Aufzhlung2Zchn">
    <w:name w:val="Aufzählung2 Zchn"/>
    <w:basedOn w:val="Absatz-Standardschriftart"/>
    <w:link w:val="Aufzhlung2"/>
    <w:uiPriority w:val="1"/>
    <w:rsid w:val="00603F78"/>
  </w:style>
  <w:style w:type="paragraph" w:customStyle="1" w:styleId="Adressbereich">
    <w:name w:val="Adressbereich"/>
    <w:basedOn w:val="Standard"/>
    <w:link w:val="AdressbereichZchn"/>
    <w:uiPriority w:val="11"/>
    <w:qFormat/>
    <w:rsid w:val="0012552A"/>
    <w:pPr>
      <w:tabs>
        <w:tab w:val="clear" w:pos="425"/>
        <w:tab w:val="clear" w:pos="851"/>
        <w:tab w:val="clear" w:pos="1276"/>
        <w:tab w:val="clear" w:pos="5245"/>
        <w:tab w:val="left" w:pos="2268"/>
      </w:tabs>
    </w:pPr>
  </w:style>
  <w:style w:type="character" w:customStyle="1" w:styleId="Aufzhlung3Zchn">
    <w:name w:val="Aufzählung3 Zchn"/>
    <w:basedOn w:val="Absatz-Standardschriftart"/>
    <w:link w:val="Aufzhlung3"/>
    <w:uiPriority w:val="1"/>
    <w:rsid w:val="00603F78"/>
  </w:style>
  <w:style w:type="paragraph" w:customStyle="1" w:styleId="Amtsbericht">
    <w:name w:val="Amtsbericht"/>
    <w:basedOn w:val="Standard"/>
    <w:link w:val="AmtsberichtZchn"/>
    <w:uiPriority w:val="11"/>
    <w:qFormat/>
    <w:rsid w:val="0044342E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12552A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12552A"/>
    <w:pPr>
      <w:keepNext/>
      <w:tabs>
        <w:tab w:val="clear" w:pos="425"/>
        <w:tab w:val="clear" w:pos="851"/>
        <w:tab w:val="clear" w:pos="1276"/>
        <w:tab w:val="clear" w:pos="5245"/>
      </w:tabs>
      <w:spacing w:after="120"/>
    </w:pPr>
    <w:rPr>
      <w:i/>
      <w:sz w:val="20"/>
    </w:rPr>
  </w:style>
  <w:style w:type="character" w:customStyle="1" w:styleId="AmtsberichtZchn">
    <w:name w:val="Amtsbericht Zchn"/>
    <w:basedOn w:val="Absatz-Standardschriftart"/>
    <w:link w:val="Amtsbericht"/>
    <w:uiPriority w:val="11"/>
    <w:rsid w:val="003D66F9"/>
  </w:style>
  <w:style w:type="paragraph" w:styleId="Endnotentext">
    <w:name w:val="endnote text"/>
    <w:basedOn w:val="Standard"/>
    <w:link w:val="EndnotentextZchn"/>
    <w:uiPriority w:val="3"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rsid w:val="004F60AB"/>
    <w:rPr>
      <w:sz w:val="17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notentext">
    <w:name w:val="footnote text"/>
    <w:basedOn w:val="Standard"/>
    <w:link w:val="FunotentextZchn"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4F60AB"/>
    <w:rPr>
      <w:sz w:val="17"/>
      <w:szCs w:val="20"/>
    </w:rPr>
  </w:style>
  <w:style w:type="character" w:styleId="Funotenzeichen">
    <w:name w:val="footnote reference"/>
    <w:basedOn w:val="Absatz-Standardschriftart"/>
    <w:uiPriority w:val="1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zeile">
    <w:name w:val="footer"/>
    <w:basedOn w:val="Standard"/>
    <w:link w:val="FuzeileZchn"/>
    <w:uiPriority w:val="1"/>
    <w:rsid w:val="00CA09D5"/>
    <w:pPr>
      <w:spacing w:line="240" w:lineRule="auto"/>
    </w:pPr>
    <w:rPr>
      <w:noProof/>
      <w:sz w:val="10"/>
    </w:rPr>
  </w:style>
  <w:style w:type="character" w:customStyle="1" w:styleId="FuzeileZchn">
    <w:name w:val="Fußzeile Zchn"/>
    <w:basedOn w:val="Absatz-Standardschriftart"/>
    <w:link w:val="Fuzeile"/>
    <w:uiPriority w:val="1"/>
    <w:rsid w:val="00CA09D5"/>
    <w:rPr>
      <w:noProof/>
      <w:sz w:val="10"/>
    </w:rPr>
  </w:style>
  <w:style w:type="paragraph" w:styleId="Kopfzeile">
    <w:name w:val="header"/>
    <w:basedOn w:val="Standard"/>
    <w:link w:val="KopfzeileZchn"/>
    <w:uiPriority w:val="1"/>
    <w:rsid w:val="00207F22"/>
    <w:pPr>
      <w:tabs>
        <w:tab w:val="clear" w:pos="425"/>
        <w:tab w:val="clear" w:pos="851"/>
        <w:tab w:val="clear" w:pos="1276"/>
        <w:tab w:val="clear" w:pos="5245"/>
      </w:tabs>
    </w:pPr>
  </w:style>
  <w:style w:type="character" w:customStyle="1" w:styleId="KopfzeileZchn">
    <w:name w:val="Kopfzeile Zchn"/>
    <w:basedOn w:val="Absatz-Standardschriftart"/>
    <w:link w:val="Kopfzeile"/>
    <w:uiPriority w:val="1"/>
    <w:rsid w:val="00207F22"/>
  </w:style>
  <w:style w:type="table" w:styleId="Tabellenraster">
    <w:name w:val="Table Grid"/>
    <w:basedOn w:val="NormaleTabelle"/>
    <w:uiPriority w:val="59"/>
    <w:rsid w:val="003D66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Staatskanzlei">
    <w:name w:val="Titel Staatskanzlei"/>
    <w:basedOn w:val="Standard"/>
    <w:rsid w:val="00207F22"/>
    <w:pPr>
      <w:tabs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  <w:jc w:val="center"/>
    </w:pPr>
    <w:rPr>
      <w:b/>
      <w:sz w:val="22"/>
    </w:rPr>
  </w:style>
  <w:style w:type="character" w:customStyle="1" w:styleId="RandtitelZchn">
    <w:name w:val="Randtitel Zchn"/>
    <w:basedOn w:val="Absatz-Standardschriftart"/>
    <w:link w:val="Randtitel"/>
    <w:uiPriority w:val="10"/>
    <w:rsid w:val="0012552A"/>
    <w:rPr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45A"/>
    <w:pPr>
      <w:spacing w:line="240" w:lineRule="auto"/>
    </w:pPr>
    <w:rPr>
      <w:rFonts w:ascii="Tahoma" w:hAnsi="Tahoma" w:cs="Segoe UI"/>
      <w:sz w:val="16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45A"/>
    <w:rPr>
      <w:rFonts w:ascii="Tahoma" w:hAnsi="Tahoma" w:cs="Segoe UI"/>
      <w:sz w:val="16"/>
      <w:szCs w:val="18"/>
    </w:rPr>
  </w:style>
  <w:style w:type="paragraph" w:styleId="Standardeinzug">
    <w:name w:val="Normal Indent"/>
    <w:basedOn w:val="Standard"/>
    <w:uiPriority w:val="1"/>
    <w:semiHidden/>
    <w:unhideWhenUsed/>
    <w:rsid w:val="0086445A"/>
    <w:pPr>
      <w:ind w:left="425" w:hanging="425"/>
    </w:pPr>
  </w:style>
  <w:style w:type="paragraph" w:customStyle="1" w:styleId="UnterschriftenKR">
    <w:name w:val="Unterschriften_KR"/>
    <w:basedOn w:val="Standard"/>
    <w:rsid w:val="00207F22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RR">
    <w:name w:val="Unterschriften_RR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SK">
    <w:name w:val="Unterschriften_SK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styleId="Verzeichnis1">
    <w:name w:val="toc 1"/>
    <w:basedOn w:val="Standard"/>
    <w:next w:val="Standard"/>
    <w:uiPriority w:val="39"/>
    <w:rsid w:val="009D2392"/>
    <w:pPr>
      <w:tabs>
        <w:tab w:val="clear" w:pos="851"/>
        <w:tab w:val="clear" w:pos="1276"/>
        <w:tab w:val="clear" w:pos="5245"/>
        <w:tab w:val="right" w:leader="dot" w:pos="9639"/>
      </w:tabs>
      <w:spacing w:before="120"/>
      <w:ind w:left="425" w:hanging="425"/>
    </w:pPr>
    <w:rPr>
      <w:b/>
    </w:rPr>
  </w:style>
  <w:style w:type="paragraph" w:styleId="Verzeichnis2">
    <w:name w:val="toc 2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992"/>
        <w:tab w:val="right" w:leader="dot" w:pos="9639"/>
      </w:tabs>
      <w:ind w:left="992" w:hanging="567"/>
    </w:pPr>
  </w:style>
  <w:style w:type="paragraph" w:styleId="Verzeichnis3">
    <w:name w:val="toc 3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1701"/>
        <w:tab w:val="right" w:leader="dot" w:pos="9639"/>
      </w:tabs>
      <w:ind w:left="1701" w:hanging="709"/>
    </w:pPr>
  </w:style>
  <w:style w:type="paragraph" w:styleId="Verzeichnis4">
    <w:name w:val="toc 4"/>
    <w:basedOn w:val="Standard"/>
    <w:next w:val="Standard"/>
    <w:autoRedefine/>
    <w:uiPriority w:val="39"/>
    <w:unhideWhenUsed/>
    <w:rsid w:val="00E42444"/>
    <w:pPr>
      <w:tabs>
        <w:tab w:val="clear" w:pos="425"/>
        <w:tab w:val="clear" w:pos="851"/>
        <w:tab w:val="clear" w:pos="1276"/>
        <w:tab w:val="clear" w:pos="5245"/>
        <w:tab w:val="left" w:pos="2552"/>
        <w:tab w:val="right" w:leader="dot" w:pos="9639"/>
      </w:tabs>
      <w:ind w:left="2552" w:hanging="851"/>
    </w:pPr>
  </w:style>
  <w:style w:type="paragraph" w:customStyle="1" w:styleId="Aufzhlung4">
    <w:name w:val="Aufzählung4"/>
    <w:basedOn w:val="Aufzhlung1"/>
    <w:next w:val="Standard"/>
    <w:link w:val="Aufzhlung4Zchn"/>
    <w:uiPriority w:val="1"/>
    <w:semiHidden/>
    <w:rsid w:val="00603F78"/>
    <w:pPr>
      <w:numPr>
        <w:ilvl w:val="3"/>
      </w:numPr>
    </w:pPr>
  </w:style>
  <w:style w:type="paragraph" w:customStyle="1" w:styleId="Aufzhlung5">
    <w:name w:val="Aufzählung5"/>
    <w:basedOn w:val="Aufzhlung1"/>
    <w:next w:val="Standard"/>
    <w:link w:val="Aufzhlung5Zchn"/>
    <w:uiPriority w:val="1"/>
    <w:semiHidden/>
    <w:rsid w:val="00603F78"/>
    <w:pPr>
      <w:numPr>
        <w:ilvl w:val="4"/>
      </w:numPr>
    </w:pPr>
  </w:style>
  <w:style w:type="character" w:customStyle="1" w:styleId="Aufzhlung4Zchn">
    <w:name w:val="Aufzählung4 Zchn"/>
    <w:basedOn w:val="Aufzhlung1Zchn"/>
    <w:link w:val="Aufzhlung4"/>
    <w:uiPriority w:val="1"/>
    <w:semiHidden/>
    <w:rsid w:val="00554C1B"/>
  </w:style>
  <w:style w:type="paragraph" w:customStyle="1" w:styleId="Aufzhlung6">
    <w:name w:val="Aufzählung6"/>
    <w:basedOn w:val="Aufzhlung1"/>
    <w:next w:val="Standard"/>
    <w:link w:val="Aufzhlung6Zchn"/>
    <w:uiPriority w:val="1"/>
    <w:semiHidden/>
    <w:rsid w:val="00603F78"/>
    <w:pPr>
      <w:numPr>
        <w:ilvl w:val="5"/>
      </w:numPr>
    </w:pPr>
  </w:style>
  <w:style w:type="character" w:customStyle="1" w:styleId="Aufzhlung5Zchn">
    <w:name w:val="Aufzählung5 Zchn"/>
    <w:basedOn w:val="Aufzhlung1Zchn"/>
    <w:link w:val="Aufzhlung5"/>
    <w:uiPriority w:val="1"/>
    <w:semiHidden/>
    <w:rsid w:val="00554C1B"/>
  </w:style>
  <w:style w:type="paragraph" w:customStyle="1" w:styleId="Aufzhlung7">
    <w:name w:val="Aufzählung7"/>
    <w:basedOn w:val="Aufzhlung1"/>
    <w:next w:val="Standard"/>
    <w:link w:val="Aufzhlung7Zchn"/>
    <w:uiPriority w:val="1"/>
    <w:semiHidden/>
    <w:rsid w:val="00554C1B"/>
    <w:pPr>
      <w:numPr>
        <w:ilvl w:val="6"/>
      </w:numPr>
    </w:pPr>
  </w:style>
  <w:style w:type="character" w:customStyle="1" w:styleId="Aufzhlung6Zchn">
    <w:name w:val="Aufzählung6 Zchn"/>
    <w:basedOn w:val="Aufzhlung1Zchn"/>
    <w:link w:val="Aufzhlung6"/>
    <w:uiPriority w:val="1"/>
    <w:semiHidden/>
    <w:rsid w:val="00554C1B"/>
  </w:style>
  <w:style w:type="paragraph" w:customStyle="1" w:styleId="Aufzhlung8">
    <w:name w:val="Aufzählung8"/>
    <w:basedOn w:val="Aufzhlung1"/>
    <w:next w:val="Standard"/>
    <w:link w:val="Aufzhlung8Zchn"/>
    <w:uiPriority w:val="1"/>
    <w:semiHidden/>
    <w:rsid w:val="00554C1B"/>
    <w:pPr>
      <w:numPr>
        <w:ilvl w:val="7"/>
      </w:numPr>
    </w:pPr>
  </w:style>
  <w:style w:type="character" w:customStyle="1" w:styleId="Aufzhlung7Zchn">
    <w:name w:val="Aufzählung7 Zchn"/>
    <w:basedOn w:val="Aufzhlung1Zchn"/>
    <w:link w:val="Aufzhlung7"/>
    <w:uiPriority w:val="1"/>
    <w:semiHidden/>
    <w:rsid w:val="00554C1B"/>
  </w:style>
  <w:style w:type="paragraph" w:customStyle="1" w:styleId="Aufzhlung9">
    <w:name w:val="Aufzählung9"/>
    <w:basedOn w:val="Aufzhlung1"/>
    <w:next w:val="Standard"/>
    <w:link w:val="Aufzhlung9Zchn"/>
    <w:uiPriority w:val="1"/>
    <w:semiHidden/>
    <w:rsid w:val="00554C1B"/>
    <w:pPr>
      <w:numPr>
        <w:ilvl w:val="8"/>
      </w:numPr>
    </w:pPr>
  </w:style>
  <w:style w:type="character" w:customStyle="1" w:styleId="Aufzhlung8Zchn">
    <w:name w:val="Aufzählung8 Zchn"/>
    <w:basedOn w:val="Aufzhlung1Zchn"/>
    <w:link w:val="Aufzhlung8"/>
    <w:uiPriority w:val="1"/>
    <w:semiHidden/>
    <w:rsid w:val="00554C1B"/>
  </w:style>
  <w:style w:type="character" w:customStyle="1" w:styleId="Aufzhlung9Zchn">
    <w:name w:val="Aufzählung9 Zchn"/>
    <w:basedOn w:val="Aufzhlung1Zchn"/>
    <w:link w:val="Aufzhlung9"/>
    <w:uiPriority w:val="1"/>
    <w:semiHidden/>
    <w:rsid w:val="00554C1B"/>
  </w:style>
  <w:style w:type="character" w:styleId="Kommentarzeichen">
    <w:name w:val="annotation reference"/>
    <w:basedOn w:val="Absatz-Standardschriftart"/>
    <w:uiPriority w:val="99"/>
    <w:semiHidden/>
    <w:unhideWhenUsed/>
    <w:rsid w:val="002F33B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F33B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F33B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F33B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F33B0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2F33B0"/>
    <w:pPr>
      <w:spacing w:line="240" w:lineRule="auto"/>
    </w:pPr>
  </w:style>
  <w:style w:type="character" w:styleId="Hyperlink">
    <w:name w:val="Hyperlink"/>
    <w:basedOn w:val="Absatz-Standardschriftart"/>
    <w:uiPriority w:val="99"/>
    <w:unhideWhenUsed/>
    <w:rsid w:val="00A477A2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477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5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sg.ch/content/dam/sgch/politik-verwaltung/gemeinden/gemeindenfinanzen/rechnungslegung-rmsg/merkbl%C3%A4tter-und-weisungen/Merkblatt%20%C3%BCber%20Ausgaben%202021%2020211203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7ab921c-b2e6-41ea-85e8-0edfcdfc0b08">FTCMCA6FJ2NC-58-28</_dlc_DocId>
    <_dlc_DocIdUrl xmlns="d7ab921c-b2e6-41ea-85e8-0edfcdfc0b08">
      <Url>https://extern.create.abraxas.ch/projekte/APZ2015/rollout/_layouts/15/DocIdRedir.aspx?ID=FTCMCA6FJ2NC-58-28</Url>
      <Description>FTCMCA6FJ2NC-58-28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9E88720D51154A8C64952F8780B3E5" ma:contentTypeVersion="0" ma:contentTypeDescription="Ein neues Dokument erstellen." ma:contentTypeScope="" ma:versionID="7287a6a9b3a81f5cb32ad83aa54824f4">
  <xsd:schema xmlns:xsd="http://www.w3.org/2001/XMLSchema" xmlns:xs="http://www.w3.org/2001/XMLSchema" xmlns:p="http://schemas.microsoft.com/office/2006/metadata/properties" xmlns:ns2="d7ab921c-b2e6-41ea-85e8-0edfcdfc0b08" targetNamespace="http://schemas.microsoft.com/office/2006/metadata/properties" ma:root="true" ma:fieldsID="fda14f90e11e795083585c51c9d04abd" ns2:_="">
    <xsd:import namespace="d7ab921c-b2e6-41ea-85e8-0edfcdfc0b0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b921c-b2e6-41ea-85e8-0edfcdfc0b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3FB80-AA75-4B42-B8B5-E8D87947422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E0647DD-45D5-480C-874D-B5DF41DC9BD2}">
  <ds:schemaRefs>
    <ds:schemaRef ds:uri="http://schemas.microsoft.com/office/2006/metadata/properties"/>
    <ds:schemaRef ds:uri="http://schemas.microsoft.com/office/infopath/2007/PartnerControls"/>
    <ds:schemaRef ds:uri="d7ab921c-b2e6-41ea-85e8-0edfcdfc0b08"/>
  </ds:schemaRefs>
</ds:datastoreItem>
</file>

<file path=customXml/itemProps3.xml><?xml version="1.0" encoding="utf-8"?>
<ds:datastoreItem xmlns:ds="http://schemas.openxmlformats.org/officeDocument/2006/customXml" ds:itemID="{CF21AF56-0654-41E5-ADDA-41D60EBF7D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93CFBA-46BF-4877-B7D4-E04712F35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b921c-b2e6-41ea-85e8-0edfcdfc0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E8E3E1A-66A4-4C17-BF3B-2898DCDE1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Gemperle Mario DI-AfGE-GAS</dc:creator>
  <cp:keywords/>
  <dc:description/>
  <cp:lastModifiedBy>Janjic Dejan DI-AfGB-GA</cp:lastModifiedBy>
  <cp:revision>3</cp:revision>
  <cp:lastPrinted>2019-03-01T14:23:00Z</cp:lastPrinted>
  <dcterms:created xsi:type="dcterms:W3CDTF">2023-01-17T09:09:00Z</dcterms:created>
  <dcterms:modified xsi:type="dcterms:W3CDTF">2023-01-17T13:58:00Z</dcterms:modified>
</cp:coreProperties>
</file>