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6D30" w14:textId="7C376149" w:rsidR="00CE53C9" w:rsidRDefault="00AA5822" w:rsidP="00766854">
      <w:pPr>
        <w:rPr>
          <w:b/>
          <w:sz w:val="28"/>
          <w:szCs w:val="28"/>
        </w:rPr>
      </w:pPr>
      <w:r>
        <w:rPr>
          <w:noProof/>
          <w:lang w:eastAsia="de-CH"/>
        </w:rPr>
        <w:drawing>
          <wp:anchor distT="0" distB="0" distL="114300" distR="114300" simplePos="0" relativeHeight="251658240" behindDoc="1" locked="0" layoutInCell="1" allowOverlap="1" wp14:anchorId="7A3C066D" wp14:editId="46BAE992">
            <wp:simplePos x="0" y="0"/>
            <wp:positionH relativeFrom="column">
              <wp:posOffset>147474</wp:posOffset>
            </wp:positionH>
            <wp:positionV relativeFrom="paragraph">
              <wp:posOffset>8036</wp:posOffset>
            </wp:positionV>
            <wp:extent cx="6120130" cy="462343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0130" cy="4623435"/>
                    </a:xfrm>
                    <a:prstGeom prst="rect">
                      <a:avLst/>
                    </a:prstGeom>
                  </pic:spPr>
                </pic:pic>
              </a:graphicData>
            </a:graphic>
            <wp14:sizeRelH relativeFrom="page">
              <wp14:pctWidth>0</wp14:pctWidth>
            </wp14:sizeRelH>
            <wp14:sizeRelV relativeFrom="page">
              <wp14:pctHeight>0</wp14:pctHeight>
            </wp14:sizeRelV>
          </wp:anchor>
        </w:drawing>
      </w:r>
    </w:p>
    <w:p w14:paraId="0C29A7A7" w14:textId="6FD535C5" w:rsidR="00CE53C9" w:rsidRDefault="00CE53C9" w:rsidP="00410E8D">
      <w:pPr>
        <w:tabs>
          <w:tab w:val="clear" w:pos="425"/>
          <w:tab w:val="clear" w:pos="851"/>
          <w:tab w:val="clear" w:pos="1276"/>
          <w:tab w:val="clear" w:pos="5245"/>
          <w:tab w:val="clear" w:pos="9299"/>
          <w:tab w:val="left" w:pos="1663"/>
        </w:tabs>
        <w:rPr>
          <w:b/>
          <w:sz w:val="28"/>
          <w:szCs w:val="28"/>
        </w:rPr>
      </w:pPr>
    </w:p>
    <w:p w14:paraId="351163A5" w14:textId="67B740A1" w:rsidR="00CE53C9" w:rsidRDefault="00CE53C9" w:rsidP="00766854">
      <w:pPr>
        <w:rPr>
          <w:b/>
          <w:sz w:val="28"/>
          <w:szCs w:val="28"/>
        </w:rPr>
      </w:pPr>
    </w:p>
    <w:p w14:paraId="33A5B128" w14:textId="62BF8AA1" w:rsidR="003A0027" w:rsidRDefault="003A0027" w:rsidP="00766854">
      <w:pPr>
        <w:rPr>
          <w:b/>
          <w:sz w:val="28"/>
          <w:szCs w:val="28"/>
        </w:rPr>
      </w:pPr>
    </w:p>
    <w:p w14:paraId="768A193B" w14:textId="60380B45" w:rsidR="003A0027" w:rsidRDefault="003A0027" w:rsidP="00766854">
      <w:pPr>
        <w:rPr>
          <w:b/>
          <w:sz w:val="28"/>
          <w:szCs w:val="28"/>
        </w:rPr>
      </w:pPr>
    </w:p>
    <w:p w14:paraId="2AF6D423" w14:textId="2C85ADD6" w:rsidR="003A0027" w:rsidRPr="003A0027" w:rsidRDefault="003A0027" w:rsidP="00766854">
      <w:pPr>
        <w:rPr>
          <w:b/>
          <w:color w:val="FFFFFF" w:themeColor="background1"/>
          <w:sz w:val="28"/>
          <w:szCs w:val="28"/>
        </w:rPr>
      </w:pPr>
    </w:p>
    <w:p w14:paraId="5A35052D" w14:textId="3B385A6E" w:rsidR="003A0027" w:rsidRPr="003A0027" w:rsidRDefault="003A0027" w:rsidP="003A0027">
      <w:pPr>
        <w:rPr>
          <w:b/>
          <w:color w:val="FFFFFF" w:themeColor="background1"/>
          <w:sz w:val="28"/>
          <w:szCs w:val="28"/>
        </w:rPr>
      </w:pPr>
      <w:r w:rsidRPr="003A0027">
        <w:rPr>
          <w:b/>
          <w:color w:val="FFFFFF" w:themeColor="background1"/>
          <w:sz w:val="28"/>
          <w:szCs w:val="28"/>
        </w:rPr>
        <w:tab/>
        <w:t>Rechnungsmodell der</w:t>
      </w:r>
    </w:p>
    <w:p w14:paraId="438DFB1C" w14:textId="5E5845F2" w:rsidR="003A0027" w:rsidRPr="003A0027" w:rsidRDefault="003A0027" w:rsidP="003A0027">
      <w:pPr>
        <w:rPr>
          <w:b/>
          <w:color w:val="FFFFFF" w:themeColor="background1"/>
          <w:sz w:val="28"/>
          <w:szCs w:val="28"/>
        </w:rPr>
      </w:pPr>
      <w:r w:rsidRPr="003A0027">
        <w:rPr>
          <w:b/>
          <w:color w:val="FFFFFF" w:themeColor="background1"/>
          <w:sz w:val="28"/>
          <w:szCs w:val="28"/>
        </w:rPr>
        <w:tab/>
      </w:r>
      <w:proofErr w:type="spellStart"/>
      <w:r w:rsidRPr="003A0027">
        <w:rPr>
          <w:b/>
          <w:color w:val="FFFFFF" w:themeColor="background1"/>
          <w:sz w:val="28"/>
          <w:szCs w:val="28"/>
        </w:rPr>
        <w:t>St.Galler</w:t>
      </w:r>
      <w:proofErr w:type="spellEnd"/>
      <w:r w:rsidRPr="003A0027">
        <w:rPr>
          <w:b/>
          <w:color w:val="FFFFFF" w:themeColor="background1"/>
          <w:sz w:val="28"/>
          <w:szCs w:val="28"/>
        </w:rPr>
        <w:t xml:space="preserve"> Gemeinden</w:t>
      </w:r>
      <w:r w:rsidR="00AE413D">
        <w:rPr>
          <w:b/>
          <w:color w:val="FFFFFF" w:themeColor="background1"/>
          <w:sz w:val="28"/>
          <w:szCs w:val="28"/>
        </w:rPr>
        <w:t xml:space="preserve"> </w:t>
      </w:r>
      <w:r w:rsidRPr="003A0027">
        <w:rPr>
          <w:b/>
          <w:color w:val="FFFFFF" w:themeColor="background1"/>
          <w:sz w:val="28"/>
          <w:szCs w:val="28"/>
        </w:rPr>
        <w:t>(RMSG)</w:t>
      </w:r>
    </w:p>
    <w:p w14:paraId="38E74580" w14:textId="77777777" w:rsidR="003A0027" w:rsidRPr="003A0027" w:rsidRDefault="003A0027" w:rsidP="003A0027">
      <w:pPr>
        <w:rPr>
          <w:b/>
          <w:color w:val="FFFFFF" w:themeColor="background1"/>
          <w:sz w:val="28"/>
          <w:szCs w:val="28"/>
        </w:rPr>
      </w:pPr>
    </w:p>
    <w:p w14:paraId="1B6221A9" w14:textId="2C9FB321" w:rsidR="003A0027" w:rsidRPr="003A0027" w:rsidRDefault="003A0027" w:rsidP="00AE413D">
      <w:pPr>
        <w:tabs>
          <w:tab w:val="clear" w:pos="425"/>
          <w:tab w:val="clear" w:pos="851"/>
          <w:tab w:val="clear" w:pos="1276"/>
          <w:tab w:val="clear" w:pos="5245"/>
          <w:tab w:val="clear" w:pos="9299"/>
          <w:tab w:val="left" w:pos="2607"/>
        </w:tabs>
        <w:rPr>
          <w:b/>
          <w:color w:val="FFFFFF" w:themeColor="background1"/>
          <w:sz w:val="28"/>
          <w:szCs w:val="28"/>
        </w:rPr>
      </w:pPr>
    </w:p>
    <w:p w14:paraId="1EB201ED" w14:textId="4B01C4A7" w:rsidR="003A0027" w:rsidRPr="003A0027" w:rsidRDefault="003A0027" w:rsidP="003A0027">
      <w:pPr>
        <w:rPr>
          <w:b/>
          <w:color w:val="FFFFFF" w:themeColor="background1"/>
          <w:sz w:val="44"/>
          <w:szCs w:val="44"/>
        </w:rPr>
      </w:pPr>
      <w:r w:rsidRPr="003A0027">
        <w:rPr>
          <w:b/>
          <w:color w:val="FFFFFF" w:themeColor="background1"/>
          <w:sz w:val="28"/>
          <w:szCs w:val="28"/>
        </w:rPr>
        <w:tab/>
      </w:r>
      <w:r w:rsidRPr="003A0027">
        <w:rPr>
          <w:b/>
          <w:color w:val="FFFFFF" w:themeColor="background1"/>
          <w:sz w:val="44"/>
          <w:szCs w:val="44"/>
        </w:rPr>
        <w:t>Musteranhang</w:t>
      </w:r>
    </w:p>
    <w:p w14:paraId="2E00970C" w14:textId="31BF3B40" w:rsidR="003A0027" w:rsidRDefault="003A0027" w:rsidP="003A0027">
      <w:pPr>
        <w:rPr>
          <w:b/>
          <w:sz w:val="28"/>
          <w:szCs w:val="28"/>
        </w:rPr>
      </w:pPr>
    </w:p>
    <w:p w14:paraId="67AF78CE" w14:textId="6954BE89" w:rsidR="003A0027" w:rsidRDefault="003A0027" w:rsidP="003A0027">
      <w:pPr>
        <w:rPr>
          <w:b/>
          <w:sz w:val="28"/>
          <w:szCs w:val="28"/>
        </w:rPr>
      </w:pPr>
    </w:p>
    <w:p w14:paraId="51BA61AF" w14:textId="5FFCF87C" w:rsidR="003A0027" w:rsidRDefault="003A0027" w:rsidP="003A0027">
      <w:pPr>
        <w:rPr>
          <w:b/>
          <w:sz w:val="28"/>
          <w:szCs w:val="28"/>
        </w:rPr>
      </w:pPr>
    </w:p>
    <w:p w14:paraId="76425129" w14:textId="13226677" w:rsidR="003A0027" w:rsidRDefault="003A0027" w:rsidP="003A0027">
      <w:pPr>
        <w:rPr>
          <w:b/>
          <w:sz w:val="28"/>
          <w:szCs w:val="28"/>
        </w:rPr>
      </w:pPr>
    </w:p>
    <w:p w14:paraId="693082E2" w14:textId="64BEBD1A" w:rsidR="003A0027" w:rsidRDefault="003A0027" w:rsidP="003A0027">
      <w:pPr>
        <w:rPr>
          <w:b/>
          <w:sz w:val="28"/>
          <w:szCs w:val="28"/>
        </w:rPr>
      </w:pPr>
    </w:p>
    <w:p w14:paraId="051A1503" w14:textId="77777777" w:rsidR="003A0027" w:rsidRDefault="003A0027" w:rsidP="003A0027">
      <w:pPr>
        <w:rPr>
          <w:b/>
          <w:sz w:val="28"/>
          <w:szCs w:val="28"/>
        </w:rPr>
      </w:pPr>
    </w:p>
    <w:p w14:paraId="54A4BFB2" w14:textId="77777777" w:rsidR="003A0027" w:rsidRDefault="003A0027" w:rsidP="003A0027">
      <w:pPr>
        <w:rPr>
          <w:b/>
          <w:sz w:val="28"/>
          <w:szCs w:val="28"/>
        </w:rPr>
      </w:pPr>
    </w:p>
    <w:p w14:paraId="4F5B04ED" w14:textId="77777777" w:rsidR="003A0027" w:rsidRDefault="003A0027" w:rsidP="003A0027">
      <w:pPr>
        <w:rPr>
          <w:b/>
          <w:sz w:val="28"/>
          <w:szCs w:val="28"/>
        </w:rPr>
      </w:pPr>
    </w:p>
    <w:p w14:paraId="71D8DC33" w14:textId="3AE49F7B" w:rsidR="003A0027" w:rsidRDefault="003A0027" w:rsidP="003A0027">
      <w:pPr>
        <w:rPr>
          <w:b/>
          <w:sz w:val="28"/>
          <w:szCs w:val="28"/>
        </w:rPr>
      </w:pPr>
    </w:p>
    <w:p w14:paraId="3F146D9C" w14:textId="77777777" w:rsidR="003A0027" w:rsidRDefault="003A0027" w:rsidP="003A0027">
      <w:pPr>
        <w:rPr>
          <w:b/>
          <w:sz w:val="28"/>
          <w:szCs w:val="28"/>
        </w:rPr>
      </w:pPr>
    </w:p>
    <w:p w14:paraId="0DBDC07C" w14:textId="3550838C" w:rsidR="003A0027" w:rsidRDefault="003A0027" w:rsidP="003A0027">
      <w:pPr>
        <w:rPr>
          <w:b/>
          <w:sz w:val="28"/>
          <w:szCs w:val="28"/>
        </w:rPr>
      </w:pPr>
    </w:p>
    <w:p w14:paraId="567367E0" w14:textId="77777777" w:rsidR="0003629D" w:rsidRDefault="0003629D" w:rsidP="003A0027">
      <w:pPr>
        <w:rPr>
          <w:b/>
          <w:sz w:val="28"/>
          <w:szCs w:val="28"/>
        </w:rPr>
      </w:pPr>
    </w:p>
    <w:p w14:paraId="2464D7DD" w14:textId="21876026" w:rsidR="0003629D" w:rsidRDefault="0003629D" w:rsidP="003A0027">
      <w:pPr>
        <w:rPr>
          <w:b/>
          <w:sz w:val="28"/>
          <w:szCs w:val="28"/>
        </w:rPr>
      </w:pPr>
    </w:p>
    <w:p w14:paraId="4BBA0ACF" w14:textId="35D57A5E" w:rsidR="0003629D" w:rsidRDefault="0003629D" w:rsidP="003A0027">
      <w:pPr>
        <w:rPr>
          <w:b/>
          <w:sz w:val="28"/>
          <w:szCs w:val="28"/>
        </w:rPr>
      </w:pPr>
    </w:p>
    <w:p w14:paraId="3B3D72A7" w14:textId="77777777" w:rsidR="0003629D" w:rsidRDefault="0003629D" w:rsidP="003A0027">
      <w:pPr>
        <w:rPr>
          <w:b/>
          <w:sz w:val="28"/>
          <w:szCs w:val="28"/>
        </w:rPr>
      </w:pPr>
      <w:bookmarkStart w:id="0" w:name="_GoBack"/>
      <w:bookmarkEnd w:id="0"/>
    </w:p>
    <w:p w14:paraId="3F644723" w14:textId="77777777" w:rsidR="0003629D" w:rsidRDefault="0003629D" w:rsidP="003A0027">
      <w:pPr>
        <w:rPr>
          <w:b/>
          <w:sz w:val="28"/>
          <w:szCs w:val="28"/>
        </w:rPr>
      </w:pPr>
    </w:p>
    <w:p w14:paraId="0509D4B9" w14:textId="77777777" w:rsidR="0003629D" w:rsidRDefault="0003629D" w:rsidP="003A0027">
      <w:pPr>
        <w:rPr>
          <w:b/>
          <w:sz w:val="28"/>
          <w:szCs w:val="28"/>
        </w:rPr>
      </w:pPr>
    </w:p>
    <w:p w14:paraId="653269DD" w14:textId="77777777" w:rsidR="0003629D" w:rsidRDefault="0003629D" w:rsidP="003A0027">
      <w:pPr>
        <w:rPr>
          <w:b/>
          <w:sz w:val="28"/>
          <w:szCs w:val="28"/>
        </w:rPr>
      </w:pPr>
    </w:p>
    <w:p w14:paraId="5A142703" w14:textId="77777777" w:rsidR="0003629D" w:rsidRDefault="0003629D" w:rsidP="003A0027">
      <w:pPr>
        <w:rPr>
          <w:b/>
          <w:sz w:val="28"/>
          <w:szCs w:val="28"/>
        </w:rPr>
      </w:pPr>
    </w:p>
    <w:p w14:paraId="5229953A" w14:textId="77777777" w:rsidR="0003629D" w:rsidRDefault="0003629D" w:rsidP="003A0027">
      <w:pPr>
        <w:rPr>
          <w:b/>
          <w:sz w:val="28"/>
          <w:szCs w:val="28"/>
        </w:rPr>
      </w:pPr>
    </w:p>
    <w:p w14:paraId="204EA492" w14:textId="77777777" w:rsidR="0003629D" w:rsidRDefault="0003629D" w:rsidP="003A0027">
      <w:pPr>
        <w:rPr>
          <w:b/>
          <w:sz w:val="28"/>
          <w:szCs w:val="28"/>
        </w:rPr>
      </w:pPr>
    </w:p>
    <w:p w14:paraId="040C27FF" w14:textId="77777777" w:rsidR="0003629D" w:rsidRDefault="0003629D" w:rsidP="003A0027">
      <w:pPr>
        <w:rPr>
          <w:b/>
          <w:sz w:val="28"/>
          <w:szCs w:val="28"/>
        </w:rPr>
      </w:pPr>
    </w:p>
    <w:p w14:paraId="61670287" w14:textId="77777777" w:rsidR="0003629D" w:rsidRDefault="0003629D" w:rsidP="003A0027">
      <w:pPr>
        <w:rPr>
          <w:b/>
          <w:sz w:val="28"/>
          <w:szCs w:val="28"/>
        </w:rPr>
      </w:pPr>
    </w:p>
    <w:p w14:paraId="47D8EB48" w14:textId="77777777" w:rsidR="0003629D" w:rsidRDefault="0003629D" w:rsidP="003A0027">
      <w:pPr>
        <w:rPr>
          <w:b/>
          <w:sz w:val="28"/>
          <w:szCs w:val="28"/>
        </w:rPr>
      </w:pPr>
    </w:p>
    <w:p w14:paraId="67C6F4C2" w14:textId="77777777" w:rsidR="0003629D" w:rsidRDefault="0003629D" w:rsidP="003A0027">
      <w:pPr>
        <w:rPr>
          <w:b/>
          <w:sz w:val="28"/>
          <w:szCs w:val="28"/>
        </w:rPr>
      </w:pPr>
    </w:p>
    <w:p w14:paraId="24D5AF77" w14:textId="77777777" w:rsidR="0003629D" w:rsidRDefault="0003629D" w:rsidP="003A0027">
      <w:pPr>
        <w:rPr>
          <w:b/>
          <w:sz w:val="28"/>
          <w:szCs w:val="28"/>
        </w:rPr>
      </w:pPr>
    </w:p>
    <w:p w14:paraId="56A89AE1" w14:textId="77777777" w:rsidR="0003629D" w:rsidRDefault="0003629D" w:rsidP="003A0027">
      <w:pPr>
        <w:rPr>
          <w:b/>
          <w:sz w:val="28"/>
          <w:szCs w:val="28"/>
        </w:rPr>
      </w:pPr>
    </w:p>
    <w:p w14:paraId="1D4A92DD" w14:textId="77777777" w:rsidR="0003629D" w:rsidRDefault="0003629D" w:rsidP="003A0027">
      <w:pPr>
        <w:rPr>
          <w:b/>
          <w:sz w:val="28"/>
          <w:szCs w:val="28"/>
        </w:rPr>
      </w:pPr>
    </w:p>
    <w:p w14:paraId="50F0FC0E" w14:textId="77777777" w:rsidR="0003629D" w:rsidRDefault="0003629D" w:rsidP="003A0027">
      <w:pPr>
        <w:rPr>
          <w:b/>
          <w:sz w:val="28"/>
          <w:szCs w:val="28"/>
        </w:rPr>
      </w:pPr>
    </w:p>
    <w:p w14:paraId="2289C044" w14:textId="1F98AC4D" w:rsidR="0003629D" w:rsidRDefault="0003629D" w:rsidP="0003629D">
      <w:pPr>
        <w:pBdr>
          <w:top w:val="single" w:sz="4" w:space="1" w:color="auto"/>
          <w:left w:val="single" w:sz="4" w:space="4" w:color="auto"/>
          <w:bottom w:val="single" w:sz="4" w:space="1" w:color="auto"/>
          <w:right w:val="single" w:sz="4" w:space="4" w:color="auto"/>
        </w:pBdr>
        <w:rPr>
          <w:color w:val="000000" w:themeColor="text1"/>
        </w:rPr>
      </w:pPr>
      <w:r>
        <w:rPr>
          <w:rFonts w:cs="Arial"/>
          <w:color w:val="000000" w:themeColor="text1"/>
        </w:rPr>
        <w:t>©</w:t>
      </w:r>
      <w:r>
        <w:rPr>
          <w:color w:val="000000" w:themeColor="text1"/>
        </w:rPr>
        <w:t xml:space="preserve"> Amt für Gemeinden</w:t>
      </w:r>
      <w:r w:rsidR="00410E8D">
        <w:rPr>
          <w:color w:val="000000" w:themeColor="text1"/>
        </w:rPr>
        <w:t xml:space="preserve"> und Bürgerrecht</w:t>
      </w:r>
      <w:r>
        <w:rPr>
          <w:color w:val="000000" w:themeColor="text1"/>
        </w:rPr>
        <w:t xml:space="preserve"> des Kantons St.Gallen</w:t>
      </w:r>
    </w:p>
    <w:p w14:paraId="19A1C00E" w14:textId="3F7A9454" w:rsidR="0003629D" w:rsidRDefault="00410E8D" w:rsidP="0003629D">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Version 1.3</w:t>
      </w:r>
    </w:p>
    <w:p w14:paraId="6D519A45" w14:textId="5BA52300" w:rsidR="0003629D" w:rsidRDefault="0003629D" w:rsidP="0003629D">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letzte Aktualisierung: 0</w:t>
      </w:r>
      <w:r w:rsidR="00410E8D">
        <w:rPr>
          <w:color w:val="000000" w:themeColor="text1"/>
        </w:rPr>
        <w:t>3.2021</w:t>
      </w:r>
    </w:p>
    <w:p w14:paraId="40487B05" w14:textId="07001B50" w:rsidR="00B15853" w:rsidRPr="00A72666" w:rsidRDefault="00B15853" w:rsidP="00B15853">
      <w:pPr>
        <w:pBdr>
          <w:top w:val="single" w:sz="4" w:space="1" w:color="auto"/>
          <w:left w:val="single" w:sz="4" w:space="4" w:color="auto"/>
          <w:bottom w:val="single" w:sz="4" w:space="1" w:color="auto"/>
          <w:right w:val="single" w:sz="4" w:space="4" w:color="auto"/>
        </w:pBdr>
        <w:rPr>
          <w:color w:val="000000" w:themeColor="text1"/>
        </w:rPr>
      </w:pPr>
      <w:r>
        <w:rPr>
          <w:color w:val="000000" w:themeColor="text1"/>
        </w:rPr>
        <w:t xml:space="preserve">(Anpassung Kontobezeichnung </w:t>
      </w:r>
      <w:r w:rsidR="006A4A24">
        <w:rPr>
          <w:color w:val="000000" w:themeColor="text1"/>
        </w:rPr>
        <w:t xml:space="preserve">der Gliederung 107 auf </w:t>
      </w:r>
      <w:r w:rsidR="006A4A24" w:rsidRPr="006A4A24">
        <w:rPr>
          <w:b/>
          <w:color w:val="000000" w:themeColor="text1"/>
        </w:rPr>
        <w:t>L</w:t>
      </w:r>
      <w:r w:rsidRPr="006A4A24">
        <w:rPr>
          <w:b/>
          <w:color w:val="000000" w:themeColor="text1"/>
        </w:rPr>
        <w:t>angfristige</w:t>
      </w:r>
      <w:r>
        <w:rPr>
          <w:color w:val="000000" w:themeColor="text1"/>
        </w:rPr>
        <w:t xml:space="preserve"> Finanzanlagen)</w:t>
      </w:r>
    </w:p>
    <w:p w14:paraId="2542E066" w14:textId="195A69D4" w:rsidR="00CE53C9" w:rsidRDefault="00CE53C9" w:rsidP="00CE53C9">
      <w:pPr>
        <w:tabs>
          <w:tab w:val="clear" w:pos="425"/>
          <w:tab w:val="clear" w:pos="851"/>
          <w:tab w:val="clear" w:pos="1276"/>
          <w:tab w:val="clear" w:pos="5245"/>
          <w:tab w:val="clear" w:pos="9299"/>
          <w:tab w:val="center" w:pos="4819"/>
        </w:tabs>
        <w:rPr>
          <w:b/>
          <w:sz w:val="28"/>
          <w:szCs w:val="28"/>
        </w:rPr>
      </w:pPr>
      <w:r>
        <w:rPr>
          <w:b/>
          <w:sz w:val="28"/>
          <w:szCs w:val="28"/>
        </w:rPr>
        <w:br w:type="page"/>
      </w:r>
    </w:p>
    <w:p w14:paraId="06F152B3" w14:textId="314C0C23" w:rsidR="003A0027" w:rsidRDefault="003A0164" w:rsidP="00766854">
      <w:pPr>
        <w:rPr>
          <w:b/>
          <w:sz w:val="40"/>
          <w:szCs w:val="40"/>
        </w:rPr>
      </w:pPr>
      <w:r>
        <w:rPr>
          <w:b/>
          <w:sz w:val="40"/>
          <w:szCs w:val="40"/>
        </w:rPr>
        <w:lastRenderedPageBreak/>
        <w:t>Anhang der</w:t>
      </w:r>
      <w:r w:rsidR="003A0E2B" w:rsidRPr="003A0027">
        <w:rPr>
          <w:b/>
          <w:sz w:val="40"/>
          <w:szCs w:val="40"/>
        </w:rPr>
        <w:t xml:space="preserve"> Jahresrechnung </w:t>
      </w:r>
      <w:r w:rsidR="00803957" w:rsidRPr="003A0027">
        <w:rPr>
          <w:b/>
          <w:sz w:val="40"/>
          <w:szCs w:val="40"/>
          <w:highlight w:val="lightGray"/>
        </w:rPr>
        <w:t>2019</w:t>
      </w:r>
      <w:r w:rsidR="003A0E2B" w:rsidRPr="003A0027">
        <w:rPr>
          <w:b/>
          <w:sz w:val="40"/>
          <w:szCs w:val="40"/>
        </w:rPr>
        <w:t xml:space="preserve"> </w:t>
      </w:r>
    </w:p>
    <w:p w14:paraId="070ABDDE" w14:textId="4AE86442" w:rsidR="003A0E2B" w:rsidRPr="003A0027" w:rsidRDefault="003A0E2B" w:rsidP="00766854">
      <w:pPr>
        <w:rPr>
          <w:b/>
          <w:sz w:val="40"/>
          <w:szCs w:val="40"/>
        </w:rPr>
      </w:pPr>
      <w:r w:rsidRPr="003A0027">
        <w:rPr>
          <w:b/>
          <w:sz w:val="40"/>
          <w:szCs w:val="40"/>
        </w:rPr>
        <w:t xml:space="preserve">der </w:t>
      </w:r>
      <w:r w:rsidR="00803957" w:rsidRPr="003A0027">
        <w:rPr>
          <w:b/>
          <w:sz w:val="40"/>
          <w:szCs w:val="40"/>
          <w:highlight w:val="lightGray"/>
        </w:rPr>
        <w:t>politischen Gemeinde Muster</w:t>
      </w:r>
    </w:p>
    <w:p w14:paraId="4222A4F2" w14:textId="5BB60101" w:rsidR="003A0E2B" w:rsidRPr="006927A1" w:rsidRDefault="003A0E2B" w:rsidP="00766854">
      <w:pPr>
        <w:rPr>
          <w:rFonts w:cs="Arial"/>
          <w:sz w:val="21"/>
          <w:szCs w:val="21"/>
        </w:rPr>
      </w:pPr>
    </w:p>
    <w:p w14:paraId="22E0C76D" w14:textId="32FC0D91" w:rsidR="006927A1" w:rsidRPr="006927A1" w:rsidRDefault="006927A1" w:rsidP="003A0027">
      <w:pPr>
        <w:tabs>
          <w:tab w:val="clear" w:pos="425"/>
          <w:tab w:val="clear" w:pos="851"/>
          <w:tab w:val="clear" w:pos="1276"/>
          <w:tab w:val="clear" w:pos="5245"/>
          <w:tab w:val="clear" w:pos="9299"/>
          <w:tab w:val="left" w:pos="1820"/>
        </w:tabs>
        <w:rPr>
          <w:rFonts w:cs="Arial"/>
          <w:sz w:val="21"/>
          <w:szCs w:val="21"/>
        </w:rPr>
      </w:pPr>
    </w:p>
    <w:p w14:paraId="244F5B91" w14:textId="7585C593" w:rsidR="00803957" w:rsidRDefault="00803957" w:rsidP="006927A1">
      <w:pPr>
        <w:pStyle w:val="berschrift1"/>
        <w:numPr>
          <w:ilvl w:val="0"/>
          <w:numId w:val="5"/>
        </w:numPr>
        <w:tabs>
          <w:tab w:val="clear" w:pos="851"/>
        </w:tabs>
        <w:ind w:left="432" w:hanging="432"/>
        <w:rPr>
          <w:rFonts w:eastAsiaTheme="majorEastAsia" w:cstheme="majorBidi"/>
          <w:sz w:val="28"/>
        </w:rPr>
      </w:pPr>
      <w:r w:rsidRPr="006927A1">
        <w:rPr>
          <w:rFonts w:eastAsiaTheme="majorEastAsia" w:cstheme="majorBidi"/>
          <w:sz w:val="28"/>
        </w:rPr>
        <w:t>Grundsätze der Rechnungslegung einschliesslich der wesentlichen Bilanzierungs- und Bewertungsgrundsätze</w:t>
      </w:r>
    </w:p>
    <w:p w14:paraId="7E4FE698" w14:textId="77777777" w:rsidR="003C1051" w:rsidRDefault="003C1051" w:rsidP="003C1051"/>
    <w:tbl>
      <w:tblPr>
        <w:tblStyle w:val="Tabellenraster"/>
        <w:tblW w:w="0" w:type="auto"/>
        <w:tblLook w:val="04A0" w:firstRow="1" w:lastRow="0" w:firstColumn="1" w:lastColumn="0" w:noHBand="0" w:noVBand="1"/>
      </w:tblPr>
      <w:tblGrid>
        <w:gridCol w:w="9628"/>
      </w:tblGrid>
      <w:tr w:rsidR="003C1051" w14:paraId="635046F9" w14:textId="77777777" w:rsidTr="003C1051">
        <w:tc>
          <w:tcPr>
            <w:tcW w:w="9628" w:type="dxa"/>
          </w:tcPr>
          <w:p w14:paraId="42FBF650" w14:textId="572523AB" w:rsidR="005C6A4C" w:rsidRPr="005C6A4C" w:rsidRDefault="005C6A4C" w:rsidP="003C1051">
            <w:pPr>
              <w:rPr>
                <w:b/>
                <w:sz w:val="21"/>
                <w:szCs w:val="21"/>
                <w:u w:val="single"/>
              </w:rPr>
            </w:pPr>
            <w:r w:rsidRPr="005C6A4C">
              <w:rPr>
                <w:b/>
                <w:sz w:val="21"/>
                <w:szCs w:val="21"/>
                <w:u w:val="single"/>
              </w:rPr>
              <w:t>Hinweis:</w:t>
            </w:r>
          </w:p>
          <w:p w14:paraId="467D032C" w14:textId="58C7D215" w:rsidR="003C1051" w:rsidRPr="005C6A4C" w:rsidRDefault="003C1051" w:rsidP="003C1051">
            <w:pPr>
              <w:rPr>
                <w:sz w:val="21"/>
                <w:szCs w:val="21"/>
              </w:rPr>
            </w:pPr>
            <w:r w:rsidRPr="005C6A4C">
              <w:rPr>
                <w:sz w:val="21"/>
                <w:szCs w:val="21"/>
              </w:rPr>
              <w:t xml:space="preserve">Die </w:t>
            </w:r>
            <w:r w:rsidR="005C6A4C" w:rsidRPr="005C6A4C">
              <w:rPr>
                <w:sz w:val="21"/>
                <w:szCs w:val="21"/>
              </w:rPr>
              <w:t xml:space="preserve">nachfolgend </w:t>
            </w:r>
            <w:r w:rsidR="005C6A4C">
              <w:rPr>
                <w:sz w:val="21"/>
                <w:szCs w:val="21"/>
              </w:rPr>
              <w:t>aufgeführten</w:t>
            </w:r>
            <w:r w:rsidR="005C6A4C" w:rsidRPr="005C6A4C">
              <w:rPr>
                <w:sz w:val="21"/>
                <w:szCs w:val="21"/>
              </w:rPr>
              <w:t xml:space="preserve"> </w:t>
            </w:r>
            <w:r w:rsidRPr="005C6A4C">
              <w:rPr>
                <w:sz w:val="21"/>
                <w:szCs w:val="21"/>
              </w:rPr>
              <w:t xml:space="preserve">Grundsätze der Rechnungslegung </w:t>
            </w:r>
            <w:r w:rsidR="005C6A4C">
              <w:rPr>
                <w:sz w:val="21"/>
                <w:szCs w:val="21"/>
              </w:rPr>
              <w:t xml:space="preserve">(Ziffern 1.1 bis 1.4) </w:t>
            </w:r>
            <w:r w:rsidRPr="005C6A4C">
              <w:rPr>
                <w:sz w:val="21"/>
                <w:szCs w:val="21"/>
              </w:rPr>
              <w:t>sollten mit dem ersten Rechnungsabschluss nach RMSG im Anhang zur Jahresrechnung abgedruckt werden. In den Folgejahren reicht aus Sicht des Amtes für Gemeinden</w:t>
            </w:r>
            <w:r w:rsidR="00AE413D">
              <w:rPr>
                <w:sz w:val="21"/>
                <w:szCs w:val="21"/>
              </w:rPr>
              <w:t xml:space="preserve"> und Bürgerrecht</w:t>
            </w:r>
            <w:r w:rsidRPr="005C6A4C">
              <w:rPr>
                <w:sz w:val="21"/>
                <w:szCs w:val="21"/>
              </w:rPr>
              <w:t xml:space="preserve"> folgender Hinweis: </w:t>
            </w:r>
          </w:p>
          <w:p w14:paraId="44EF976F" w14:textId="77777777" w:rsidR="003C1051" w:rsidRPr="005C6A4C" w:rsidRDefault="003C1051" w:rsidP="003C1051">
            <w:pPr>
              <w:rPr>
                <w:sz w:val="21"/>
                <w:szCs w:val="21"/>
              </w:rPr>
            </w:pPr>
          </w:p>
          <w:p w14:paraId="2C785EFB" w14:textId="1310AD7B" w:rsidR="003C1051" w:rsidRPr="005C6A4C" w:rsidRDefault="003C1051" w:rsidP="003C1051">
            <w:pPr>
              <w:rPr>
                <w:b/>
                <w:i/>
                <w:sz w:val="21"/>
                <w:szCs w:val="21"/>
              </w:rPr>
            </w:pPr>
            <w:r w:rsidRPr="005C6A4C">
              <w:rPr>
                <w:b/>
                <w:i/>
                <w:sz w:val="21"/>
                <w:szCs w:val="21"/>
              </w:rPr>
              <w:t>Grundsätze der Rechnungslegung einschli</w:t>
            </w:r>
            <w:r w:rsidR="005C6A4C" w:rsidRPr="005C6A4C">
              <w:rPr>
                <w:b/>
                <w:i/>
                <w:sz w:val="21"/>
                <w:szCs w:val="21"/>
              </w:rPr>
              <w:t>esslich der wesentli</w:t>
            </w:r>
            <w:r w:rsidRPr="005C6A4C">
              <w:rPr>
                <w:b/>
                <w:i/>
                <w:sz w:val="21"/>
                <w:szCs w:val="21"/>
              </w:rPr>
              <w:t>chen Bilanzierungs- und Bewertungsgrundsätze</w:t>
            </w:r>
          </w:p>
          <w:p w14:paraId="1CF82BD0" w14:textId="77777777" w:rsidR="003C1051" w:rsidRDefault="003C1051" w:rsidP="005C6A4C">
            <w:pPr>
              <w:tabs>
                <w:tab w:val="clear" w:pos="425"/>
                <w:tab w:val="clear" w:pos="851"/>
                <w:tab w:val="clear" w:pos="1276"/>
                <w:tab w:val="clear" w:pos="5245"/>
                <w:tab w:val="clear" w:pos="9299"/>
              </w:tabs>
              <w:autoSpaceDE w:val="0"/>
              <w:autoSpaceDN w:val="0"/>
              <w:adjustRightInd w:val="0"/>
              <w:rPr>
                <w:rFonts w:cs="Arial"/>
                <w:color w:val="000000"/>
                <w:lang w:eastAsia="de-CH"/>
              </w:rPr>
            </w:pPr>
            <w:r w:rsidRPr="005C6A4C">
              <w:rPr>
                <w:rFonts w:cs="Arial"/>
                <w:i/>
                <w:color w:val="000000"/>
                <w:sz w:val="21"/>
                <w:szCs w:val="21"/>
                <w:lang w:eastAsia="de-CH"/>
              </w:rPr>
              <w:t>Die vorliegende Rechnung wurde in Übereinstimmung mit dem Gemeindegesetz (</w:t>
            </w:r>
            <w:proofErr w:type="spellStart"/>
            <w:r w:rsidRPr="005C6A4C">
              <w:rPr>
                <w:rFonts w:cs="Arial"/>
                <w:i/>
                <w:color w:val="000000"/>
                <w:sz w:val="21"/>
                <w:szCs w:val="21"/>
                <w:lang w:eastAsia="de-CH"/>
              </w:rPr>
              <w:t>sGS</w:t>
            </w:r>
            <w:proofErr w:type="spellEnd"/>
            <w:r w:rsidRPr="005C6A4C">
              <w:rPr>
                <w:rFonts w:cs="Arial"/>
                <w:i/>
                <w:color w:val="000000"/>
                <w:sz w:val="21"/>
                <w:szCs w:val="21"/>
                <w:lang w:eastAsia="de-CH"/>
              </w:rPr>
              <w:t xml:space="preserve"> 151.2) und der Verordnung über den Finanzhaushalt der Gemeinden (</w:t>
            </w:r>
            <w:proofErr w:type="spellStart"/>
            <w:r w:rsidRPr="005C6A4C">
              <w:rPr>
                <w:rFonts w:cs="Arial"/>
                <w:i/>
                <w:color w:val="000000"/>
                <w:sz w:val="21"/>
                <w:szCs w:val="21"/>
                <w:lang w:eastAsia="de-CH"/>
              </w:rPr>
              <w:t>sGS</w:t>
            </w:r>
            <w:proofErr w:type="spellEnd"/>
            <w:r w:rsidRPr="005C6A4C">
              <w:rPr>
                <w:rFonts w:cs="Arial"/>
                <w:i/>
                <w:color w:val="000000"/>
                <w:sz w:val="21"/>
                <w:szCs w:val="21"/>
                <w:lang w:eastAsia="de-CH"/>
              </w:rPr>
              <w:t xml:space="preserve"> 151.53) erstellt. Es werden die allgemeinen Grundlagen und Grundsätze der Rechnungslegung der </w:t>
            </w:r>
            <w:proofErr w:type="spellStart"/>
            <w:r w:rsidRPr="005C6A4C">
              <w:rPr>
                <w:rFonts w:cs="Arial"/>
                <w:i/>
                <w:color w:val="000000"/>
                <w:sz w:val="21"/>
                <w:szCs w:val="21"/>
                <w:lang w:eastAsia="de-CH"/>
              </w:rPr>
              <w:t>St.Galler</w:t>
            </w:r>
            <w:proofErr w:type="spellEnd"/>
            <w:r w:rsidRPr="005C6A4C">
              <w:rPr>
                <w:rFonts w:cs="Arial"/>
                <w:i/>
                <w:color w:val="000000"/>
                <w:sz w:val="21"/>
                <w:szCs w:val="21"/>
                <w:lang w:eastAsia="de-CH"/>
              </w:rPr>
              <w:t xml:space="preserve"> Gemeinden angewendet. Diese können </w:t>
            </w:r>
            <w:r w:rsidRPr="005C6A4C">
              <w:rPr>
                <w:rFonts w:cs="Arial"/>
                <w:i/>
                <w:color w:val="000000"/>
                <w:sz w:val="21"/>
                <w:szCs w:val="21"/>
                <w:highlight w:val="lightGray"/>
                <w:lang w:eastAsia="de-CH"/>
              </w:rPr>
              <w:t>bei der Gemeinderatskanzlei</w:t>
            </w:r>
            <w:r w:rsidRPr="005C6A4C">
              <w:rPr>
                <w:rFonts w:cs="Arial"/>
                <w:i/>
                <w:color w:val="000000"/>
                <w:sz w:val="21"/>
                <w:szCs w:val="21"/>
                <w:lang w:eastAsia="de-CH"/>
              </w:rPr>
              <w:t xml:space="preserve"> bezogen werden.</w:t>
            </w:r>
            <w:r>
              <w:rPr>
                <w:rFonts w:cs="Arial"/>
                <w:color w:val="000000"/>
                <w:lang w:eastAsia="de-CH"/>
              </w:rPr>
              <w:t xml:space="preserve"> </w:t>
            </w:r>
          </w:p>
          <w:p w14:paraId="77B5824E" w14:textId="77777777" w:rsidR="005C6A4C" w:rsidRPr="005C6A4C" w:rsidRDefault="005C6A4C" w:rsidP="005C6A4C">
            <w:pPr>
              <w:tabs>
                <w:tab w:val="clear" w:pos="425"/>
                <w:tab w:val="clear" w:pos="851"/>
                <w:tab w:val="clear" w:pos="1276"/>
                <w:tab w:val="clear" w:pos="5245"/>
                <w:tab w:val="clear" w:pos="9299"/>
              </w:tabs>
              <w:autoSpaceDE w:val="0"/>
              <w:autoSpaceDN w:val="0"/>
              <w:adjustRightInd w:val="0"/>
              <w:rPr>
                <w:rFonts w:cs="Arial"/>
                <w:color w:val="000000"/>
                <w:sz w:val="21"/>
                <w:szCs w:val="21"/>
                <w:lang w:eastAsia="de-CH"/>
              </w:rPr>
            </w:pPr>
          </w:p>
          <w:p w14:paraId="746860A3" w14:textId="7F8C98C8" w:rsidR="005C6A4C" w:rsidRDefault="005C6A4C" w:rsidP="005C6A4C">
            <w:pPr>
              <w:tabs>
                <w:tab w:val="clear" w:pos="425"/>
                <w:tab w:val="clear" w:pos="851"/>
                <w:tab w:val="clear" w:pos="1276"/>
                <w:tab w:val="clear" w:pos="5245"/>
                <w:tab w:val="clear" w:pos="9299"/>
              </w:tabs>
              <w:autoSpaceDE w:val="0"/>
              <w:autoSpaceDN w:val="0"/>
              <w:adjustRightInd w:val="0"/>
            </w:pPr>
            <w:r w:rsidRPr="005C6A4C">
              <w:rPr>
                <w:rFonts w:cs="Arial"/>
                <w:color w:val="000000"/>
                <w:sz w:val="21"/>
                <w:szCs w:val="21"/>
                <w:lang w:eastAsia="de-CH"/>
              </w:rPr>
              <w:t xml:space="preserve">Änderungen gegenüber dem Vorjahr </w:t>
            </w:r>
            <w:r>
              <w:rPr>
                <w:rFonts w:cs="Arial"/>
                <w:color w:val="000000"/>
                <w:sz w:val="21"/>
                <w:szCs w:val="21"/>
                <w:lang w:eastAsia="de-CH"/>
              </w:rPr>
              <w:t xml:space="preserve">wie zum Beispiel neuen Aktivierungsgrenzen oder Nutzungsdauern </w:t>
            </w:r>
            <w:r w:rsidRPr="005C6A4C">
              <w:rPr>
                <w:rFonts w:cs="Arial"/>
                <w:color w:val="000000"/>
                <w:sz w:val="21"/>
                <w:szCs w:val="21"/>
                <w:lang w:eastAsia="de-CH"/>
              </w:rPr>
              <w:t>sind hingegen in jedem Fall im Anhang zur Jahresrechnung abzudrucken.</w:t>
            </w:r>
          </w:p>
        </w:tc>
      </w:tr>
    </w:tbl>
    <w:p w14:paraId="1378A1A5" w14:textId="582EF0F8" w:rsidR="00803957" w:rsidRPr="006927A1" w:rsidRDefault="00803957" w:rsidP="006927A1">
      <w:pPr>
        <w:pStyle w:val="berschrift2"/>
        <w:numPr>
          <w:ilvl w:val="1"/>
          <w:numId w:val="5"/>
        </w:numPr>
        <w:tabs>
          <w:tab w:val="clear" w:pos="851"/>
        </w:tabs>
        <w:spacing w:before="480" w:after="240"/>
        <w:ind w:left="492" w:hanging="492"/>
        <w:rPr>
          <w:rFonts w:eastAsiaTheme="majorEastAsia" w:cstheme="majorBidi"/>
          <w:sz w:val="21"/>
          <w:szCs w:val="21"/>
        </w:rPr>
      </w:pPr>
      <w:r w:rsidRPr="006927A1">
        <w:rPr>
          <w:rFonts w:eastAsiaTheme="majorEastAsia" w:cstheme="majorBidi"/>
          <w:sz w:val="21"/>
          <w:szCs w:val="21"/>
        </w:rPr>
        <w:t>Angewendetes Regelwerk</w:t>
      </w:r>
    </w:p>
    <w:p w14:paraId="15DDF3DC" w14:textId="77777777" w:rsidR="00803957" w:rsidRPr="006927A1" w:rsidRDefault="006927A1" w:rsidP="00803957">
      <w:pPr>
        <w:rPr>
          <w:sz w:val="21"/>
          <w:szCs w:val="21"/>
          <w:lang w:eastAsia="de-CH"/>
        </w:rPr>
      </w:pPr>
      <w:r w:rsidRPr="006927A1">
        <w:rPr>
          <w:sz w:val="21"/>
          <w:szCs w:val="21"/>
        </w:rPr>
        <w:t>Die vorliegende Rechnung wurde in Übereinstimmung mit dem Gemeindegesetz (</w:t>
      </w:r>
      <w:proofErr w:type="spellStart"/>
      <w:r w:rsidRPr="006927A1">
        <w:rPr>
          <w:sz w:val="21"/>
          <w:szCs w:val="21"/>
        </w:rPr>
        <w:t>sGS</w:t>
      </w:r>
      <w:proofErr w:type="spellEnd"/>
      <w:r w:rsidRPr="006927A1">
        <w:rPr>
          <w:sz w:val="21"/>
          <w:szCs w:val="21"/>
        </w:rPr>
        <w:t xml:space="preserve"> 151.2) und der Verordnung über den Finanzhaushalt der Gemeinden (</w:t>
      </w:r>
      <w:proofErr w:type="spellStart"/>
      <w:r w:rsidRPr="006927A1">
        <w:rPr>
          <w:sz w:val="21"/>
          <w:szCs w:val="21"/>
        </w:rPr>
        <w:t>sGS</w:t>
      </w:r>
      <w:proofErr w:type="spellEnd"/>
      <w:r w:rsidRPr="006927A1">
        <w:rPr>
          <w:sz w:val="21"/>
          <w:szCs w:val="21"/>
        </w:rPr>
        <w:t xml:space="preserve"> 151.53) erstellt. Es werden die allgemeinen Grundlagen und Grundsätze der Rechnungslegung der </w:t>
      </w:r>
      <w:proofErr w:type="spellStart"/>
      <w:r w:rsidRPr="006927A1">
        <w:rPr>
          <w:sz w:val="21"/>
          <w:szCs w:val="21"/>
        </w:rPr>
        <w:t>St.Galler</w:t>
      </w:r>
      <w:proofErr w:type="spellEnd"/>
      <w:r w:rsidRPr="006927A1">
        <w:rPr>
          <w:sz w:val="21"/>
          <w:szCs w:val="21"/>
        </w:rPr>
        <w:t xml:space="preserve"> Gemeinden angewendet.</w:t>
      </w:r>
    </w:p>
    <w:p w14:paraId="7EE10C3F" w14:textId="77777777" w:rsidR="00803957" w:rsidRPr="006927A1" w:rsidRDefault="00803957" w:rsidP="006927A1">
      <w:pPr>
        <w:pStyle w:val="berschrift2"/>
        <w:numPr>
          <w:ilvl w:val="1"/>
          <w:numId w:val="5"/>
        </w:numPr>
        <w:tabs>
          <w:tab w:val="clear" w:pos="851"/>
        </w:tabs>
        <w:spacing w:before="480" w:after="240"/>
        <w:ind w:left="492" w:hanging="492"/>
        <w:rPr>
          <w:rFonts w:eastAsiaTheme="majorEastAsia" w:cstheme="majorBidi"/>
          <w:sz w:val="21"/>
          <w:szCs w:val="21"/>
        </w:rPr>
      </w:pPr>
      <w:r w:rsidRPr="006927A1">
        <w:rPr>
          <w:rFonts w:eastAsiaTheme="majorEastAsia" w:cstheme="majorBidi"/>
          <w:sz w:val="21"/>
          <w:szCs w:val="21"/>
        </w:rPr>
        <w:t>Rechnungslegungsgrundsätze</w:t>
      </w:r>
    </w:p>
    <w:p w14:paraId="1A9FB81D" w14:textId="77777777" w:rsidR="006927A1" w:rsidRPr="006927A1" w:rsidRDefault="006927A1" w:rsidP="006927A1">
      <w:pPr>
        <w:spacing w:line="260" w:lineRule="exact"/>
        <w:rPr>
          <w:sz w:val="21"/>
          <w:szCs w:val="21"/>
        </w:rPr>
      </w:pPr>
      <w:r w:rsidRPr="006927A1">
        <w:rPr>
          <w:sz w:val="21"/>
          <w:szCs w:val="21"/>
        </w:rPr>
        <w:t>Die Grundsätze zur Rechnungslegung richten sich nach Art. 106a Abs. 1 des Gemeindegesetzes (</w:t>
      </w:r>
      <w:proofErr w:type="spellStart"/>
      <w:r w:rsidRPr="006927A1">
        <w:rPr>
          <w:sz w:val="21"/>
          <w:szCs w:val="21"/>
        </w:rPr>
        <w:t>sGS</w:t>
      </w:r>
      <w:proofErr w:type="spellEnd"/>
      <w:r w:rsidRPr="006927A1">
        <w:rPr>
          <w:sz w:val="21"/>
          <w:szCs w:val="21"/>
        </w:rPr>
        <w:t xml:space="preserve"> 151.2).</w:t>
      </w:r>
    </w:p>
    <w:p w14:paraId="7C66E14F" w14:textId="77777777" w:rsidR="00803957" w:rsidRPr="006927A1" w:rsidRDefault="00803957" w:rsidP="00803957">
      <w:pPr>
        <w:rPr>
          <w:sz w:val="21"/>
          <w:szCs w:val="21"/>
          <w:lang w:eastAsia="de-CH"/>
        </w:rPr>
      </w:pPr>
    </w:p>
    <w:p w14:paraId="11DE9D6C" w14:textId="77777777" w:rsidR="006927A1" w:rsidRPr="006927A1" w:rsidRDefault="006927A1" w:rsidP="006927A1">
      <w:pPr>
        <w:spacing w:line="260" w:lineRule="exact"/>
        <w:rPr>
          <w:b/>
          <w:sz w:val="21"/>
          <w:szCs w:val="21"/>
        </w:rPr>
      </w:pPr>
      <w:r w:rsidRPr="006927A1">
        <w:rPr>
          <w:b/>
          <w:sz w:val="21"/>
          <w:szCs w:val="21"/>
        </w:rPr>
        <w:t>Bruttodarstellung</w:t>
      </w:r>
    </w:p>
    <w:p w14:paraId="2449E651" w14:textId="77777777" w:rsidR="006927A1" w:rsidRPr="006927A1" w:rsidRDefault="006927A1" w:rsidP="006927A1">
      <w:pPr>
        <w:spacing w:line="260" w:lineRule="exact"/>
        <w:rPr>
          <w:sz w:val="21"/>
          <w:szCs w:val="21"/>
        </w:rPr>
      </w:pPr>
      <w:r w:rsidRPr="006927A1">
        <w:rPr>
          <w:sz w:val="21"/>
          <w:szCs w:val="21"/>
        </w:rPr>
        <w:t>Aufwände und Erträge, Ausgaben und Einnahmen sowie Aktiven und Passiven werden getrennt voneinander, ohne gegenseitige Verrechnung, in voller Höhe ausgewiesen.</w:t>
      </w:r>
      <w:r w:rsidRPr="006927A1">
        <w:rPr>
          <w:rStyle w:val="Funotenzeichen"/>
          <w:noProof w:val="0"/>
          <w:szCs w:val="16"/>
        </w:rPr>
        <w:footnoteReference w:id="1"/>
      </w:r>
    </w:p>
    <w:p w14:paraId="4215801A" w14:textId="77777777" w:rsidR="006927A1" w:rsidRPr="006927A1" w:rsidRDefault="006927A1" w:rsidP="006927A1">
      <w:pPr>
        <w:spacing w:line="260" w:lineRule="exact"/>
        <w:rPr>
          <w:sz w:val="21"/>
          <w:szCs w:val="21"/>
        </w:rPr>
      </w:pPr>
    </w:p>
    <w:p w14:paraId="4DE034A5" w14:textId="77777777" w:rsidR="006927A1" w:rsidRPr="006927A1" w:rsidRDefault="006927A1" w:rsidP="006927A1">
      <w:pPr>
        <w:spacing w:line="260" w:lineRule="exact"/>
        <w:rPr>
          <w:b/>
          <w:sz w:val="21"/>
          <w:szCs w:val="21"/>
        </w:rPr>
      </w:pPr>
      <w:r w:rsidRPr="006927A1">
        <w:rPr>
          <w:b/>
          <w:sz w:val="21"/>
          <w:szCs w:val="21"/>
        </w:rPr>
        <w:t>Fortführung</w:t>
      </w:r>
    </w:p>
    <w:p w14:paraId="2D50778F" w14:textId="77777777" w:rsidR="006927A1" w:rsidRPr="006927A1" w:rsidRDefault="006927A1" w:rsidP="006927A1">
      <w:pPr>
        <w:spacing w:line="260" w:lineRule="exact"/>
        <w:rPr>
          <w:sz w:val="21"/>
          <w:szCs w:val="21"/>
        </w:rPr>
      </w:pPr>
      <w:r w:rsidRPr="006927A1">
        <w:rPr>
          <w:sz w:val="21"/>
          <w:szCs w:val="21"/>
        </w:rPr>
        <w:t>Für die Rechnungslegung ist die Fortführung der Tätigkeit der Gemeinden wegleitend.</w:t>
      </w:r>
    </w:p>
    <w:p w14:paraId="030765B8" w14:textId="77777777" w:rsidR="006927A1" w:rsidRPr="006927A1" w:rsidRDefault="006927A1" w:rsidP="006927A1">
      <w:pPr>
        <w:spacing w:line="260" w:lineRule="exact"/>
        <w:rPr>
          <w:sz w:val="21"/>
          <w:szCs w:val="21"/>
        </w:rPr>
      </w:pPr>
    </w:p>
    <w:p w14:paraId="4DD6033C" w14:textId="77777777" w:rsidR="006927A1" w:rsidRPr="006927A1" w:rsidRDefault="006927A1" w:rsidP="006927A1">
      <w:pPr>
        <w:spacing w:line="260" w:lineRule="exact"/>
        <w:rPr>
          <w:b/>
          <w:sz w:val="21"/>
          <w:szCs w:val="21"/>
        </w:rPr>
      </w:pPr>
      <w:r w:rsidRPr="006927A1">
        <w:rPr>
          <w:b/>
          <w:sz w:val="21"/>
          <w:szCs w:val="21"/>
        </w:rPr>
        <w:t>Periodenabgrenzung</w:t>
      </w:r>
    </w:p>
    <w:p w14:paraId="2646E1E7" w14:textId="77777777" w:rsidR="006927A1" w:rsidRPr="006927A1" w:rsidRDefault="006927A1" w:rsidP="006927A1">
      <w:pPr>
        <w:spacing w:line="260" w:lineRule="exact"/>
        <w:rPr>
          <w:sz w:val="21"/>
          <w:szCs w:val="21"/>
        </w:rPr>
      </w:pPr>
      <w:r w:rsidRPr="006927A1">
        <w:rPr>
          <w:sz w:val="21"/>
          <w:szCs w:val="21"/>
        </w:rPr>
        <w:t>Aufwände und Erträge werden in derjenigen Periode erfasst, in der sie verursacht werden.</w:t>
      </w:r>
    </w:p>
    <w:p w14:paraId="085521E1" w14:textId="77777777" w:rsidR="006927A1" w:rsidRPr="006927A1" w:rsidRDefault="006927A1" w:rsidP="006927A1">
      <w:pPr>
        <w:spacing w:line="260" w:lineRule="exact"/>
        <w:rPr>
          <w:sz w:val="21"/>
          <w:szCs w:val="21"/>
        </w:rPr>
      </w:pPr>
    </w:p>
    <w:p w14:paraId="450168BD" w14:textId="77777777" w:rsidR="006927A1" w:rsidRPr="006927A1" w:rsidRDefault="006927A1" w:rsidP="006927A1">
      <w:pPr>
        <w:spacing w:line="260" w:lineRule="exact"/>
        <w:rPr>
          <w:b/>
          <w:sz w:val="21"/>
          <w:szCs w:val="21"/>
        </w:rPr>
      </w:pPr>
      <w:r w:rsidRPr="006927A1">
        <w:rPr>
          <w:b/>
          <w:sz w:val="21"/>
          <w:szCs w:val="21"/>
        </w:rPr>
        <w:t>Vergleichbarkeit</w:t>
      </w:r>
    </w:p>
    <w:p w14:paraId="621BF6BF" w14:textId="77777777" w:rsidR="006927A1" w:rsidRPr="006927A1" w:rsidRDefault="006927A1" w:rsidP="006927A1">
      <w:pPr>
        <w:spacing w:line="260" w:lineRule="exact"/>
        <w:rPr>
          <w:sz w:val="21"/>
          <w:szCs w:val="21"/>
        </w:rPr>
      </w:pPr>
      <w:r w:rsidRPr="006927A1">
        <w:rPr>
          <w:sz w:val="21"/>
          <w:szCs w:val="21"/>
        </w:rPr>
        <w:t>Die Rechnungen der Gesamtgemeinde und der Verwaltungseinheiten sollen sowohl untereinander als auch über die Zeit hinweg vergleichbar sein.</w:t>
      </w:r>
    </w:p>
    <w:p w14:paraId="65D5E04A" w14:textId="77777777" w:rsidR="006927A1" w:rsidRPr="006927A1" w:rsidRDefault="006927A1" w:rsidP="006927A1">
      <w:pPr>
        <w:spacing w:line="260" w:lineRule="exact"/>
        <w:rPr>
          <w:sz w:val="21"/>
          <w:szCs w:val="21"/>
        </w:rPr>
      </w:pPr>
    </w:p>
    <w:p w14:paraId="590A6E18" w14:textId="77777777" w:rsidR="006927A1" w:rsidRPr="006927A1" w:rsidRDefault="006927A1" w:rsidP="006927A1">
      <w:pPr>
        <w:spacing w:line="260" w:lineRule="exact"/>
        <w:rPr>
          <w:b/>
          <w:sz w:val="21"/>
          <w:szCs w:val="21"/>
        </w:rPr>
      </w:pPr>
      <w:r w:rsidRPr="006927A1">
        <w:rPr>
          <w:b/>
          <w:sz w:val="21"/>
          <w:szCs w:val="21"/>
        </w:rPr>
        <w:t>Stetigkeit</w:t>
      </w:r>
    </w:p>
    <w:p w14:paraId="002E6830" w14:textId="77777777" w:rsidR="006927A1" w:rsidRPr="006927A1" w:rsidRDefault="006927A1" w:rsidP="006927A1">
      <w:pPr>
        <w:spacing w:line="260" w:lineRule="exact"/>
        <w:rPr>
          <w:sz w:val="21"/>
          <w:szCs w:val="21"/>
        </w:rPr>
      </w:pPr>
      <w:r w:rsidRPr="006927A1">
        <w:rPr>
          <w:sz w:val="21"/>
          <w:szCs w:val="21"/>
        </w:rPr>
        <w:t>Die Grundsätze der Rechnungslegung bleiben nach Möglichkeit während eines längeren Zeitraums unverändert.</w:t>
      </w:r>
    </w:p>
    <w:p w14:paraId="0F5FA845" w14:textId="34661765" w:rsidR="005C6A4C" w:rsidRDefault="005C6A4C">
      <w:pPr>
        <w:tabs>
          <w:tab w:val="clear" w:pos="425"/>
          <w:tab w:val="clear" w:pos="851"/>
          <w:tab w:val="clear" w:pos="1276"/>
          <w:tab w:val="clear" w:pos="5245"/>
          <w:tab w:val="clear" w:pos="9299"/>
        </w:tabs>
        <w:rPr>
          <w:sz w:val="21"/>
          <w:szCs w:val="21"/>
        </w:rPr>
      </w:pPr>
      <w:r>
        <w:rPr>
          <w:sz w:val="21"/>
          <w:szCs w:val="21"/>
        </w:rPr>
        <w:br w:type="page"/>
      </w:r>
    </w:p>
    <w:p w14:paraId="63C726B3" w14:textId="0CE6063E" w:rsidR="006927A1" w:rsidRPr="006927A1" w:rsidRDefault="006927A1" w:rsidP="006927A1">
      <w:pPr>
        <w:spacing w:line="260" w:lineRule="exact"/>
        <w:rPr>
          <w:b/>
          <w:sz w:val="21"/>
          <w:szCs w:val="21"/>
        </w:rPr>
      </w:pPr>
      <w:r w:rsidRPr="006927A1">
        <w:rPr>
          <w:b/>
          <w:sz w:val="21"/>
          <w:szCs w:val="21"/>
        </w:rPr>
        <w:lastRenderedPageBreak/>
        <w:t>Verständlichkeit</w:t>
      </w:r>
    </w:p>
    <w:p w14:paraId="6A247BBF" w14:textId="337F6BF9" w:rsidR="006927A1" w:rsidRPr="006927A1" w:rsidRDefault="006927A1" w:rsidP="006927A1">
      <w:pPr>
        <w:spacing w:line="260" w:lineRule="exact"/>
        <w:rPr>
          <w:sz w:val="21"/>
          <w:szCs w:val="21"/>
        </w:rPr>
      </w:pPr>
      <w:r w:rsidRPr="006927A1">
        <w:rPr>
          <w:sz w:val="21"/>
          <w:szCs w:val="21"/>
        </w:rPr>
        <w:t>Die Informationen müssen klar und nachvollziehbar sein.</w:t>
      </w:r>
    </w:p>
    <w:p w14:paraId="14AC2ED3" w14:textId="41E41E4F" w:rsidR="006927A1" w:rsidRPr="006927A1" w:rsidRDefault="006927A1" w:rsidP="006927A1">
      <w:pPr>
        <w:spacing w:line="260" w:lineRule="exact"/>
        <w:rPr>
          <w:sz w:val="21"/>
          <w:szCs w:val="21"/>
        </w:rPr>
      </w:pPr>
    </w:p>
    <w:p w14:paraId="2C8CFF5D" w14:textId="43521D26" w:rsidR="006927A1" w:rsidRPr="006927A1" w:rsidRDefault="006927A1" w:rsidP="006927A1">
      <w:pPr>
        <w:spacing w:line="260" w:lineRule="exact"/>
        <w:rPr>
          <w:b/>
          <w:sz w:val="21"/>
          <w:szCs w:val="21"/>
        </w:rPr>
      </w:pPr>
      <w:r w:rsidRPr="006927A1">
        <w:rPr>
          <w:b/>
          <w:sz w:val="21"/>
          <w:szCs w:val="21"/>
        </w:rPr>
        <w:t>Wesentlichkeit</w:t>
      </w:r>
    </w:p>
    <w:p w14:paraId="382D5ACB" w14:textId="2EDB642E" w:rsidR="006927A1" w:rsidRPr="006927A1" w:rsidRDefault="006927A1" w:rsidP="006927A1">
      <w:pPr>
        <w:spacing w:line="260" w:lineRule="exact"/>
        <w:rPr>
          <w:sz w:val="21"/>
          <w:szCs w:val="21"/>
        </w:rPr>
      </w:pPr>
      <w:r w:rsidRPr="006927A1">
        <w:rPr>
          <w:sz w:val="21"/>
          <w:szCs w:val="21"/>
        </w:rPr>
        <w:t>Sämtliche Informationen im Hinblick auf die Adressaten, die für eine rasche und umfassende Beurteilung der Vermögens-, Finanz- und Ertragslage notwendig sind, sind offenzulegen. Nicht relevante Informationen sollen ausgelassen werden.</w:t>
      </w:r>
    </w:p>
    <w:p w14:paraId="3F00E694" w14:textId="0210BF5D" w:rsidR="006927A1" w:rsidRPr="006927A1" w:rsidRDefault="006927A1" w:rsidP="006927A1">
      <w:pPr>
        <w:spacing w:line="260" w:lineRule="exact"/>
        <w:rPr>
          <w:sz w:val="21"/>
          <w:szCs w:val="21"/>
        </w:rPr>
      </w:pPr>
    </w:p>
    <w:p w14:paraId="209A8486" w14:textId="2BD889CC" w:rsidR="006927A1" w:rsidRPr="006927A1" w:rsidRDefault="006927A1" w:rsidP="006927A1">
      <w:pPr>
        <w:spacing w:line="260" w:lineRule="exact"/>
        <w:rPr>
          <w:b/>
          <w:sz w:val="21"/>
          <w:szCs w:val="21"/>
        </w:rPr>
      </w:pPr>
      <w:r w:rsidRPr="006927A1">
        <w:rPr>
          <w:b/>
          <w:sz w:val="21"/>
          <w:szCs w:val="21"/>
        </w:rPr>
        <w:t>Zuverlässigkeit</w:t>
      </w:r>
    </w:p>
    <w:p w14:paraId="62DACA77" w14:textId="312244FC" w:rsidR="006927A1" w:rsidRDefault="006927A1" w:rsidP="006927A1">
      <w:pPr>
        <w:rPr>
          <w:sz w:val="21"/>
          <w:szCs w:val="21"/>
        </w:rPr>
      </w:pPr>
      <w:r w:rsidRPr="006927A1">
        <w:rPr>
          <w:sz w:val="21"/>
          <w:szCs w:val="21"/>
        </w:rPr>
        <w:t>Die Informationen sollen richtig sein und glaubwürdig dargestellt werden (Richtigkeit). Der wirtschaftliche Gehalt soll die Abbildung bestimmen (wirtschaftliche Betrachtungsweise). Die Informationen sollen willkürfrei und wertfrei dargestellt werden (Vollständigkeit).</w:t>
      </w:r>
    </w:p>
    <w:p w14:paraId="7E962380" w14:textId="371EEE76" w:rsidR="00803957" w:rsidRPr="006927A1" w:rsidRDefault="00803957" w:rsidP="006927A1">
      <w:pPr>
        <w:pStyle w:val="berschrift2"/>
        <w:numPr>
          <w:ilvl w:val="1"/>
          <w:numId w:val="5"/>
        </w:numPr>
        <w:tabs>
          <w:tab w:val="clear" w:pos="851"/>
        </w:tabs>
        <w:spacing w:before="480" w:after="240"/>
        <w:ind w:left="492" w:hanging="492"/>
        <w:rPr>
          <w:rFonts w:eastAsiaTheme="majorEastAsia" w:cstheme="majorBidi"/>
          <w:sz w:val="21"/>
          <w:szCs w:val="21"/>
        </w:rPr>
      </w:pPr>
      <w:r w:rsidRPr="006927A1">
        <w:rPr>
          <w:rFonts w:eastAsiaTheme="majorEastAsia" w:cstheme="majorBidi"/>
          <w:sz w:val="21"/>
          <w:szCs w:val="21"/>
        </w:rPr>
        <w:t>Bilanzierung und Bewertung</w:t>
      </w:r>
    </w:p>
    <w:p w14:paraId="602E1E07" w14:textId="56DDDDDE" w:rsidR="008137AC" w:rsidRPr="008137AC" w:rsidRDefault="00A821C4" w:rsidP="008137AC">
      <w:pPr>
        <w:rPr>
          <w:sz w:val="21"/>
          <w:szCs w:val="21"/>
        </w:rPr>
      </w:pPr>
      <w:r w:rsidRPr="00A821C4">
        <w:rPr>
          <w:sz w:val="21"/>
          <w:szCs w:val="21"/>
        </w:rPr>
        <w:t>Die Bilanz wird als Stichtagsrechnung geführt. Bilanzstichtag ist der 31. Dezember.</w:t>
      </w:r>
      <w:r w:rsidR="008137AC">
        <w:rPr>
          <w:sz w:val="21"/>
          <w:szCs w:val="21"/>
        </w:rPr>
        <w:t xml:space="preserve"> </w:t>
      </w:r>
      <w:r w:rsidR="008137AC" w:rsidRPr="008137AC">
        <w:rPr>
          <w:sz w:val="21"/>
          <w:szCs w:val="21"/>
        </w:rPr>
        <w:t>Während die Bilanzierungsgrundsätze die Frage beantworten, ob ein Sachverhalt in der Bilanz auszuweisen ist, legen die Bewertungsgrundsätze fest, mit welchem Wert die Position in der Bilanz zu erscheinen hat.</w:t>
      </w:r>
    </w:p>
    <w:p w14:paraId="6442DA2B" w14:textId="77777777" w:rsidR="008137AC" w:rsidRPr="008137AC" w:rsidRDefault="008137AC" w:rsidP="008137AC">
      <w:pPr>
        <w:rPr>
          <w:sz w:val="21"/>
          <w:szCs w:val="21"/>
        </w:rPr>
      </w:pPr>
    </w:p>
    <w:p w14:paraId="73B8857A" w14:textId="77777777" w:rsidR="008137AC" w:rsidRPr="008137AC" w:rsidRDefault="008137AC" w:rsidP="008137AC">
      <w:pPr>
        <w:rPr>
          <w:b/>
          <w:sz w:val="21"/>
          <w:szCs w:val="21"/>
        </w:rPr>
      </w:pPr>
      <w:r w:rsidRPr="008137AC">
        <w:rPr>
          <w:b/>
          <w:sz w:val="21"/>
          <w:szCs w:val="21"/>
        </w:rPr>
        <w:t>Finanzvermögen</w:t>
      </w:r>
    </w:p>
    <w:p w14:paraId="18957248" w14:textId="77777777" w:rsidR="008137AC" w:rsidRDefault="008137AC" w:rsidP="008137AC">
      <w:pPr>
        <w:rPr>
          <w:sz w:val="21"/>
          <w:szCs w:val="21"/>
        </w:rPr>
      </w:pPr>
    </w:p>
    <w:p w14:paraId="66C76EE5" w14:textId="77777777" w:rsidR="008137AC" w:rsidRPr="008137AC" w:rsidRDefault="008137AC" w:rsidP="008137AC">
      <w:pPr>
        <w:rPr>
          <w:sz w:val="21"/>
          <w:szCs w:val="21"/>
        </w:rPr>
      </w:pPr>
      <w:r w:rsidRPr="008137AC">
        <w:rPr>
          <w:sz w:val="21"/>
          <w:szCs w:val="21"/>
        </w:rPr>
        <w:t>Das Finanzvermögen besteht aus den Vermögenswerten, die nicht unmittelbar der Erfüllung öffentlicher Aufgaben dienen.</w:t>
      </w:r>
    </w:p>
    <w:p w14:paraId="0BF6447A" w14:textId="77777777" w:rsidR="008137AC" w:rsidRPr="008137AC" w:rsidRDefault="008137AC" w:rsidP="008137AC">
      <w:pPr>
        <w:rPr>
          <w:sz w:val="21"/>
          <w:szCs w:val="21"/>
        </w:rPr>
      </w:pPr>
    </w:p>
    <w:tbl>
      <w:tblPr>
        <w:tblStyle w:val="Tabellenraster"/>
        <w:tblW w:w="9634" w:type="dxa"/>
        <w:tblLook w:val="04A0" w:firstRow="1" w:lastRow="0" w:firstColumn="1" w:lastColumn="0" w:noHBand="0" w:noVBand="1"/>
      </w:tblPr>
      <w:tblGrid>
        <w:gridCol w:w="558"/>
        <w:gridCol w:w="2046"/>
        <w:gridCol w:w="4054"/>
        <w:gridCol w:w="2976"/>
      </w:tblGrid>
      <w:tr w:rsidR="008137AC" w:rsidRPr="008137AC" w14:paraId="0FBD82C5" w14:textId="77777777" w:rsidTr="008137AC">
        <w:trPr>
          <w:trHeight w:val="397"/>
        </w:trPr>
        <w:tc>
          <w:tcPr>
            <w:tcW w:w="2604" w:type="dxa"/>
            <w:gridSpan w:val="2"/>
            <w:shd w:val="clear" w:color="auto" w:fill="D9D9D9" w:themeFill="background1" w:themeFillShade="D9"/>
            <w:vAlign w:val="center"/>
          </w:tcPr>
          <w:p w14:paraId="01ADA469" w14:textId="77777777" w:rsidR="008137AC" w:rsidRPr="008137AC" w:rsidRDefault="008137AC" w:rsidP="008137AC">
            <w:pPr>
              <w:rPr>
                <w:b/>
                <w:sz w:val="18"/>
                <w:szCs w:val="18"/>
              </w:rPr>
            </w:pPr>
            <w:r w:rsidRPr="008137AC">
              <w:rPr>
                <w:b/>
                <w:sz w:val="18"/>
                <w:szCs w:val="18"/>
              </w:rPr>
              <w:t>Kontengruppe</w:t>
            </w:r>
          </w:p>
        </w:tc>
        <w:tc>
          <w:tcPr>
            <w:tcW w:w="4054" w:type="dxa"/>
            <w:shd w:val="clear" w:color="auto" w:fill="D9D9D9" w:themeFill="background1" w:themeFillShade="D9"/>
            <w:vAlign w:val="center"/>
          </w:tcPr>
          <w:p w14:paraId="7D890A6F" w14:textId="77777777" w:rsidR="008137AC" w:rsidRPr="008137AC" w:rsidRDefault="008137AC" w:rsidP="008137AC">
            <w:pPr>
              <w:rPr>
                <w:b/>
                <w:sz w:val="18"/>
                <w:szCs w:val="18"/>
              </w:rPr>
            </w:pPr>
            <w:r w:rsidRPr="008137AC">
              <w:rPr>
                <w:b/>
                <w:sz w:val="18"/>
                <w:szCs w:val="18"/>
              </w:rPr>
              <w:t>Definition und Bilanzierung</w:t>
            </w:r>
          </w:p>
        </w:tc>
        <w:tc>
          <w:tcPr>
            <w:tcW w:w="2976" w:type="dxa"/>
            <w:shd w:val="clear" w:color="auto" w:fill="D9D9D9" w:themeFill="background1" w:themeFillShade="D9"/>
            <w:vAlign w:val="center"/>
          </w:tcPr>
          <w:p w14:paraId="0D6250AC" w14:textId="77777777" w:rsidR="008137AC" w:rsidRPr="008137AC" w:rsidRDefault="008137AC" w:rsidP="008137AC">
            <w:pPr>
              <w:rPr>
                <w:b/>
                <w:sz w:val="18"/>
                <w:szCs w:val="18"/>
              </w:rPr>
            </w:pPr>
            <w:r w:rsidRPr="008137AC">
              <w:rPr>
                <w:b/>
                <w:sz w:val="18"/>
                <w:szCs w:val="18"/>
              </w:rPr>
              <w:t>Bewertung</w:t>
            </w:r>
          </w:p>
        </w:tc>
      </w:tr>
      <w:tr w:rsidR="008137AC" w:rsidRPr="008137AC" w14:paraId="2446BFA0" w14:textId="77777777" w:rsidTr="008137AC">
        <w:trPr>
          <w:trHeight w:val="397"/>
        </w:trPr>
        <w:tc>
          <w:tcPr>
            <w:tcW w:w="558" w:type="dxa"/>
          </w:tcPr>
          <w:p w14:paraId="744E8074" w14:textId="77777777" w:rsidR="008137AC" w:rsidRPr="008137AC" w:rsidRDefault="008137AC" w:rsidP="008137AC">
            <w:pPr>
              <w:jc w:val="right"/>
              <w:rPr>
                <w:rFonts w:cs="Arial"/>
                <w:sz w:val="18"/>
                <w:szCs w:val="18"/>
              </w:rPr>
            </w:pPr>
            <w:r w:rsidRPr="008137AC">
              <w:rPr>
                <w:rFonts w:cs="Arial"/>
                <w:sz w:val="18"/>
                <w:szCs w:val="18"/>
              </w:rPr>
              <w:t>100</w:t>
            </w:r>
          </w:p>
        </w:tc>
        <w:tc>
          <w:tcPr>
            <w:tcW w:w="2046" w:type="dxa"/>
          </w:tcPr>
          <w:p w14:paraId="02A2C786" w14:textId="77777777" w:rsidR="008137AC" w:rsidRPr="008137AC" w:rsidRDefault="008137AC" w:rsidP="008137AC">
            <w:pPr>
              <w:rPr>
                <w:rFonts w:cs="Arial"/>
                <w:sz w:val="18"/>
                <w:szCs w:val="18"/>
              </w:rPr>
            </w:pPr>
            <w:r w:rsidRPr="008137AC">
              <w:rPr>
                <w:rFonts w:cs="Arial"/>
                <w:sz w:val="18"/>
                <w:szCs w:val="18"/>
              </w:rPr>
              <w:t>Flüssige Mittel und kurzfristige Geldanlagen</w:t>
            </w:r>
          </w:p>
        </w:tc>
        <w:tc>
          <w:tcPr>
            <w:tcW w:w="4054" w:type="dxa"/>
          </w:tcPr>
          <w:p w14:paraId="39CD0A04" w14:textId="77777777" w:rsidR="008137AC" w:rsidRPr="008137AC" w:rsidRDefault="008137AC" w:rsidP="008137AC">
            <w:pPr>
              <w:rPr>
                <w:sz w:val="18"/>
                <w:szCs w:val="18"/>
              </w:rPr>
            </w:pPr>
            <w:r w:rsidRPr="008137AC">
              <w:rPr>
                <w:rFonts w:cs="Arial"/>
                <w:color w:val="000000"/>
                <w:sz w:val="18"/>
                <w:szCs w:val="18"/>
              </w:rPr>
              <w:t>Jederzeit verfügbare Geldmittel und Sichtguthaben</w:t>
            </w:r>
          </w:p>
        </w:tc>
        <w:tc>
          <w:tcPr>
            <w:tcW w:w="2976" w:type="dxa"/>
          </w:tcPr>
          <w:p w14:paraId="0A0606FD" w14:textId="77777777" w:rsidR="008137AC" w:rsidRPr="008137AC" w:rsidRDefault="008137AC" w:rsidP="008137AC">
            <w:pPr>
              <w:rPr>
                <w:sz w:val="18"/>
                <w:szCs w:val="18"/>
              </w:rPr>
            </w:pPr>
            <w:r w:rsidRPr="008137AC">
              <w:rPr>
                <w:sz w:val="18"/>
                <w:szCs w:val="18"/>
              </w:rPr>
              <w:t>Nominalwert, Fremdwährungen sind zum Tageskurs per Bilanzstichtag umgerechnet</w:t>
            </w:r>
          </w:p>
        </w:tc>
      </w:tr>
      <w:tr w:rsidR="008137AC" w:rsidRPr="008137AC" w14:paraId="30655C9A" w14:textId="77777777" w:rsidTr="008137AC">
        <w:trPr>
          <w:trHeight w:val="397"/>
        </w:trPr>
        <w:tc>
          <w:tcPr>
            <w:tcW w:w="558" w:type="dxa"/>
          </w:tcPr>
          <w:p w14:paraId="49321AF1" w14:textId="77777777" w:rsidR="008137AC" w:rsidRPr="008137AC" w:rsidRDefault="008137AC" w:rsidP="008137AC">
            <w:pPr>
              <w:jc w:val="right"/>
              <w:rPr>
                <w:rFonts w:cs="Arial"/>
                <w:sz w:val="18"/>
                <w:szCs w:val="18"/>
              </w:rPr>
            </w:pPr>
            <w:r w:rsidRPr="008137AC">
              <w:rPr>
                <w:rFonts w:cs="Arial"/>
                <w:sz w:val="18"/>
                <w:szCs w:val="18"/>
              </w:rPr>
              <w:t>101</w:t>
            </w:r>
          </w:p>
        </w:tc>
        <w:tc>
          <w:tcPr>
            <w:tcW w:w="2046" w:type="dxa"/>
          </w:tcPr>
          <w:p w14:paraId="224063C6" w14:textId="77777777" w:rsidR="008137AC" w:rsidRPr="008137AC" w:rsidRDefault="008137AC" w:rsidP="008137AC">
            <w:pPr>
              <w:rPr>
                <w:rFonts w:cs="Arial"/>
                <w:sz w:val="18"/>
                <w:szCs w:val="18"/>
              </w:rPr>
            </w:pPr>
            <w:r w:rsidRPr="008137AC">
              <w:rPr>
                <w:rFonts w:cs="Arial"/>
                <w:sz w:val="18"/>
                <w:szCs w:val="18"/>
              </w:rPr>
              <w:t>Forderungen</w:t>
            </w:r>
          </w:p>
        </w:tc>
        <w:tc>
          <w:tcPr>
            <w:tcW w:w="4054" w:type="dxa"/>
          </w:tcPr>
          <w:p w14:paraId="1B405CB4" w14:textId="77777777" w:rsidR="008137AC" w:rsidRPr="008137AC" w:rsidRDefault="008137AC" w:rsidP="008137AC">
            <w:pPr>
              <w:rPr>
                <w:rFonts w:cs="Arial"/>
                <w:sz w:val="18"/>
                <w:szCs w:val="18"/>
              </w:rPr>
            </w:pPr>
            <w:r w:rsidRPr="008137AC">
              <w:rPr>
                <w:rFonts w:cs="Arial"/>
                <w:sz w:val="18"/>
                <w:szCs w:val="18"/>
              </w:rPr>
              <w:t>Guthaben, die auf einem öffentlich-rechtlichen oder privat-rechtlichen Anspruch der Gemeinde gegenüber Dritten beruhen. Es handelt sich dabei um Forderungen, die ihrer Natur nach kurzfristig realisierbar sind und deshalb entsprechend ihrer Fälligkeit in flüssige Mittel umgewandelt werden.</w:t>
            </w:r>
          </w:p>
          <w:p w14:paraId="0F311A98" w14:textId="77777777" w:rsidR="008137AC" w:rsidRPr="008137AC" w:rsidRDefault="008137AC" w:rsidP="008137AC">
            <w:pPr>
              <w:rPr>
                <w:rFonts w:cs="Arial"/>
                <w:sz w:val="18"/>
                <w:szCs w:val="18"/>
              </w:rPr>
            </w:pPr>
          </w:p>
          <w:p w14:paraId="69D5EB58" w14:textId="77777777" w:rsidR="008137AC" w:rsidRPr="008137AC" w:rsidRDefault="008137AC" w:rsidP="008137AC">
            <w:pPr>
              <w:rPr>
                <w:sz w:val="18"/>
                <w:szCs w:val="18"/>
              </w:rPr>
            </w:pPr>
            <w:r w:rsidRPr="008137AC">
              <w:rPr>
                <w:sz w:val="18"/>
                <w:szCs w:val="18"/>
              </w:rPr>
              <w:t>Forderungen werden verbucht, wenn die entsprechende Lieferung oder Leistung erbracht ist und der Nutzen an den Käufer beziehungsweise Leistungsbezüger übergegangen ist.</w:t>
            </w:r>
          </w:p>
        </w:tc>
        <w:tc>
          <w:tcPr>
            <w:tcW w:w="2976" w:type="dxa"/>
          </w:tcPr>
          <w:p w14:paraId="4EB27CAA" w14:textId="77777777" w:rsidR="008137AC" w:rsidRPr="008137AC" w:rsidRDefault="008137AC" w:rsidP="008137AC">
            <w:pPr>
              <w:rPr>
                <w:sz w:val="18"/>
                <w:szCs w:val="18"/>
              </w:rPr>
            </w:pPr>
            <w:r w:rsidRPr="008137AC">
              <w:rPr>
                <w:sz w:val="18"/>
                <w:szCs w:val="18"/>
              </w:rPr>
              <w:t>Sollverbuchung, Bruttomethode, Nominalwert, Einzelbewertungsmethode</w:t>
            </w:r>
          </w:p>
        </w:tc>
      </w:tr>
      <w:tr w:rsidR="008137AC" w:rsidRPr="008137AC" w14:paraId="1C1780CC" w14:textId="77777777" w:rsidTr="008137AC">
        <w:trPr>
          <w:trHeight w:val="397"/>
        </w:trPr>
        <w:tc>
          <w:tcPr>
            <w:tcW w:w="558" w:type="dxa"/>
          </w:tcPr>
          <w:p w14:paraId="3B9E476D" w14:textId="77777777" w:rsidR="008137AC" w:rsidRPr="008137AC" w:rsidRDefault="008137AC" w:rsidP="008137AC">
            <w:pPr>
              <w:jc w:val="right"/>
              <w:rPr>
                <w:rFonts w:cs="Arial"/>
                <w:sz w:val="18"/>
                <w:szCs w:val="18"/>
              </w:rPr>
            </w:pPr>
            <w:r w:rsidRPr="008137AC">
              <w:rPr>
                <w:rFonts w:cs="Arial"/>
                <w:sz w:val="18"/>
                <w:szCs w:val="18"/>
              </w:rPr>
              <w:t>102</w:t>
            </w:r>
          </w:p>
        </w:tc>
        <w:tc>
          <w:tcPr>
            <w:tcW w:w="2046" w:type="dxa"/>
          </w:tcPr>
          <w:p w14:paraId="42270560" w14:textId="77777777" w:rsidR="008137AC" w:rsidRPr="008137AC" w:rsidRDefault="008137AC" w:rsidP="008137AC">
            <w:pPr>
              <w:rPr>
                <w:rFonts w:cs="Arial"/>
                <w:sz w:val="18"/>
                <w:szCs w:val="18"/>
              </w:rPr>
            </w:pPr>
            <w:r w:rsidRPr="008137AC">
              <w:rPr>
                <w:rFonts w:cs="Arial"/>
                <w:sz w:val="18"/>
                <w:szCs w:val="18"/>
              </w:rPr>
              <w:t>Kurzfristige Finanzanlagen</w:t>
            </w:r>
          </w:p>
        </w:tc>
        <w:tc>
          <w:tcPr>
            <w:tcW w:w="4054" w:type="dxa"/>
          </w:tcPr>
          <w:p w14:paraId="6E06197A" w14:textId="77777777" w:rsidR="008137AC" w:rsidRPr="008137AC" w:rsidRDefault="008137AC" w:rsidP="008137AC">
            <w:pPr>
              <w:rPr>
                <w:rFonts w:cs="Arial"/>
                <w:sz w:val="18"/>
                <w:szCs w:val="18"/>
              </w:rPr>
            </w:pPr>
            <w:r w:rsidRPr="008137AC">
              <w:rPr>
                <w:rFonts w:cs="Arial"/>
                <w:sz w:val="18"/>
                <w:szCs w:val="18"/>
              </w:rPr>
              <w:t>Finanzanlagen mit Laufzeiten von 90 Tagen bis 1 Jahr</w:t>
            </w:r>
          </w:p>
          <w:p w14:paraId="7B0C42D8" w14:textId="77777777" w:rsidR="008137AC" w:rsidRPr="008137AC" w:rsidRDefault="008137AC" w:rsidP="008137AC">
            <w:pPr>
              <w:rPr>
                <w:rFonts w:cs="Arial"/>
                <w:sz w:val="18"/>
                <w:szCs w:val="18"/>
              </w:rPr>
            </w:pPr>
          </w:p>
          <w:p w14:paraId="206D5D78" w14:textId="77777777" w:rsidR="008137AC" w:rsidRPr="008137AC" w:rsidRDefault="008137AC" w:rsidP="008137AC">
            <w:pPr>
              <w:rPr>
                <w:sz w:val="18"/>
                <w:szCs w:val="18"/>
              </w:rPr>
            </w:pPr>
            <w:r w:rsidRPr="008137AC">
              <w:rPr>
                <w:rFonts w:cs="Arial"/>
                <w:sz w:val="18"/>
                <w:szCs w:val="18"/>
              </w:rPr>
              <w:t>Sämtliche Finanzanlagen sind zu bilanzieren.</w:t>
            </w:r>
          </w:p>
        </w:tc>
        <w:tc>
          <w:tcPr>
            <w:tcW w:w="2976" w:type="dxa"/>
          </w:tcPr>
          <w:p w14:paraId="1EA787F5" w14:textId="77777777" w:rsidR="008137AC" w:rsidRPr="008137AC" w:rsidRDefault="008137AC" w:rsidP="008137AC">
            <w:pPr>
              <w:rPr>
                <w:sz w:val="18"/>
                <w:szCs w:val="18"/>
              </w:rPr>
            </w:pPr>
            <w:r w:rsidRPr="008137AC">
              <w:rPr>
                <w:sz w:val="18"/>
                <w:szCs w:val="18"/>
              </w:rPr>
              <w:t>Sparkonten zum Nominalwert, Sparkonten in Fremdwährungen sind zum Tageskurs per Bilanzstichtag umgerechnet, Wertschriften mit Kurswert zum Kurswert per Bilanzstichtag, Wertschriften ohne Kurswert zum Verkehrswert oder zu Anschaffungs-/Herstellkosten</w:t>
            </w:r>
          </w:p>
        </w:tc>
      </w:tr>
      <w:tr w:rsidR="008137AC" w:rsidRPr="008137AC" w14:paraId="1BDCC4E3" w14:textId="77777777" w:rsidTr="008137AC">
        <w:trPr>
          <w:trHeight w:val="397"/>
        </w:trPr>
        <w:tc>
          <w:tcPr>
            <w:tcW w:w="558" w:type="dxa"/>
          </w:tcPr>
          <w:p w14:paraId="4CB4CDD4" w14:textId="77777777" w:rsidR="008137AC" w:rsidRPr="008137AC" w:rsidRDefault="008137AC" w:rsidP="008137AC">
            <w:pPr>
              <w:jc w:val="right"/>
              <w:rPr>
                <w:rFonts w:cs="Arial"/>
                <w:sz w:val="18"/>
                <w:szCs w:val="18"/>
              </w:rPr>
            </w:pPr>
            <w:r w:rsidRPr="008137AC">
              <w:rPr>
                <w:rFonts w:cs="Arial"/>
                <w:sz w:val="18"/>
                <w:szCs w:val="18"/>
              </w:rPr>
              <w:t>104</w:t>
            </w:r>
          </w:p>
        </w:tc>
        <w:tc>
          <w:tcPr>
            <w:tcW w:w="2046" w:type="dxa"/>
          </w:tcPr>
          <w:p w14:paraId="4F490EF0" w14:textId="77777777" w:rsidR="008137AC" w:rsidRPr="008137AC" w:rsidRDefault="008137AC" w:rsidP="008137AC">
            <w:pPr>
              <w:rPr>
                <w:rFonts w:cs="Arial"/>
                <w:sz w:val="18"/>
                <w:szCs w:val="18"/>
              </w:rPr>
            </w:pPr>
            <w:r w:rsidRPr="008137AC">
              <w:rPr>
                <w:rFonts w:cs="Arial"/>
                <w:sz w:val="18"/>
                <w:szCs w:val="18"/>
              </w:rPr>
              <w:t>Aktive Rechnungsabgrenzungen</w:t>
            </w:r>
          </w:p>
        </w:tc>
        <w:tc>
          <w:tcPr>
            <w:tcW w:w="4054" w:type="dxa"/>
          </w:tcPr>
          <w:p w14:paraId="40CEED9F" w14:textId="77777777" w:rsidR="008137AC" w:rsidRPr="008137AC" w:rsidRDefault="008137AC" w:rsidP="008137AC">
            <w:pPr>
              <w:rPr>
                <w:rFonts w:cs="Arial"/>
                <w:color w:val="000000"/>
                <w:sz w:val="18"/>
                <w:szCs w:val="18"/>
              </w:rPr>
            </w:pPr>
            <w:r w:rsidRPr="008137AC">
              <w:rPr>
                <w:rFonts w:cs="Arial"/>
                <w:color w:val="000000"/>
                <w:sz w:val="18"/>
                <w:szCs w:val="18"/>
              </w:rPr>
              <w:t xml:space="preserve">Forderungen oder Ansprüche aus Lieferungen und Leistungen des Rechnungsjahres, die noch nicht in Rechnung gestellt oder eingefordert wurden, aber der Rechnungsperiode zuzuordnen sind. </w:t>
            </w:r>
          </w:p>
          <w:p w14:paraId="5D7EBDD5" w14:textId="77777777" w:rsidR="008137AC" w:rsidRPr="008137AC" w:rsidRDefault="008137AC" w:rsidP="008137AC">
            <w:pPr>
              <w:rPr>
                <w:rFonts w:cs="Arial"/>
                <w:color w:val="000000"/>
                <w:sz w:val="18"/>
                <w:szCs w:val="18"/>
              </w:rPr>
            </w:pPr>
          </w:p>
          <w:p w14:paraId="624582BF" w14:textId="77777777" w:rsidR="008137AC" w:rsidRPr="008137AC" w:rsidRDefault="008137AC" w:rsidP="008137AC">
            <w:pPr>
              <w:rPr>
                <w:sz w:val="18"/>
                <w:szCs w:val="18"/>
              </w:rPr>
            </w:pPr>
            <w:r w:rsidRPr="008137AC">
              <w:rPr>
                <w:rFonts w:cs="Arial"/>
                <w:color w:val="000000"/>
                <w:sz w:val="18"/>
                <w:szCs w:val="18"/>
              </w:rPr>
              <w:t>Vor dem Bilanzstichtag getätigte Ausgaben oder Aufwände, die der folgenden Rechnungsperiode zu belasten sind.</w:t>
            </w:r>
          </w:p>
        </w:tc>
        <w:tc>
          <w:tcPr>
            <w:tcW w:w="2976" w:type="dxa"/>
          </w:tcPr>
          <w:p w14:paraId="1FB5C895" w14:textId="77777777" w:rsidR="008137AC" w:rsidRPr="008137AC" w:rsidRDefault="008137AC" w:rsidP="008137AC">
            <w:pPr>
              <w:rPr>
                <w:sz w:val="18"/>
                <w:szCs w:val="18"/>
              </w:rPr>
            </w:pPr>
            <w:r w:rsidRPr="008137AC">
              <w:rPr>
                <w:sz w:val="18"/>
                <w:szCs w:val="18"/>
              </w:rPr>
              <w:t>Nominalwert</w:t>
            </w:r>
          </w:p>
        </w:tc>
      </w:tr>
      <w:tr w:rsidR="008137AC" w:rsidRPr="008137AC" w14:paraId="2FB2FED2" w14:textId="77777777" w:rsidTr="008137AC">
        <w:trPr>
          <w:trHeight w:val="397"/>
        </w:trPr>
        <w:tc>
          <w:tcPr>
            <w:tcW w:w="558" w:type="dxa"/>
          </w:tcPr>
          <w:p w14:paraId="7F79FA40" w14:textId="77777777" w:rsidR="008137AC" w:rsidRPr="008137AC" w:rsidRDefault="008137AC" w:rsidP="008137AC">
            <w:pPr>
              <w:jc w:val="right"/>
              <w:rPr>
                <w:rFonts w:cs="Arial"/>
                <w:sz w:val="18"/>
                <w:szCs w:val="18"/>
              </w:rPr>
            </w:pPr>
            <w:r w:rsidRPr="008137AC">
              <w:rPr>
                <w:rFonts w:cs="Arial"/>
                <w:sz w:val="18"/>
                <w:szCs w:val="18"/>
              </w:rPr>
              <w:t>106</w:t>
            </w:r>
          </w:p>
        </w:tc>
        <w:tc>
          <w:tcPr>
            <w:tcW w:w="2046" w:type="dxa"/>
          </w:tcPr>
          <w:p w14:paraId="05825586" w14:textId="77777777" w:rsidR="008137AC" w:rsidRPr="008137AC" w:rsidRDefault="008137AC" w:rsidP="008137AC">
            <w:pPr>
              <w:rPr>
                <w:rFonts w:cs="Arial"/>
                <w:sz w:val="18"/>
                <w:szCs w:val="18"/>
              </w:rPr>
            </w:pPr>
            <w:r w:rsidRPr="008137AC">
              <w:rPr>
                <w:rFonts w:cs="Arial"/>
                <w:sz w:val="18"/>
                <w:szCs w:val="18"/>
              </w:rPr>
              <w:t>Vorräte und angefangene Arbeiten</w:t>
            </w:r>
          </w:p>
        </w:tc>
        <w:tc>
          <w:tcPr>
            <w:tcW w:w="4054" w:type="dxa"/>
          </w:tcPr>
          <w:p w14:paraId="7417BB49" w14:textId="77777777" w:rsidR="008137AC" w:rsidRPr="008137AC" w:rsidRDefault="008137AC" w:rsidP="008137AC">
            <w:pPr>
              <w:rPr>
                <w:sz w:val="18"/>
                <w:szCs w:val="18"/>
              </w:rPr>
            </w:pPr>
            <w:r w:rsidRPr="008137AC">
              <w:rPr>
                <w:rFonts w:cs="Arial"/>
                <w:sz w:val="18"/>
                <w:szCs w:val="18"/>
              </w:rPr>
              <w:t>Für die Leistungserstellung benötigte Waren und Materialien</w:t>
            </w:r>
          </w:p>
        </w:tc>
        <w:tc>
          <w:tcPr>
            <w:tcW w:w="2976" w:type="dxa"/>
          </w:tcPr>
          <w:p w14:paraId="4D78D5E8" w14:textId="77777777" w:rsidR="008137AC" w:rsidRPr="008137AC" w:rsidRDefault="008137AC" w:rsidP="008137AC">
            <w:pPr>
              <w:rPr>
                <w:sz w:val="18"/>
                <w:szCs w:val="18"/>
              </w:rPr>
            </w:pPr>
            <w:r w:rsidRPr="008137AC">
              <w:rPr>
                <w:sz w:val="18"/>
                <w:szCs w:val="18"/>
              </w:rPr>
              <w:t>Anschaffungs-/Herstellkosten</w:t>
            </w:r>
          </w:p>
        </w:tc>
      </w:tr>
      <w:tr w:rsidR="008137AC" w:rsidRPr="008137AC" w14:paraId="4C004453" w14:textId="77777777" w:rsidTr="008137AC">
        <w:trPr>
          <w:trHeight w:val="397"/>
        </w:trPr>
        <w:tc>
          <w:tcPr>
            <w:tcW w:w="558" w:type="dxa"/>
          </w:tcPr>
          <w:p w14:paraId="00E69A74" w14:textId="77777777" w:rsidR="008137AC" w:rsidRPr="008137AC" w:rsidRDefault="008137AC" w:rsidP="008137AC">
            <w:pPr>
              <w:jc w:val="right"/>
              <w:rPr>
                <w:rFonts w:cs="Arial"/>
                <w:sz w:val="18"/>
                <w:szCs w:val="18"/>
              </w:rPr>
            </w:pPr>
            <w:r w:rsidRPr="008137AC">
              <w:rPr>
                <w:rFonts w:cs="Arial"/>
                <w:sz w:val="18"/>
                <w:szCs w:val="18"/>
              </w:rPr>
              <w:t>107</w:t>
            </w:r>
          </w:p>
        </w:tc>
        <w:tc>
          <w:tcPr>
            <w:tcW w:w="2046" w:type="dxa"/>
          </w:tcPr>
          <w:p w14:paraId="29C017A7" w14:textId="3D9B5497" w:rsidR="008137AC" w:rsidRPr="008137AC" w:rsidRDefault="00063CE7" w:rsidP="008137AC">
            <w:pPr>
              <w:rPr>
                <w:rFonts w:cs="Arial"/>
                <w:sz w:val="18"/>
                <w:szCs w:val="18"/>
              </w:rPr>
            </w:pPr>
            <w:r>
              <w:rPr>
                <w:rFonts w:cs="Arial"/>
                <w:sz w:val="18"/>
                <w:szCs w:val="18"/>
              </w:rPr>
              <w:t xml:space="preserve">Langfristige </w:t>
            </w:r>
            <w:r w:rsidR="008137AC" w:rsidRPr="008137AC">
              <w:rPr>
                <w:rFonts w:cs="Arial"/>
                <w:sz w:val="18"/>
                <w:szCs w:val="18"/>
              </w:rPr>
              <w:t>Finanzanlagen</w:t>
            </w:r>
          </w:p>
        </w:tc>
        <w:tc>
          <w:tcPr>
            <w:tcW w:w="4054" w:type="dxa"/>
          </w:tcPr>
          <w:p w14:paraId="49582E65" w14:textId="77777777" w:rsidR="008137AC" w:rsidRPr="008137AC" w:rsidRDefault="008137AC" w:rsidP="008137AC">
            <w:pPr>
              <w:rPr>
                <w:rFonts w:cs="Arial"/>
                <w:sz w:val="18"/>
                <w:szCs w:val="18"/>
              </w:rPr>
            </w:pPr>
            <w:r w:rsidRPr="008137AC">
              <w:rPr>
                <w:rFonts w:cs="Arial"/>
                <w:sz w:val="18"/>
                <w:szCs w:val="18"/>
              </w:rPr>
              <w:t>Finanzanlagen mit Laufzeiten über 1 Jahr</w:t>
            </w:r>
          </w:p>
          <w:p w14:paraId="56F8BE08" w14:textId="77777777" w:rsidR="008137AC" w:rsidRPr="008137AC" w:rsidRDefault="008137AC" w:rsidP="008137AC">
            <w:pPr>
              <w:rPr>
                <w:rFonts w:cs="Arial"/>
                <w:sz w:val="18"/>
                <w:szCs w:val="18"/>
              </w:rPr>
            </w:pPr>
          </w:p>
          <w:p w14:paraId="1F9F1944" w14:textId="77777777" w:rsidR="008137AC" w:rsidRPr="008137AC" w:rsidRDefault="008137AC" w:rsidP="008137AC">
            <w:pPr>
              <w:rPr>
                <w:sz w:val="18"/>
                <w:szCs w:val="18"/>
              </w:rPr>
            </w:pPr>
            <w:r w:rsidRPr="008137AC">
              <w:rPr>
                <w:rFonts w:cs="Arial"/>
                <w:sz w:val="18"/>
                <w:szCs w:val="18"/>
              </w:rPr>
              <w:t>Sämtliche Finanzanlagen sind zu bilanzieren.</w:t>
            </w:r>
          </w:p>
        </w:tc>
        <w:tc>
          <w:tcPr>
            <w:tcW w:w="2976" w:type="dxa"/>
          </w:tcPr>
          <w:p w14:paraId="35990FCF" w14:textId="77777777" w:rsidR="008137AC" w:rsidRPr="008137AC" w:rsidRDefault="008137AC" w:rsidP="008137AC">
            <w:pPr>
              <w:rPr>
                <w:sz w:val="18"/>
                <w:szCs w:val="18"/>
              </w:rPr>
            </w:pPr>
            <w:r w:rsidRPr="008137AC">
              <w:rPr>
                <w:sz w:val="18"/>
                <w:szCs w:val="18"/>
              </w:rPr>
              <w:t>Kurswert oder Anschaffungs-/Herstellkosten</w:t>
            </w:r>
          </w:p>
        </w:tc>
      </w:tr>
      <w:tr w:rsidR="008137AC" w:rsidRPr="008137AC" w14:paraId="2613614D" w14:textId="77777777" w:rsidTr="008137AC">
        <w:trPr>
          <w:trHeight w:val="397"/>
        </w:trPr>
        <w:tc>
          <w:tcPr>
            <w:tcW w:w="558" w:type="dxa"/>
          </w:tcPr>
          <w:p w14:paraId="414A12F9" w14:textId="77777777" w:rsidR="008137AC" w:rsidRPr="008137AC" w:rsidRDefault="008137AC" w:rsidP="008137AC">
            <w:pPr>
              <w:jc w:val="right"/>
              <w:rPr>
                <w:rFonts w:cs="Arial"/>
                <w:sz w:val="18"/>
                <w:szCs w:val="18"/>
              </w:rPr>
            </w:pPr>
            <w:r w:rsidRPr="008137AC">
              <w:rPr>
                <w:rFonts w:cs="Arial"/>
                <w:sz w:val="18"/>
                <w:szCs w:val="18"/>
              </w:rPr>
              <w:lastRenderedPageBreak/>
              <w:t>108</w:t>
            </w:r>
          </w:p>
        </w:tc>
        <w:tc>
          <w:tcPr>
            <w:tcW w:w="2046" w:type="dxa"/>
          </w:tcPr>
          <w:p w14:paraId="51C6A6BC" w14:textId="77777777" w:rsidR="008137AC" w:rsidRPr="008137AC" w:rsidRDefault="008137AC" w:rsidP="008137AC">
            <w:pPr>
              <w:rPr>
                <w:rFonts w:cs="Arial"/>
                <w:sz w:val="18"/>
                <w:szCs w:val="18"/>
              </w:rPr>
            </w:pPr>
            <w:r w:rsidRPr="008137AC">
              <w:rPr>
                <w:rFonts w:cs="Arial"/>
                <w:sz w:val="18"/>
                <w:szCs w:val="18"/>
              </w:rPr>
              <w:t>Sachanlagen FV</w:t>
            </w:r>
          </w:p>
        </w:tc>
        <w:tc>
          <w:tcPr>
            <w:tcW w:w="4054" w:type="dxa"/>
          </w:tcPr>
          <w:p w14:paraId="4CF750B0" w14:textId="77777777" w:rsidR="008137AC" w:rsidRPr="008137AC" w:rsidRDefault="008137AC" w:rsidP="008137AC">
            <w:pPr>
              <w:rPr>
                <w:rFonts w:cs="Arial"/>
                <w:color w:val="000000"/>
                <w:sz w:val="18"/>
                <w:szCs w:val="18"/>
              </w:rPr>
            </w:pPr>
            <w:r w:rsidRPr="008137AC">
              <w:rPr>
                <w:rFonts w:cs="Arial"/>
                <w:iCs/>
                <w:color w:val="000000"/>
                <w:sz w:val="18"/>
                <w:szCs w:val="18"/>
              </w:rPr>
              <w:t>Grundstücke, Gebäude und Mobilien, die als Kapitalanlage oder für einen Wiederverkauf erworben werden (Förderung des Wohnungsbaus, Industrieansiedlung, Realersatz). Auch der übrige, vorsorgliche Landerwerb wird hier aktiviert (z. B. Grundstücke in der öffentlichen Zone, sofern noch kein baureifes Projekt vorhanden ist). In diesem Konto sind auch die Übernahmen von Grundstücken aus dem Verwaltungsvermögen, die nicht mehr für die öffentliche Aufgabenerfüllung benötigt werden, zu verbuchen.</w:t>
            </w:r>
            <w:r w:rsidRPr="008137AC">
              <w:rPr>
                <w:rFonts w:cs="Arial"/>
                <w:color w:val="000000"/>
                <w:sz w:val="18"/>
                <w:szCs w:val="18"/>
              </w:rPr>
              <w:t xml:space="preserve"> </w:t>
            </w:r>
          </w:p>
          <w:p w14:paraId="46DF5A56" w14:textId="77777777" w:rsidR="008137AC" w:rsidRPr="008137AC" w:rsidRDefault="008137AC" w:rsidP="008137AC">
            <w:pPr>
              <w:rPr>
                <w:rFonts w:cs="Arial"/>
                <w:color w:val="000000"/>
                <w:sz w:val="18"/>
                <w:szCs w:val="18"/>
              </w:rPr>
            </w:pPr>
          </w:p>
          <w:p w14:paraId="01996C63" w14:textId="77777777" w:rsidR="008137AC" w:rsidRPr="008137AC" w:rsidRDefault="008137AC" w:rsidP="008137AC">
            <w:pPr>
              <w:rPr>
                <w:sz w:val="18"/>
                <w:szCs w:val="18"/>
              </w:rPr>
            </w:pPr>
            <w:r w:rsidRPr="008137AC">
              <w:rPr>
                <w:rFonts w:cs="Arial"/>
                <w:color w:val="000000"/>
                <w:sz w:val="18"/>
                <w:szCs w:val="18"/>
              </w:rPr>
              <w:t>Sämtliche Sachanlagen sind zu bilanzieren.</w:t>
            </w:r>
          </w:p>
        </w:tc>
        <w:tc>
          <w:tcPr>
            <w:tcW w:w="2976" w:type="dxa"/>
          </w:tcPr>
          <w:p w14:paraId="75DFCEF4" w14:textId="77777777" w:rsidR="008137AC" w:rsidRPr="008137AC" w:rsidRDefault="008137AC" w:rsidP="008137AC">
            <w:pPr>
              <w:rPr>
                <w:sz w:val="18"/>
                <w:szCs w:val="18"/>
              </w:rPr>
            </w:pPr>
            <w:r w:rsidRPr="008137AC">
              <w:rPr>
                <w:sz w:val="18"/>
                <w:szCs w:val="18"/>
              </w:rPr>
              <w:t>Verkehrswert</w:t>
            </w:r>
          </w:p>
        </w:tc>
      </w:tr>
      <w:tr w:rsidR="008137AC" w:rsidRPr="008137AC" w14:paraId="317BDA18" w14:textId="77777777" w:rsidTr="008137AC">
        <w:trPr>
          <w:trHeight w:val="397"/>
        </w:trPr>
        <w:tc>
          <w:tcPr>
            <w:tcW w:w="558" w:type="dxa"/>
          </w:tcPr>
          <w:p w14:paraId="50889353" w14:textId="77777777" w:rsidR="008137AC" w:rsidRPr="008137AC" w:rsidRDefault="008137AC" w:rsidP="008137AC">
            <w:pPr>
              <w:jc w:val="right"/>
              <w:rPr>
                <w:rFonts w:cs="Arial"/>
                <w:sz w:val="18"/>
                <w:szCs w:val="18"/>
              </w:rPr>
            </w:pPr>
            <w:r w:rsidRPr="008137AC">
              <w:rPr>
                <w:rFonts w:cs="Arial"/>
                <w:sz w:val="18"/>
                <w:szCs w:val="18"/>
              </w:rPr>
              <w:t>109</w:t>
            </w:r>
          </w:p>
        </w:tc>
        <w:tc>
          <w:tcPr>
            <w:tcW w:w="2046" w:type="dxa"/>
          </w:tcPr>
          <w:p w14:paraId="2288B484" w14:textId="77777777" w:rsidR="008137AC" w:rsidRPr="008137AC" w:rsidRDefault="008137AC" w:rsidP="008137AC">
            <w:pPr>
              <w:rPr>
                <w:rFonts w:cs="Arial"/>
                <w:sz w:val="18"/>
                <w:szCs w:val="18"/>
              </w:rPr>
            </w:pPr>
            <w:r w:rsidRPr="008137AC">
              <w:rPr>
                <w:rFonts w:cs="Arial"/>
                <w:sz w:val="18"/>
                <w:szCs w:val="18"/>
              </w:rPr>
              <w:t>Forderungen gegenüber Spezialfinanzierungen und Fonds im Fremdkapital</w:t>
            </w:r>
          </w:p>
        </w:tc>
        <w:tc>
          <w:tcPr>
            <w:tcW w:w="4054" w:type="dxa"/>
          </w:tcPr>
          <w:p w14:paraId="7181EBDD" w14:textId="77777777" w:rsidR="008137AC" w:rsidRPr="008137AC" w:rsidRDefault="008137AC" w:rsidP="008137AC">
            <w:pPr>
              <w:rPr>
                <w:sz w:val="18"/>
                <w:szCs w:val="18"/>
              </w:rPr>
            </w:pPr>
            <w:r w:rsidRPr="008137AC">
              <w:rPr>
                <w:rFonts w:cs="Arial"/>
                <w:sz w:val="18"/>
                <w:szCs w:val="18"/>
              </w:rPr>
              <w:t>Kumulierte Aufwandüberschüsse der Spezialfinanzierungen und Fonds im Fremdkapital</w:t>
            </w:r>
          </w:p>
        </w:tc>
        <w:tc>
          <w:tcPr>
            <w:tcW w:w="2976" w:type="dxa"/>
          </w:tcPr>
          <w:p w14:paraId="20427B2B" w14:textId="77777777" w:rsidR="008137AC" w:rsidRPr="008137AC" w:rsidRDefault="008137AC" w:rsidP="008137AC">
            <w:pPr>
              <w:rPr>
                <w:sz w:val="18"/>
                <w:szCs w:val="18"/>
              </w:rPr>
            </w:pPr>
            <w:r w:rsidRPr="008137AC">
              <w:rPr>
                <w:sz w:val="18"/>
                <w:szCs w:val="18"/>
              </w:rPr>
              <w:t>Nominalwert</w:t>
            </w:r>
          </w:p>
        </w:tc>
      </w:tr>
    </w:tbl>
    <w:p w14:paraId="776A8A68" w14:textId="77777777" w:rsidR="008137AC" w:rsidRPr="008137AC" w:rsidRDefault="008137AC" w:rsidP="008137AC">
      <w:pPr>
        <w:rPr>
          <w:sz w:val="21"/>
          <w:szCs w:val="21"/>
        </w:rPr>
      </w:pPr>
    </w:p>
    <w:p w14:paraId="4D4CA0C1" w14:textId="77777777" w:rsidR="008137AC" w:rsidRPr="008137AC" w:rsidRDefault="008137AC" w:rsidP="008137AC">
      <w:pPr>
        <w:rPr>
          <w:b/>
          <w:sz w:val="21"/>
          <w:szCs w:val="21"/>
        </w:rPr>
      </w:pPr>
      <w:r w:rsidRPr="008137AC">
        <w:rPr>
          <w:b/>
          <w:sz w:val="21"/>
          <w:szCs w:val="21"/>
        </w:rPr>
        <w:t>Verwaltungsvermögen</w:t>
      </w:r>
    </w:p>
    <w:p w14:paraId="384DE576" w14:textId="77777777" w:rsidR="008137AC" w:rsidRDefault="008137AC" w:rsidP="008137AC">
      <w:pPr>
        <w:rPr>
          <w:sz w:val="21"/>
          <w:szCs w:val="21"/>
        </w:rPr>
      </w:pPr>
    </w:p>
    <w:p w14:paraId="52A8B37F" w14:textId="77777777" w:rsidR="008137AC" w:rsidRPr="008137AC" w:rsidRDefault="008137AC" w:rsidP="008137AC">
      <w:pPr>
        <w:rPr>
          <w:sz w:val="21"/>
          <w:szCs w:val="21"/>
        </w:rPr>
      </w:pPr>
      <w:r w:rsidRPr="008137AC">
        <w:rPr>
          <w:sz w:val="21"/>
          <w:szCs w:val="21"/>
        </w:rPr>
        <w:t>Das Verwaltungsvermögen besteht aus den Vermögenswerten, die unmittelbar der Erfüllung öffentlicher Aufgaben dienen.</w:t>
      </w:r>
    </w:p>
    <w:p w14:paraId="2CFAFE8E" w14:textId="77777777" w:rsidR="008137AC" w:rsidRPr="008137AC" w:rsidRDefault="008137AC" w:rsidP="008137AC">
      <w:pPr>
        <w:rPr>
          <w:sz w:val="21"/>
          <w:szCs w:val="21"/>
        </w:rPr>
      </w:pPr>
    </w:p>
    <w:p w14:paraId="34046B3F" w14:textId="77777777" w:rsidR="008137AC" w:rsidRPr="008137AC" w:rsidRDefault="008137AC" w:rsidP="008137AC">
      <w:pPr>
        <w:rPr>
          <w:sz w:val="21"/>
          <w:szCs w:val="21"/>
        </w:rPr>
      </w:pPr>
      <w:r w:rsidRPr="008137AC">
        <w:rPr>
          <w:sz w:val="21"/>
          <w:szCs w:val="21"/>
        </w:rPr>
        <w:t>Zugänge zum Verwaltungsvermögen können nur durch Aktivierung aus der Investitionsrechnung erfolgen. Abgänge erfolgen durch Abschreibung sowie durch Übertragung in das Finanzvermögen bei Veräusserung oder Entwidmung.</w:t>
      </w:r>
    </w:p>
    <w:p w14:paraId="28932BAD" w14:textId="77777777" w:rsidR="008137AC" w:rsidRPr="008137AC" w:rsidRDefault="008137AC" w:rsidP="008137AC">
      <w:pPr>
        <w:rPr>
          <w:sz w:val="21"/>
          <w:szCs w:val="21"/>
        </w:rPr>
      </w:pPr>
    </w:p>
    <w:tbl>
      <w:tblPr>
        <w:tblStyle w:val="Tabellenraster"/>
        <w:tblW w:w="9634" w:type="dxa"/>
        <w:tblLook w:val="04A0" w:firstRow="1" w:lastRow="0" w:firstColumn="1" w:lastColumn="0" w:noHBand="0" w:noVBand="1"/>
      </w:tblPr>
      <w:tblGrid>
        <w:gridCol w:w="559"/>
        <w:gridCol w:w="2046"/>
        <w:gridCol w:w="4053"/>
        <w:gridCol w:w="2976"/>
      </w:tblGrid>
      <w:tr w:rsidR="008137AC" w:rsidRPr="008137AC" w14:paraId="26D91525" w14:textId="77777777" w:rsidTr="008137AC">
        <w:trPr>
          <w:trHeight w:val="397"/>
        </w:trPr>
        <w:tc>
          <w:tcPr>
            <w:tcW w:w="2605" w:type="dxa"/>
            <w:gridSpan w:val="2"/>
            <w:shd w:val="clear" w:color="auto" w:fill="D9D9D9" w:themeFill="background1" w:themeFillShade="D9"/>
            <w:vAlign w:val="center"/>
          </w:tcPr>
          <w:p w14:paraId="30FF52E2" w14:textId="77777777" w:rsidR="008137AC" w:rsidRPr="008137AC" w:rsidRDefault="008137AC" w:rsidP="008137AC">
            <w:pPr>
              <w:rPr>
                <w:b/>
                <w:sz w:val="18"/>
                <w:szCs w:val="18"/>
              </w:rPr>
            </w:pPr>
            <w:r w:rsidRPr="008137AC">
              <w:rPr>
                <w:b/>
                <w:sz w:val="18"/>
                <w:szCs w:val="18"/>
              </w:rPr>
              <w:t>Kontengruppe</w:t>
            </w:r>
          </w:p>
        </w:tc>
        <w:tc>
          <w:tcPr>
            <w:tcW w:w="4053" w:type="dxa"/>
            <w:shd w:val="clear" w:color="auto" w:fill="D9D9D9" w:themeFill="background1" w:themeFillShade="D9"/>
            <w:vAlign w:val="center"/>
          </w:tcPr>
          <w:p w14:paraId="4E1B6312" w14:textId="77777777" w:rsidR="008137AC" w:rsidRPr="008137AC" w:rsidRDefault="008137AC" w:rsidP="008137AC">
            <w:pPr>
              <w:rPr>
                <w:b/>
                <w:sz w:val="18"/>
                <w:szCs w:val="18"/>
              </w:rPr>
            </w:pPr>
            <w:r w:rsidRPr="008137AC">
              <w:rPr>
                <w:b/>
                <w:sz w:val="18"/>
                <w:szCs w:val="18"/>
              </w:rPr>
              <w:t>Definition und Bilanzierung</w:t>
            </w:r>
          </w:p>
        </w:tc>
        <w:tc>
          <w:tcPr>
            <w:tcW w:w="2976" w:type="dxa"/>
            <w:shd w:val="clear" w:color="auto" w:fill="D9D9D9" w:themeFill="background1" w:themeFillShade="D9"/>
            <w:vAlign w:val="center"/>
          </w:tcPr>
          <w:p w14:paraId="0BB48182" w14:textId="77777777" w:rsidR="008137AC" w:rsidRPr="008137AC" w:rsidRDefault="008137AC" w:rsidP="008137AC">
            <w:pPr>
              <w:rPr>
                <w:b/>
                <w:sz w:val="18"/>
                <w:szCs w:val="18"/>
              </w:rPr>
            </w:pPr>
            <w:r w:rsidRPr="008137AC">
              <w:rPr>
                <w:b/>
                <w:sz w:val="18"/>
                <w:szCs w:val="18"/>
              </w:rPr>
              <w:t>Bewertung</w:t>
            </w:r>
          </w:p>
        </w:tc>
      </w:tr>
      <w:tr w:rsidR="008137AC" w:rsidRPr="008137AC" w14:paraId="2AB2A2DA" w14:textId="77777777" w:rsidTr="008137AC">
        <w:trPr>
          <w:trHeight w:val="397"/>
        </w:trPr>
        <w:tc>
          <w:tcPr>
            <w:tcW w:w="559" w:type="dxa"/>
          </w:tcPr>
          <w:p w14:paraId="710CF9C4" w14:textId="77777777" w:rsidR="008137AC" w:rsidRPr="008137AC" w:rsidRDefault="008137AC" w:rsidP="008137AC">
            <w:pPr>
              <w:jc w:val="right"/>
              <w:rPr>
                <w:rFonts w:cs="Arial"/>
                <w:sz w:val="18"/>
                <w:szCs w:val="18"/>
              </w:rPr>
            </w:pPr>
            <w:r w:rsidRPr="008137AC">
              <w:rPr>
                <w:rFonts w:cs="Arial"/>
                <w:sz w:val="18"/>
                <w:szCs w:val="18"/>
              </w:rPr>
              <w:t>140</w:t>
            </w:r>
          </w:p>
        </w:tc>
        <w:tc>
          <w:tcPr>
            <w:tcW w:w="2046" w:type="dxa"/>
          </w:tcPr>
          <w:p w14:paraId="19D6BF6E" w14:textId="77777777" w:rsidR="008137AC" w:rsidRPr="008137AC" w:rsidRDefault="008137AC" w:rsidP="008137AC">
            <w:pPr>
              <w:rPr>
                <w:rFonts w:cs="Arial"/>
                <w:sz w:val="18"/>
                <w:szCs w:val="18"/>
              </w:rPr>
            </w:pPr>
            <w:r w:rsidRPr="008137AC">
              <w:rPr>
                <w:rFonts w:cs="Arial"/>
                <w:sz w:val="18"/>
                <w:szCs w:val="18"/>
              </w:rPr>
              <w:t>Sachanlagen VV</w:t>
            </w:r>
          </w:p>
        </w:tc>
        <w:tc>
          <w:tcPr>
            <w:tcW w:w="4053" w:type="dxa"/>
          </w:tcPr>
          <w:p w14:paraId="5E7A8FBD" w14:textId="77777777" w:rsidR="008137AC" w:rsidRPr="008137AC" w:rsidRDefault="008137AC" w:rsidP="008137AC">
            <w:pPr>
              <w:rPr>
                <w:rFonts w:cs="Arial"/>
                <w:iCs/>
                <w:color w:val="000000"/>
                <w:sz w:val="18"/>
                <w:szCs w:val="18"/>
              </w:rPr>
            </w:pPr>
            <w:r w:rsidRPr="008137AC">
              <w:rPr>
                <w:rFonts w:cs="Arial"/>
                <w:iCs/>
                <w:color w:val="000000"/>
                <w:sz w:val="18"/>
                <w:szCs w:val="18"/>
              </w:rPr>
              <w:t>Sachgüter, die für die Erfüllung öffentlicher Aufgaben benötigt werden (z.B. Strassen, Hochbauten, Wasserbauten, Mobilien)</w:t>
            </w:r>
          </w:p>
          <w:p w14:paraId="1EE92904" w14:textId="77777777" w:rsidR="008137AC" w:rsidRPr="008137AC" w:rsidRDefault="008137AC" w:rsidP="008137AC">
            <w:pPr>
              <w:rPr>
                <w:rFonts w:cs="Arial"/>
                <w:iCs/>
                <w:color w:val="000000"/>
                <w:sz w:val="18"/>
                <w:szCs w:val="18"/>
              </w:rPr>
            </w:pPr>
          </w:p>
          <w:p w14:paraId="71D752BF" w14:textId="77777777" w:rsidR="008137AC" w:rsidRPr="008137AC" w:rsidRDefault="008137AC" w:rsidP="008137AC">
            <w:pPr>
              <w:rPr>
                <w:sz w:val="18"/>
                <w:szCs w:val="18"/>
              </w:rPr>
            </w:pPr>
            <w:r w:rsidRPr="008137AC">
              <w:rPr>
                <w:sz w:val="18"/>
                <w:szCs w:val="18"/>
              </w:rPr>
              <w:t>Aktivierung der Investitionsausgaben, wenn sie die Aktivierungsgrenze übersteigen.</w:t>
            </w:r>
          </w:p>
        </w:tc>
        <w:tc>
          <w:tcPr>
            <w:tcW w:w="2976" w:type="dxa"/>
          </w:tcPr>
          <w:p w14:paraId="6C8E507C" w14:textId="77777777" w:rsidR="008137AC" w:rsidRPr="008137AC" w:rsidRDefault="008137AC" w:rsidP="008137AC">
            <w:pPr>
              <w:rPr>
                <w:sz w:val="18"/>
                <w:szCs w:val="18"/>
              </w:rPr>
            </w:pPr>
            <w:r w:rsidRPr="008137AC">
              <w:rPr>
                <w:sz w:val="18"/>
                <w:szCs w:val="18"/>
              </w:rPr>
              <w:t>Anschaffungs-/Herstellkosten unter Abzug planmässiger Abschreibungen</w:t>
            </w:r>
          </w:p>
        </w:tc>
      </w:tr>
      <w:tr w:rsidR="008137AC" w:rsidRPr="008137AC" w14:paraId="216D0499" w14:textId="77777777" w:rsidTr="008137AC">
        <w:trPr>
          <w:trHeight w:val="397"/>
        </w:trPr>
        <w:tc>
          <w:tcPr>
            <w:tcW w:w="559" w:type="dxa"/>
          </w:tcPr>
          <w:p w14:paraId="221E5E23" w14:textId="77777777" w:rsidR="008137AC" w:rsidRPr="008137AC" w:rsidRDefault="008137AC" w:rsidP="008137AC">
            <w:pPr>
              <w:jc w:val="right"/>
              <w:rPr>
                <w:rFonts w:cs="Arial"/>
                <w:sz w:val="18"/>
                <w:szCs w:val="18"/>
              </w:rPr>
            </w:pPr>
            <w:r w:rsidRPr="008137AC">
              <w:rPr>
                <w:rFonts w:cs="Arial"/>
                <w:sz w:val="18"/>
                <w:szCs w:val="18"/>
              </w:rPr>
              <w:t>142</w:t>
            </w:r>
          </w:p>
        </w:tc>
        <w:tc>
          <w:tcPr>
            <w:tcW w:w="2046" w:type="dxa"/>
          </w:tcPr>
          <w:p w14:paraId="020E2F7F" w14:textId="77777777" w:rsidR="008137AC" w:rsidRPr="008137AC" w:rsidRDefault="008137AC" w:rsidP="008137AC">
            <w:pPr>
              <w:rPr>
                <w:rFonts w:cs="Arial"/>
                <w:sz w:val="18"/>
                <w:szCs w:val="18"/>
              </w:rPr>
            </w:pPr>
            <w:r w:rsidRPr="008137AC">
              <w:rPr>
                <w:rFonts w:cs="Arial"/>
                <w:sz w:val="18"/>
                <w:szCs w:val="18"/>
              </w:rPr>
              <w:t>Immaterielle Anlagen VV</w:t>
            </w:r>
          </w:p>
        </w:tc>
        <w:tc>
          <w:tcPr>
            <w:tcW w:w="4053" w:type="dxa"/>
          </w:tcPr>
          <w:p w14:paraId="7540D940" w14:textId="77777777" w:rsidR="008137AC" w:rsidRPr="008137AC" w:rsidRDefault="008137AC" w:rsidP="008137AC">
            <w:pPr>
              <w:rPr>
                <w:rFonts w:cs="Arial"/>
                <w:sz w:val="18"/>
                <w:szCs w:val="18"/>
              </w:rPr>
            </w:pPr>
            <w:r w:rsidRPr="008137AC">
              <w:rPr>
                <w:rFonts w:cs="Arial"/>
                <w:sz w:val="18"/>
                <w:szCs w:val="18"/>
              </w:rPr>
              <w:t>Nicht-physische Vermögensgegenstände wie Software, Lizenzen, Planungsausgaben (z.B. Ortsplanungen)</w:t>
            </w:r>
          </w:p>
          <w:p w14:paraId="53DB5C58" w14:textId="77777777" w:rsidR="008137AC" w:rsidRPr="008137AC" w:rsidRDefault="008137AC" w:rsidP="008137AC">
            <w:pPr>
              <w:rPr>
                <w:rFonts w:cs="Arial"/>
                <w:sz w:val="18"/>
                <w:szCs w:val="18"/>
              </w:rPr>
            </w:pPr>
          </w:p>
          <w:p w14:paraId="217282B3" w14:textId="77777777" w:rsidR="008137AC" w:rsidRPr="008137AC" w:rsidRDefault="008137AC" w:rsidP="008137AC">
            <w:pPr>
              <w:rPr>
                <w:sz w:val="18"/>
                <w:szCs w:val="18"/>
              </w:rPr>
            </w:pPr>
            <w:r w:rsidRPr="008137AC">
              <w:rPr>
                <w:sz w:val="18"/>
                <w:szCs w:val="18"/>
              </w:rPr>
              <w:t>Aktivierung der Investitionsausgaben, wenn sie die Aktivierungsgrenze übersteigen.</w:t>
            </w:r>
          </w:p>
        </w:tc>
        <w:tc>
          <w:tcPr>
            <w:tcW w:w="2976" w:type="dxa"/>
          </w:tcPr>
          <w:p w14:paraId="410CC1A1" w14:textId="77777777" w:rsidR="008137AC" w:rsidRPr="008137AC" w:rsidRDefault="008137AC" w:rsidP="008137AC">
            <w:pPr>
              <w:rPr>
                <w:sz w:val="18"/>
                <w:szCs w:val="18"/>
              </w:rPr>
            </w:pPr>
            <w:r w:rsidRPr="008137AC">
              <w:rPr>
                <w:sz w:val="18"/>
                <w:szCs w:val="18"/>
              </w:rPr>
              <w:t>Anschaffungs-/Herstellkosten unter Abzug planmässiger Abschreibungen</w:t>
            </w:r>
          </w:p>
        </w:tc>
      </w:tr>
      <w:tr w:rsidR="008137AC" w:rsidRPr="008137AC" w14:paraId="1CB44C18" w14:textId="77777777" w:rsidTr="008137AC">
        <w:trPr>
          <w:trHeight w:val="397"/>
        </w:trPr>
        <w:tc>
          <w:tcPr>
            <w:tcW w:w="559" w:type="dxa"/>
          </w:tcPr>
          <w:p w14:paraId="6E562384" w14:textId="77777777" w:rsidR="008137AC" w:rsidRPr="008137AC" w:rsidRDefault="008137AC" w:rsidP="008137AC">
            <w:pPr>
              <w:jc w:val="right"/>
              <w:rPr>
                <w:rFonts w:cs="Arial"/>
                <w:sz w:val="18"/>
                <w:szCs w:val="18"/>
              </w:rPr>
            </w:pPr>
            <w:r w:rsidRPr="008137AC">
              <w:rPr>
                <w:rFonts w:cs="Arial"/>
                <w:sz w:val="18"/>
                <w:szCs w:val="18"/>
              </w:rPr>
              <w:t>144</w:t>
            </w:r>
          </w:p>
        </w:tc>
        <w:tc>
          <w:tcPr>
            <w:tcW w:w="2046" w:type="dxa"/>
          </w:tcPr>
          <w:p w14:paraId="799D7928" w14:textId="77777777" w:rsidR="008137AC" w:rsidRPr="008137AC" w:rsidRDefault="008137AC" w:rsidP="008137AC">
            <w:pPr>
              <w:rPr>
                <w:rFonts w:cs="Arial"/>
                <w:sz w:val="18"/>
                <w:szCs w:val="18"/>
              </w:rPr>
            </w:pPr>
            <w:r w:rsidRPr="008137AC">
              <w:rPr>
                <w:rFonts w:cs="Arial"/>
                <w:sz w:val="18"/>
                <w:szCs w:val="18"/>
              </w:rPr>
              <w:t>Darlehen</w:t>
            </w:r>
          </w:p>
        </w:tc>
        <w:tc>
          <w:tcPr>
            <w:tcW w:w="4053" w:type="dxa"/>
          </w:tcPr>
          <w:p w14:paraId="293DFDA0" w14:textId="77777777" w:rsidR="008137AC" w:rsidRPr="008137AC" w:rsidRDefault="008137AC" w:rsidP="008137AC">
            <w:pPr>
              <w:rPr>
                <w:rFonts w:cs="Arial"/>
                <w:sz w:val="18"/>
                <w:szCs w:val="18"/>
              </w:rPr>
            </w:pPr>
            <w:r w:rsidRPr="008137AC">
              <w:rPr>
                <w:rFonts w:cs="Arial"/>
                <w:sz w:val="18"/>
                <w:szCs w:val="18"/>
              </w:rPr>
              <w:t>Darlehen mit festgelegter Laufzeit und Rückzahlungspflicht</w:t>
            </w:r>
          </w:p>
          <w:p w14:paraId="4A37B3F9" w14:textId="77777777" w:rsidR="008137AC" w:rsidRPr="008137AC" w:rsidRDefault="008137AC" w:rsidP="008137AC">
            <w:pPr>
              <w:rPr>
                <w:rFonts w:cs="Arial"/>
                <w:sz w:val="18"/>
                <w:szCs w:val="18"/>
              </w:rPr>
            </w:pPr>
          </w:p>
          <w:p w14:paraId="560030EC" w14:textId="77777777" w:rsidR="008137AC" w:rsidRPr="008137AC" w:rsidRDefault="008137AC" w:rsidP="008137AC">
            <w:pPr>
              <w:rPr>
                <w:sz w:val="18"/>
                <w:szCs w:val="18"/>
              </w:rPr>
            </w:pPr>
            <w:r w:rsidRPr="008137AC">
              <w:rPr>
                <w:sz w:val="18"/>
                <w:szCs w:val="18"/>
              </w:rPr>
              <w:t>Sämtliche Darlehen werden ungeachtet der Aktivierungsgrenze in der Investitionsrechnung gebucht und aktiviert.</w:t>
            </w:r>
          </w:p>
        </w:tc>
        <w:tc>
          <w:tcPr>
            <w:tcW w:w="2976" w:type="dxa"/>
          </w:tcPr>
          <w:p w14:paraId="6061A2ED" w14:textId="77777777" w:rsidR="008137AC" w:rsidRPr="008137AC" w:rsidRDefault="008137AC" w:rsidP="008137AC">
            <w:pPr>
              <w:rPr>
                <w:sz w:val="18"/>
                <w:szCs w:val="18"/>
              </w:rPr>
            </w:pPr>
            <w:r w:rsidRPr="008137AC">
              <w:rPr>
                <w:sz w:val="18"/>
                <w:szCs w:val="18"/>
              </w:rPr>
              <w:t>Anschaffungskosten abzüglich notwendiger Wertberichtigungen</w:t>
            </w:r>
          </w:p>
        </w:tc>
      </w:tr>
      <w:tr w:rsidR="008137AC" w:rsidRPr="008137AC" w14:paraId="19776848" w14:textId="77777777" w:rsidTr="008137AC">
        <w:trPr>
          <w:trHeight w:val="397"/>
        </w:trPr>
        <w:tc>
          <w:tcPr>
            <w:tcW w:w="559" w:type="dxa"/>
          </w:tcPr>
          <w:p w14:paraId="4BD80112" w14:textId="77777777" w:rsidR="008137AC" w:rsidRPr="008137AC" w:rsidRDefault="008137AC" w:rsidP="008137AC">
            <w:pPr>
              <w:jc w:val="right"/>
              <w:rPr>
                <w:rFonts w:cs="Arial"/>
                <w:sz w:val="18"/>
                <w:szCs w:val="18"/>
              </w:rPr>
            </w:pPr>
            <w:r w:rsidRPr="008137AC">
              <w:rPr>
                <w:rFonts w:cs="Arial"/>
                <w:sz w:val="18"/>
                <w:szCs w:val="18"/>
              </w:rPr>
              <w:t>145</w:t>
            </w:r>
          </w:p>
        </w:tc>
        <w:tc>
          <w:tcPr>
            <w:tcW w:w="2046" w:type="dxa"/>
          </w:tcPr>
          <w:p w14:paraId="38ADECE7" w14:textId="77777777" w:rsidR="008137AC" w:rsidRPr="008137AC" w:rsidRDefault="008137AC" w:rsidP="008137AC">
            <w:pPr>
              <w:rPr>
                <w:rFonts w:cs="Arial"/>
                <w:sz w:val="18"/>
                <w:szCs w:val="18"/>
              </w:rPr>
            </w:pPr>
            <w:r w:rsidRPr="008137AC">
              <w:rPr>
                <w:rFonts w:cs="Arial"/>
                <w:sz w:val="18"/>
                <w:szCs w:val="18"/>
              </w:rPr>
              <w:t>Beteiligungen, Grundkapitalien</w:t>
            </w:r>
          </w:p>
        </w:tc>
        <w:tc>
          <w:tcPr>
            <w:tcW w:w="4053" w:type="dxa"/>
          </w:tcPr>
          <w:p w14:paraId="036619D6" w14:textId="77777777" w:rsidR="008137AC" w:rsidRPr="008137AC" w:rsidRDefault="008137AC" w:rsidP="008137AC">
            <w:pPr>
              <w:rPr>
                <w:rFonts w:cs="Arial"/>
                <w:sz w:val="18"/>
                <w:szCs w:val="18"/>
              </w:rPr>
            </w:pPr>
            <w:r w:rsidRPr="008137AC">
              <w:rPr>
                <w:rFonts w:cs="Arial"/>
                <w:sz w:val="18"/>
                <w:szCs w:val="18"/>
              </w:rPr>
              <w:t>Beteiligungen aller Art, die (Mit-)Eigentümerrechte begründen</w:t>
            </w:r>
          </w:p>
          <w:p w14:paraId="7EF9D7E4" w14:textId="77777777" w:rsidR="008137AC" w:rsidRPr="008137AC" w:rsidRDefault="008137AC" w:rsidP="008137AC">
            <w:pPr>
              <w:rPr>
                <w:rFonts w:cs="Arial"/>
                <w:sz w:val="18"/>
                <w:szCs w:val="18"/>
              </w:rPr>
            </w:pPr>
          </w:p>
          <w:p w14:paraId="51DC4C06" w14:textId="77777777" w:rsidR="008137AC" w:rsidRPr="008137AC" w:rsidRDefault="008137AC" w:rsidP="008137AC">
            <w:pPr>
              <w:rPr>
                <w:sz w:val="18"/>
                <w:szCs w:val="18"/>
              </w:rPr>
            </w:pPr>
            <w:r w:rsidRPr="008137AC">
              <w:rPr>
                <w:sz w:val="18"/>
                <w:szCs w:val="18"/>
              </w:rPr>
              <w:t>Sämtliche Beteiligungen werden ungeachtet der Aktivierungsgrenze in der Investitionsrechnung gebucht und aktiviert.</w:t>
            </w:r>
          </w:p>
        </w:tc>
        <w:tc>
          <w:tcPr>
            <w:tcW w:w="2976" w:type="dxa"/>
          </w:tcPr>
          <w:p w14:paraId="0B5D684F" w14:textId="77777777" w:rsidR="008137AC" w:rsidRPr="008137AC" w:rsidRDefault="008137AC" w:rsidP="008137AC">
            <w:pPr>
              <w:rPr>
                <w:sz w:val="18"/>
                <w:szCs w:val="18"/>
              </w:rPr>
            </w:pPr>
            <w:r w:rsidRPr="008137AC">
              <w:rPr>
                <w:sz w:val="18"/>
                <w:szCs w:val="18"/>
              </w:rPr>
              <w:t>Anschaffungskosten abzüglich notwendiger Wertberichtigungen</w:t>
            </w:r>
          </w:p>
        </w:tc>
      </w:tr>
      <w:tr w:rsidR="008137AC" w:rsidRPr="008137AC" w14:paraId="0DA6126B" w14:textId="77777777" w:rsidTr="008137AC">
        <w:trPr>
          <w:trHeight w:val="397"/>
        </w:trPr>
        <w:tc>
          <w:tcPr>
            <w:tcW w:w="559" w:type="dxa"/>
          </w:tcPr>
          <w:p w14:paraId="14E853DF" w14:textId="77777777" w:rsidR="008137AC" w:rsidRPr="008137AC" w:rsidRDefault="008137AC" w:rsidP="008137AC">
            <w:pPr>
              <w:jc w:val="right"/>
              <w:rPr>
                <w:rFonts w:cs="Arial"/>
                <w:sz w:val="18"/>
                <w:szCs w:val="18"/>
              </w:rPr>
            </w:pPr>
            <w:r w:rsidRPr="008137AC">
              <w:rPr>
                <w:rFonts w:cs="Arial"/>
                <w:sz w:val="18"/>
                <w:szCs w:val="18"/>
              </w:rPr>
              <w:t>146</w:t>
            </w:r>
          </w:p>
        </w:tc>
        <w:tc>
          <w:tcPr>
            <w:tcW w:w="2046" w:type="dxa"/>
          </w:tcPr>
          <w:p w14:paraId="2FE650F4" w14:textId="77777777" w:rsidR="008137AC" w:rsidRPr="008137AC" w:rsidRDefault="008137AC" w:rsidP="008137AC">
            <w:pPr>
              <w:rPr>
                <w:rFonts w:cs="Arial"/>
                <w:sz w:val="18"/>
                <w:szCs w:val="18"/>
              </w:rPr>
            </w:pPr>
            <w:r w:rsidRPr="008137AC">
              <w:rPr>
                <w:rFonts w:cs="Arial"/>
                <w:sz w:val="18"/>
                <w:szCs w:val="18"/>
              </w:rPr>
              <w:t>Investitionsbeiträge</w:t>
            </w:r>
          </w:p>
        </w:tc>
        <w:tc>
          <w:tcPr>
            <w:tcW w:w="4053" w:type="dxa"/>
          </w:tcPr>
          <w:p w14:paraId="31BC6A4C" w14:textId="77777777" w:rsidR="008137AC" w:rsidRPr="008137AC" w:rsidRDefault="008137AC" w:rsidP="008137AC">
            <w:pPr>
              <w:rPr>
                <w:rFonts w:cs="Arial"/>
                <w:sz w:val="18"/>
                <w:szCs w:val="18"/>
              </w:rPr>
            </w:pPr>
            <w:r w:rsidRPr="008137AC">
              <w:rPr>
                <w:rFonts w:cs="Arial"/>
                <w:sz w:val="18"/>
                <w:szCs w:val="18"/>
              </w:rPr>
              <w:t>Beiträge an Investitionen von Dritten, die durch finanzielle Hilfe der Gemeinde gefördert werden.</w:t>
            </w:r>
          </w:p>
          <w:p w14:paraId="2446AE4B" w14:textId="77777777" w:rsidR="008137AC" w:rsidRPr="008137AC" w:rsidRDefault="008137AC" w:rsidP="008137AC">
            <w:pPr>
              <w:rPr>
                <w:rFonts w:cs="Arial"/>
                <w:sz w:val="18"/>
                <w:szCs w:val="18"/>
              </w:rPr>
            </w:pPr>
          </w:p>
          <w:p w14:paraId="46992E11" w14:textId="77777777" w:rsidR="008137AC" w:rsidRPr="008137AC" w:rsidRDefault="008137AC" w:rsidP="008137AC">
            <w:pPr>
              <w:rPr>
                <w:sz w:val="18"/>
                <w:szCs w:val="18"/>
              </w:rPr>
            </w:pPr>
            <w:r w:rsidRPr="008137AC">
              <w:rPr>
                <w:sz w:val="18"/>
                <w:szCs w:val="18"/>
              </w:rPr>
              <w:t>Aktivierung der Investitionsbeiträge, wenn sie die Aktivierungsgrenze übersteigen.</w:t>
            </w:r>
          </w:p>
        </w:tc>
        <w:tc>
          <w:tcPr>
            <w:tcW w:w="2976" w:type="dxa"/>
          </w:tcPr>
          <w:p w14:paraId="7D890C34" w14:textId="77777777" w:rsidR="008137AC" w:rsidRPr="008137AC" w:rsidRDefault="008137AC" w:rsidP="008137AC">
            <w:pPr>
              <w:rPr>
                <w:sz w:val="18"/>
                <w:szCs w:val="18"/>
              </w:rPr>
            </w:pPr>
            <w:r w:rsidRPr="008137AC">
              <w:rPr>
                <w:sz w:val="18"/>
                <w:szCs w:val="18"/>
              </w:rPr>
              <w:t>Anschaffungs-/Herstellkosten unter Abzug planmässiger Abschreibungen</w:t>
            </w:r>
          </w:p>
        </w:tc>
      </w:tr>
    </w:tbl>
    <w:p w14:paraId="371D3929" w14:textId="7F3FDFB7" w:rsidR="008137AC" w:rsidRDefault="008137AC" w:rsidP="008137AC">
      <w:pPr>
        <w:rPr>
          <w:sz w:val="21"/>
          <w:szCs w:val="21"/>
        </w:rPr>
      </w:pPr>
    </w:p>
    <w:p w14:paraId="50765D06" w14:textId="77777777" w:rsidR="008137AC" w:rsidRDefault="008137AC">
      <w:pPr>
        <w:tabs>
          <w:tab w:val="clear" w:pos="425"/>
          <w:tab w:val="clear" w:pos="851"/>
          <w:tab w:val="clear" w:pos="1276"/>
          <w:tab w:val="clear" w:pos="5245"/>
          <w:tab w:val="clear" w:pos="9299"/>
        </w:tabs>
        <w:rPr>
          <w:sz w:val="21"/>
          <w:szCs w:val="21"/>
        </w:rPr>
      </w:pPr>
      <w:r>
        <w:rPr>
          <w:sz w:val="21"/>
          <w:szCs w:val="21"/>
        </w:rPr>
        <w:br w:type="page"/>
      </w:r>
    </w:p>
    <w:p w14:paraId="7726ACC3" w14:textId="77777777" w:rsidR="008137AC" w:rsidRPr="008137AC" w:rsidRDefault="008137AC" w:rsidP="008137AC">
      <w:pPr>
        <w:rPr>
          <w:b/>
          <w:sz w:val="21"/>
          <w:szCs w:val="21"/>
        </w:rPr>
      </w:pPr>
      <w:r w:rsidRPr="008137AC">
        <w:rPr>
          <w:b/>
          <w:sz w:val="21"/>
          <w:szCs w:val="21"/>
        </w:rPr>
        <w:lastRenderedPageBreak/>
        <w:t>Fremdkapital</w:t>
      </w:r>
    </w:p>
    <w:p w14:paraId="21BEB100" w14:textId="77777777" w:rsidR="008137AC" w:rsidRPr="008137AC" w:rsidRDefault="008137AC" w:rsidP="008137AC">
      <w:pPr>
        <w:rPr>
          <w:sz w:val="21"/>
          <w:szCs w:val="21"/>
        </w:rPr>
      </w:pPr>
    </w:p>
    <w:p w14:paraId="2B98FFBA" w14:textId="77777777" w:rsidR="008137AC" w:rsidRPr="008137AC" w:rsidRDefault="008137AC" w:rsidP="008137AC">
      <w:pPr>
        <w:rPr>
          <w:sz w:val="21"/>
          <w:szCs w:val="21"/>
        </w:rPr>
      </w:pPr>
      <w:r w:rsidRPr="008137AC">
        <w:rPr>
          <w:sz w:val="21"/>
          <w:szCs w:val="21"/>
        </w:rPr>
        <w:t xml:space="preserve">Das Fremdkapital besteht aus Verbindlichkeiten zugunsten Dritter, die innerhalb eines Zeitraums zurückbezahlt werden müssen. </w:t>
      </w:r>
    </w:p>
    <w:p w14:paraId="27975B4A" w14:textId="77777777" w:rsidR="008137AC" w:rsidRPr="008137AC" w:rsidRDefault="008137AC" w:rsidP="008137AC">
      <w:pPr>
        <w:rPr>
          <w:sz w:val="21"/>
          <w:szCs w:val="21"/>
        </w:rPr>
      </w:pPr>
    </w:p>
    <w:tbl>
      <w:tblPr>
        <w:tblStyle w:val="Tabellenraster"/>
        <w:tblW w:w="9634" w:type="dxa"/>
        <w:tblLook w:val="04A0" w:firstRow="1" w:lastRow="0" w:firstColumn="1" w:lastColumn="0" w:noHBand="0" w:noVBand="1"/>
      </w:tblPr>
      <w:tblGrid>
        <w:gridCol w:w="558"/>
        <w:gridCol w:w="2045"/>
        <w:gridCol w:w="4055"/>
        <w:gridCol w:w="2976"/>
      </w:tblGrid>
      <w:tr w:rsidR="008137AC" w:rsidRPr="008137AC" w14:paraId="0F4E20A1" w14:textId="77777777" w:rsidTr="008137AC">
        <w:trPr>
          <w:trHeight w:val="397"/>
        </w:trPr>
        <w:tc>
          <w:tcPr>
            <w:tcW w:w="2603" w:type="dxa"/>
            <w:gridSpan w:val="2"/>
            <w:shd w:val="clear" w:color="auto" w:fill="D9D9D9" w:themeFill="background1" w:themeFillShade="D9"/>
            <w:vAlign w:val="center"/>
          </w:tcPr>
          <w:p w14:paraId="7495DBC1" w14:textId="77777777" w:rsidR="008137AC" w:rsidRPr="008137AC" w:rsidRDefault="008137AC" w:rsidP="008137AC">
            <w:pPr>
              <w:rPr>
                <w:b/>
                <w:sz w:val="18"/>
                <w:szCs w:val="18"/>
              </w:rPr>
            </w:pPr>
            <w:r w:rsidRPr="008137AC">
              <w:rPr>
                <w:b/>
                <w:sz w:val="18"/>
                <w:szCs w:val="18"/>
              </w:rPr>
              <w:t>Kontengruppe</w:t>
            </w:r>
          </w:p>
        </w:tc>
        <w:tc>
          <w:tcPr>
            <w:tcW w:w="4055" w:type="dxa"/>
            <w:shd w:val="clear" w:color="auto" w:fill="D9D9D9" w:themeFill="background1" w:themeFillShade="D9"/>
            <w:vAlign w:val="center"/>
          </w:tcPr>
          <w:p w14:paraId="341C6BF5" w14:textId="77777777" w:rsidR="008137AC" w:rsidRPr="008137AC" w:rsidRDefault="008137AC" w:rsidP="008137AC">
            <w:pPr>
              <w:rPr>
                <w:b/>
                <w:sz w:val="18"/>
                <w:szCs w:val="18"/>
              </w:rPr>
            </w:pPr>
            <w:r w:rsidRPr="008137AC">
              <w:rPr>
                <w:b/>
                <w:sz w:val="18"/>
                <w:szCs w:val="18"/>
              </w:rPr>
              <w:t>Definition und Bilanzierung</w:t>
            </w:r>
          </w:p>
        </w:tc>
        <w:tc>
          <w:tcPr>
            <w:tcW w:w="2976" w:type="dxa"/>
            <w:shd w:val="clear" w:color="auto" w:fill="D9D9D9" w:themeFill="background1" w:themeFillShade="D9"/>
            <w:vAlign w:val="center"/>
          </w:tcPr>
          <w:p w14:paraId="41665EC2" w14:textId="77777777" w:rsidR="008137AC" w:rsidRPr="008137AC" w:rsidRDefault="008137AC" w:rsidP="008137AC">
            <w:pPr>
              <w:rPr>
                <w:b/>
                <w:sz w:val="18"/>
                <w:szCs w:val="18"/>
              </w:rPr>
            </w:pPr>
            <w:r w:rsidRPr="008137AC">
              <w:rPr>
                <w:b/>
                <w:sz w:val="18"/>
                <w:szCs w:val="18"/>
              </w:rPr>
              <w:t>Bewertung</w:t>
            </w:r>
          </w:p>
        </w:tc>
      </w:tr>
      <w:tr w:rsidR="008137AC" w:rsidRPr="008137AC" w14:paraId="31BD8525" w14:textId="77777777" w:rsidTr="008137AC">
        <w:trPr>
          <w:trHeight w:val="397"/>
        </w:trPr>
        <w:tc>
          <w:tcPr>
            <w:tcW w:w="558" w:type="dxa"/>
          </w:tcPr>
          <w:p w14:paraId="43468666" w14:textId="77777777" w:rsidR="008137AC" w:rsidRPr="008137AC" w:rsidRDefault="008137AC" w:rsidP="008137AC">
            <w:pPr>
              <w:jc w:val="right"/>
              <w:rPr>
                <w:rFonts w:cs="Arial"/>
                <w:sz w:val="18"/>
                <w:szCs w:val="18"/>
              </w:rPr>
            </w:pPr>
            <w:r w:rsidRPr="008137AC">
              <w:rPr>
                <w:rFonts w:cs="Arial"/>
                <w:sz w:val="18"/>
                <w:szCs w:val="18"/>
              </w:rPr>
              <w:t>200</w:t>
            </w:r>
          </w:p>
        </w:tc>
        <w:tc>
          <w:tcPr>
            <w:tcW w:w="2045" w:type="dxa"/>
          </w:tcPr>
          <w:p w14:paraId="039EBC98" w14:textId="77777777" w:rsidR="008137AC" w:rsidRPr="008137AC" w:rsidRDefault="008137AC" w:rsidP="008137AC">
            <w:pPr>
              <w:rPr>
                <w:rFonts w:cs="Arial"/>
                <w:sz w:val="18"/>
                <w:szCs w:val="18"/>
              </w:rPr>
            </w:pPr>
            <w:r w:rsidRPr="008137AC">
              <w:rPr>
                <w:rFonts w:cs="Arial"/>
                <w:sz w:val="18"/>
                <w:szCs w:val="18"/>
              </w:rPr>
              <w:t>Laufende Verbindlichkeiten</w:t>
            </w:r>
          </w:p>
        </w:tc>
        <w:tc>
          <w:tcPr>
            <w:tcW w:w="4055" w:type="dxa"/>
          </w:tcPr>
          <w:p w14:paraId="7BB5B5E8" w14:textId="77777777" w:rsidR="008137AC" w:rsidRPr="008137AC" w:rsidRDefault="008137AC" w:rsidP="008137AC">
            <w:pPr>
              <w:rPr>
                <w:rFonts w:cs="Arial"/>
                <w:sz w:val="18"/>
                <w:szCs w:val="18"/>
              </w:rPr>
            </w:pPr>
            <w:r w:rsidRPr="008137AC">
              <w:rPr>
                <w:rFonts w:cs="Arial"/>
                <w:sz w:val="18"/>
                <w:szCs w:val="18"/>
              </w:rPr>
              <w:t>Verbindlichkeiten aus Lieferungen und Leistungen oder anderen betrieblichen Aktivitäten, die innerhalb eines Jahres fällig sind oder fällig werden können.</w:t>
            </w:r>
          </w:p>
          <w:p w14:paraId="0510894F" w14:textId="77777777" w:rsidR="008137AC" w:rsidRPr="008137AC" w:rsidRDefault="008137AC" w:rsidP="008137AC">
            <w:pPr>
              <w:rPr>
                <w:rFonts w:cs="Arial"/>
                <w:sz w:val="18"/>
                <w:szCs w:val="18"/>
              </w:rPr>
            </w:pPr>
          </w:p>
          <w:p w14:paraId="66705145" w14:textId="77777777" w:rsidR="008137AC" w:rsidRPr="008137AC" w:rsidRDefault="008137AC" w:rsidP="008137AC">
            <w:pPr>
              <w:rPr>
                <w:sz w:val="18"/>
                <w:szCs w:val="18"/>
              </w:rPr>
            </w:pPr>
            <w:r w:rsidRPr="008137AC">
              <w:rPr>
                <w:sz w:val="18"/>
                <w:szCs w:val="18"/>
              </w:rPr>
              <w:t>Laufende Verbindlichkeiten werden bilanziert, wenn ihr Ursprung in einem Ereignis der Vergangenheit liegt und der Mittelabfluss zur Erfüllung sicher oder wahrscheinlich ist.</w:t>
            </w:r>
          </w:p>
        </w:tc>
        <w:tc>
          <w:tcPr>
            <w:tcW w:w="2976" w:type="dxa"/>
          </w:tcPr>
          <w:p w14:paraId="7DEABF65" w14:textId="77777777" w:rsidR="008137AC" w:rsidRPr="008137AC" w:rsidRDefault="008137AC" w:rsidP="008137AC">
            <w:pPr>
              <w:rPr>
                <w:sz w:val="18"/>
                <w:szCs w:val="18"/>
              </w:rPr>
            </w:pPr>
            <w:r w:rsidRPr="008137AC">
              <w:rPr>
                <w:sz w:val="18"/>
                <w:szCs w:val="18"/>
              </w:rPr>
              <w:t>Sollverbuchung, Bruttomethode, Nominalwert</w:t>
            </w:r>
          </w:p>
        </w:tc>
      </w:tr>
      <w:tr w:rsidR="008137AC" w:rsidRPr="008137AC" w14:paraId="716D504F" w14:textId="77777777" w:rsidTr="008137AC">
        <w:trPr>
          <w:trHeight w:val="397"/>
        </w:trPr>
        <w:tc>
          <w:tcPr>
            <w:tcW w:w="558" w:type="dxa"/>
          </w:tcPr>
          <w:p w14:paraId="4EA9B53B" w14:textId="77777777" w:rsidR="008137AC" w:rsidRPr="008137AC" w:rsidRDefault="008137AC" w:rsidP="008137AC">
            <w:pPr>
              <w:jc w:val="right"/>
              <w:rPr>
                <w:rFonts w:cs="Arial"/>
                <w:sz w:val="18"/>
                <w:szCs w:val="18"/>
              </w:rPr>
            </w:pPr>
            <w:r w:rsidRPr="008137AC">
              <w:rPr>
                <w:rFonts w:cs="Arial"/>
                <w:sz w:val="18"/>
                <w:szCs w:val="18"/>
              </w:rPr>
              <w:t>201</w:t>
            </w:r>
          </w:p>
        </w:tc>
        <w:tc>
          <w:tcPr>
            <w:tcW w:w="2045" w:type="dxa"/>
          </w:tcPr>
          <w:p w14:paraId="5F9A7BA3" w14:textId="77777777" w:rsidR="008137AC" w:rsidRPr="008137AC" w:rsidRDefault="008137AC" w:rsidP="008137AC">
            <w:pPr>
              <w:rPr>
                <w:rFonts w:cs="Arial"/>
                <w:sz w:val="18"/>
                <w:szCs w:val="18"/>
              </w:rPr>
            </w:pPr>
            <w:r w:rsidRPr="008137AC">
              <w:rPr>
                <w:rFonts w:cs="Arial"/>
                <w:sz w:val="18"/>
                <w:szCs w:val="18"/>
              </w:rPr>
              <w:t>Kurzfristige Finanzverbindlichkeiten</w:t>
            </w:r>
          </w:p>
        </w:tc>
        <w:tc>
          <w:tcPr>
            <w:tcW w:w="4055" w:type="dxa"/>
          </w:tcPr>
          <w:p w14:paraId="448608F0" w14:textId="77777777" w:rsidR="008137AC" w:rsidRPr="008137AC" w:rsidRDefault="008137AC" w:rsidP="008137AC">
            <w:pPr>
              <w:rPr>
                <w:sz w:val="18"/>
                <w:szCs w:val="18"/>
              </w:rPr>
            </w:pPr>
            <w:r w:rsidRPr="008137AC">
              <w:rPr>
                <w:rFonts w:cs="Arial"/>
                <w:sz w:val="18"/>
                <w:szCs w:val="18"/>
              </w:rPr>
              <w:t>Verbindlichkeiten aus Finanzierungsgeschäften bis 1 Jahr Laufzeit.</w:t>
            </w:r>
          </w:p>
        </w:tc>
        <w:tc>
          <w:tcPr>
            <w:tcW w:w="2976" w:type="dxa"/>
          </w:tcPr>
          <w:p w14:paraId="6511A82A" w14:textId="77777777" w:rsidR="008137AC" w:rsidRPr="008137AC" w:rsidRDefault="008137AC" w:rsidP="008137AC">
            <w:pPr>
              <w:rPr>
                <w:sz w:val="18"/>
                <w:szCs w:val="18"/>
              </w:rPr>
            </w:pPr>
            <w:r w:rsidRPr="008137AC">
              <w:rPr>
                <w:sz w:val="18"/>
                <w:szCs w:val="18"/>
              </w:rPr>
              <w:t>Nominalwert</w:t>
            </w:r>
          </w:p>
        </w:tc>
      </w:tr>
      <w:tr w:rsidR="008137AC" w:rsidRPr="008137AC" w14:paraId="7849E72C" w14:textId="77777777" w:rsidTr="008137AC">
        <w:trPr>
          <w:trHeight w:val="397"/>
        </w:trPr>
        <w:tc>
          <w:tcPr>
            <w:tcW w:w="558" w:type="dxa"/>
          </w:tcPr>
          <w:p w14:paraId="09AEECF9" w14:textId="77777777" w:rsidR="008137AC" w:rsidRPr="008137AC" w:rsidRDefault="008137AC" w:rsidP="008137AC">
            <w:pPr>
              <w:jc w:val="right"/>
              <w:rPr>
                <w:rFonts w:cs="Arial"/>
                <w:sz w:val="18"/>
                <w:szCs w:val="18"/>
              </w:rPr>
            </w:pPr>
            <w:r w:rsidRPr="008137AC">
              <w:rPr>
                <w:rFonts w:cs="Arial"/>
                <w:sz w:val="18"/>
                <w:szCs w:val="18"/>
              </w:rPr>
              <w:t>202</w:t>
            </w:r>
          </w:p>
        </w:tc>
        <w:tc>
          <w:tcPr>
            <w:tcW w:w="2045" w:type="dxa"/>
          </w:tcPr>
          <w:p w14:paraId="16C5D31E" w14:textId="77777777" w:rsidR="008137AC" w:rsidRPr="008137AC" w:rsidRDefault="008137AC" w:rsidP="008137AC">
            <w:pPr>
              <w:rPr>
                <w:rFonts w:cs="Arial"/>
                <w:sz w:val="18"/>
                <w:szCs w:val="18"/>
              </w:rPr>
            </w:pPr>
            <w:r w:rsidRPr="008137AC">
              <w:rPr>
                <w:rFonts w:cs="Arial"/>
                <w:sz w:val="18"/>
                <w:szCs w:val="18"/>
              </w:rPr>
              <w:t>Steuerbezug</w:t>
            </w:r>
          </w:p>
        </w:tc>
        <w:tc>
          <w:tcPr>
            <w:tcW w:w="4055" w:type="dxa"/>
          </w:tcPr>
          <w:p w14:paraId="3E40E464" w14:textId="77777777" w:rsidR="008137AC" w:rsidRPr="008137AC" w:rsidRDefault="008137AC" w:rsidP="008137AC">
            <w:pPr>
              <w:rPr>
                <w:sz w:val="18"/>
                <w:szCs w:val="18"/>
              </w:rPr>
            </w:pPr>
            <w:r w:rsidRPr="008137AC">
              <w:rPr>
                <w:rFonts w:cs="Arial"/>
                <w:sz w:val="18"/>
                <w:szCs w:val="18"/>
              </w:rPr>
              <w:t>Bilanzkonto für die Verbuchung von Steuertransaktionen</w:t>
            </w:r>
          </w:p>
        </w:tc>
        <w:tc>
          <w:tcPr>
            <w:tcW w:w="2976" w:type="dxa"/>
          </w:tcPr>
          <w:p w14:paraId="5A869689" w14:textId="77777777" w:rsidR="008137AC" w:rsidRPr="008137AC" w:rsidRDefault="008137AC" w:rsidP="008137AC">
            <w:pPr>
              <w:rPr>
                <w:sz w:val="18"/>
                <w:szCs w:val="18"/>
              </w:rPr>
            </w:pPr>
            <w:r w:rsidRPr="008137AC">
              <w:rPr>
                <w:sz w:val="18"/>
                <w:szCs w:val="18"/>
              </w:rPr>
              <w:t>Nominalwert</w:t>
            </w:r>
          </w:p>
        </w:tc>
      </w:tr>
      <w:tr w:rsidR="008137AC" w:rsidRPr="008137AC" w14:paraId="33962558" w14:textId="77777777" w:rsidTr="008137AC">
        <w:trPr>
          <w:trHeight w:val="397"/>
        </w:trPr>
        <w:tc>
          <w:tcPr>
            <w:tcW w:w="558" w:type="dxa"/>
          </w:tcPr>
          <w:p w14:paraId="46368848" w14:textId="77777777" w:rsidR="008137AC" w:rsidRPr="008137AC" w:rsidRDefault="008137AC" w:rsidP="008137AC">
            <w:pPr>
              <w:jc w:val="right"/>
              <w:rPr>
                <w:rFonts w:cs="Arial"/>
                <w:sz w:val="18"/>
                <w:szCs w:val="18"/>
              </w:rPr>
            </w:pPr>
            <w:r w:rsidRPr="008137AC">
              <w:rPr>
                <w:rFonts w:cs="Arial"/>
                <w:sz w:val="18"/>
                <w:szCs w:val="18"/>
              </w:rPr>
              <w:t>204</w:t>
            </w:r>
          </w:p>
        </w:tc>
        <w:tc>
          <w:tcPr>
            <w:tcW w:w="2045" w:type="dxa"/>
          </w:tcPr>
          <w:p w14:paraId="35171164" w14:textId="77777777" w:rsidR="008137AC" w:rsidRPr="008137AC" w:rsidRDefault="008137AC" w:rsidP="008137AC">
            <w:pPr>
              <w:rPr>
                <w:rFonts w:cs="Arial"/>
                <w:sz w:val="18"/>
                <w:szCs w:val="18"/>
              </w:rPr>
            </w:pPr>
            <w:r w:rsidRPr="008137AC">
              <w:rPr>
                <w:rFonts w:cs="Arial"/>
                <w:sz w:val="18"/>
                <w:szCs w:val="18"/>
              </w:rPr>
              <w:t>Passive Rechnungsabgrenzungen</w:t>
            </w:r>
          </w:p>
        </w:tc>
        <w:tc>
          <w:tcPr>
            <w:tcW w:w="4055" w:type="dxa"/>
          </w:tcPr>
          <w:p w14:paraId="5102FDFF" w14:textId="77777777" w:rsidR="008137AC" w:rsidRPr="008137AC" w:rsidRDefault="008137AC" w:rsidP="008137AC">
            <w:pPr>
              <w:rPr>
                <w:rFonts w:cs="Arial"/>
                <w:color w:val="000000"/>
                <w:sz w:val="18"/>
                <w:szCs w:val="18"/>
              </w:rPr>
            </w:pPr>
            <w:r w:rsidRPr="008137AC">
              <w:rPr>
                <w:rFonts w:cs="Arial"/>
                <w:color w:val="000000"/>
                <w:sz w:val="18"/>
                <w:szCs w:val="18"/>
              </w:rPr>
              <w:t>Verbindlichkeiten aus dem Bezug von Lieferungen und Leistungen des Rechnungsjahres, die noch nicht in Rechnung gestellt oder eingefordert wurden, aber der Rechnungsperiode zuzuordnen sind.</w:t>
            </w:r>
          </w:p>
          <w:p w14:paraId="7AD70337" w14:textId="77777777" w:rsidR="008137AC" w:rsidRPr="008137AC" w:rsidRDefault="008137AC" w:rsidP="008137AC">
            <w:pPr>
              <w:rPr>
                <w:rFonts w:cs="Arial"/>
                <w:color w:val="000000"/>
                <w:sz w:val="18"/>
                <w:szCs w:val="18"/>
              </w:rPr>
            </w:pPr>
          </w:p>
          <w:p w14:paraId="25A33E2F" w14:textId="77777777" w:rsidR="008137AC" w:rsidRPr="008137AC" w:rsidRDefault="008137AC" w:rsidP="008137AC">
            <w:pPr>
              <w:rPr>
                <w:sz w:val="18"/>
                <w:szCs w:val="18"/>
              </w:rPr>
            </w:pPr>
            <w:r w:rsidRPr="008137AC">
              <w:rPr>
                <w:rFonts w:cs="Arial"/>
                <w:color w:val="000000"/>
                <w:sz w:val="18"/>
                <w:szCs w:val="18"/>
              </w:rPr>
              <w:t>Vor dem Bilanzstichtag eingegangene Erträge oder Einnahmen, die der folgenden Rechnungsperiode gutzuschreiben sind.</w:t>
            </w:r>
          </w:p>
        </w:tc>
        <w:tc>
          <w:tcPr>
            <w:tcW w:w="2976" w:type="dxa"/>
          </w:tcPr>
          <w:p w14:paraId="02954574" w14:textId="77777777" w:rsidR="008137AC" w:rsidRPr="008137AC" w:rsidRDefault="008137AC" w:rsidP="008137AC">
            <w:pPr>
              <w:rPr>
                <w:sz w:val="18"/>
                <w:szCs w:val="18"/>
              </w:rPr>
            </w:pPr>
            <w:r w:rsidRPr="008137AC">
              <w:rPr>
                <w:sz w:val="18"/>
                <w:szCs w:val="18"/>
              </w:rPr>
              <w:t>Nominalwert</w:t>
            </w:r>
          </w:p>
        </w:tc>
      </w:tr>
      <w:tr w:rsidR="008137AC" w:rsidRPr="008137AC" w14:paraId="5EC3DAF3" w14:textId="77777777" w:rsidTr="008137AC">
        <w:trPr>
          <w:trHeight w:val="397"/>
        </w:trPr>
        <w:tc>
          <w:tcPr>
            <w:tcW w:w="558" w:type="dxa"/>
          </w:tcPr>
          <w:p w14:paraId="22236F46" w14:textId="77777777" w:rsidR="008137AC" w:rsidRPr="008137AC" w:rsidRDefault="008137AC" w:rsidP="008137AC">
            <w:pPr>
              <w:jc w:val="right"/>
              <w:rPr>
                <w:rFonts w:cs="Arial"/>
                <w:sz w:val="18"/>
                <w:szCs w:val="18"/>
              </w:rPr>
            </w:pPr>
            <w:r w:rsidRPr="008137AC">
              <w:rPr>
                <w:rFonts w:cs="Arial"/>
                <w:sz w:val="18"/>
                <w:szCs w:val="18"/>
              </w:rPr>
              <w:t>205</w:t>
            </w:r>
          </w:p>
        </w:tc>
        <w:tc>
          <w:tcPr>
            <w:tcW w:w="2045" w:type="dxa"/>
          </w:tcPr>
          <w:p w14:paraId="447093CA" w14:textId="77777777" w:rsidR="008137AC" w:rsidRPr="008137AC" w:rsidRDefault="008137AC" w:rsidP="008137AC">
            <w:pPr>
              <w:rPr>
                <w:rFonts w:cs="Arial"/>
                <w:sz w:val="18"/>
                <w:szCs w:val="18"/>
              </w:rPr>
            </w:pPr>
            <w:r w:rsidRPr="008137AC">
              <w:rPr>
                <w:rFonts w:cs="Arial"/>
                <w:sz w:val="18"/>
                <w:szCs w:val="18"/>
              </w:rPr>
              <w:t>Kurzfristige Rückstellungen</w:t>
            </w:r>
          </w:p>
        </w:tc>
        <w:tc>
          <w:tcPr>
            <w:tcW w:w="4055" w:type="dxa"/>
          </w:tcPr>
          <w:p w14:paraId="2DE2918A" w14:textId="77777777" w:rsidR="008137AC" w:rsidRPr="008137AC" w:rsidRDefault="008137AC" w:rsidP="008137AC">
            <w:pPr>
              <w:rPr>
                <w:rFonts w:cs="Arial"/>
                <w:color w:val="000000"/>
                <w:sz w:val="18"/>
                <w:szCs w:val="18"/>
              </w:rPr>
            </w:pPr>
            <w:r w:rsidRPr="008137AC">
              <w:rPr>
                <w:rFonts w:cs="Arial"/>
                <w:color w:val="000000"/>
                <w:sz w:val="18"/>
                <w:szCs w:val="18"/>
              </w:rPr>
              <w:t>Durch ein Ereignis in der Vergangenheit erwarteter oder wahrscheinlicher Mittelabfluss in der folgenden Rechnungsperiode.</w:t>
            </w:r>
          </w:p>
          <w:p w14:paraId="67F616D9" w14:textId="77777777" w:rsidR="008137AC" w:rsidRPr="008137AC" w:rsidRDefault="008137AC" w:rsidP="008137AC">
            <w:pPr>
              <w:rPr>
                <w:rFonts w:cs="Arial"/>
                <w:color w:val="000000"/>
                <w:sz w:val="18"/>
                <w:szCs w:val="18"/>
              </w:rPr>
            </w:pPr>
          </w:p>
          <w:p w14:paraId="66D77A1E" w14:textId="77777777" w:rsidR="008137AC" w:rsidRPr="008137AC" w:rsidRDefault="008137AC" w:rsidP="008137AC">
            <w:pPr>
              <w:rPr>
                <w:sz w:val="18"/>
                <w:szCs w:val="18"/>
              </w:rPr>
            </w:pPr>
            <w:r w:rsidRPr="008137AC">
              <w:rPr>
                <w:rFonts w:cs="Arial"/>
                <w:color w:val="000000"/>
                <w:sz w:val="18"/>
                <w:szCs w:val="18"/>
              </w:rPr>
              <w:t>Eine Rückstellung ist zu bilden, wenn es sich um eine gegenwärtige Verpflichtung handelt, deren Ursprung in einem Ereignis der Vergangenheit liegt, der Mittelabfluss zur Erfüllung der Verpflichtung wahrscheinlich ist (Eintrittswahrscheinlichkeit über 50 Prozent), die Höhe der Verpflichtung zuverlässig geschätzt werden kann und der Betrag wesentlich ist.</w:t>
            </w:r>
          </w:p>
        </w:tc>
        <w:tc>
          <w:tcPr>
            <w:tcW w:w="2976" w:type="dxa"/>
          </w:tcPr>
          <w:p w14:paraId="7374B154" w14:textId="77777777" w:rsidR="008137AC" w:rsidRPr="008137AC" w:rsidRDefault="008137AC" w:rsidP="008137AC">
            <w:pPr>
              <w:rPr>
                <w:sz w:val="18"/>
                <w:szCs w:val="18"/>
              </w:rPr>
            </w:pPr>
            <w:r w:rsidRPr="008137AC">
              <w:rPr>
                <w:sz w:val="18"/>
                <w:szCs w:val="18"/>
              </w:rPr>
              <w:t>nach allgemein anerkannten Grundsätzen</w:t>
            </w:r>
          </w:p>
        </w:tc>
      </w:tr>
      <w:tr w:rsidR="008137AC" w:rsidRPr="008137AC" w14:paraId="6988E0E7" w14:textId="77777777" w:rsidTr="008137AC">
        <w:trPr>
          <w:trHeight w:val="397"/>
        </w:trPr>
        <w:tc>
          <w:tcPr>
            <w:tcW w:w="558" w:type="dxa"/>
          </w:tcPr>
          <w:p w14:paraId="1AB38ACD" w14:textId="77777777" w:rsidR="008137AC" w:rsidRPr="008137AC" w:rsidRDefault="008137AC" w:rsidP="008137AC">
            <w:pPr>
              <w:jc w:val="right"/>
              <w:rPr>
                <w:rFonts w:cs="Arial"/>
                <w:sz w:val="18"/>
                <w:szCs w:val="18"/>
              </w:rPr>
            </w:pPr>
            <w:r w:rsidRPr="008137AC">
              <w:rPr>
                <w:rFonts w:cs="Arial"/>
                <w:sz w:val="18"/>
                <w:szCs w:val="18"/>
              </w:rPr>
              <w:t>206</w:t>
            </w:r>
          </w:p>
        </w:tc>
        <w:tc>
          <w:tcPr>
            <w:tcW w:w="2045" w:type="dxa"/>
          </w:tcPr>
          <w:p w14:paraId="74E08AE0" w14:textId="77777777" w:rsidR="008137AC" w:rsidRPr="008137AC" w:rsidRDefault="008137AC" w:rsidP="008137AC">
            <w:pPr>
              <w:rPr>
                <w:rFonts w:cs="Arial"/>
                <w:sz w:val="18"/>
                <w:szCs w:val="18"/>
              </w:rPr>
            </w:pPr>
            <w:r w:rsidRPr="008137AC">
              <w:rPr>
                <w:rFonts w:cs="Arial"/>
                <w:sz w:val="18"/>
                <w:szCs w:val="18"/>
              </w:rPr>
              <w:t>Langfristige Finanzverbindlichkeiten</w:t>
            </w:r>
          </w:p>
        </w:tc>
        <w:tc>
          <w:tcPr>
            <w:tcW w:w="4055" w:type="dxa"/>
          </w:tcPr>
          <w:p w14:paraId="653C9A40" w14:textId="77777777" w:rsidR="008137AC" w:rsidRPr="008137AC" w:rsidRDefault="008137AC" w:rsidP="008137AC">
            <w:pPr>
              <w:rPr>
                <w:sz w:val="18"/>
                <w:szCs w:val="18"/>
              </w:rPr>
            </w:pPr>
            <w:r w:rsidRPr="008137AC">
              <w:rPr>
                <w:rFonts w:cs="Arial"/>
                <w:sz w:val="18"/>
                <w:szCs w:val="18"/>
              </w:rPr>
              <w:t>Verbindlichkeiten aus Finanzierungsgeschäften über 1 Jahr Laufzeit.</w:t>
            </w:r>
          </w:p>
        </w:tc>
        <w:tc>
          <w:tcPr>
            <w:tcW w:w="2976" w:type="dxa"/>
          </w:tcPr>
          <w:p w14:paraId="60F67239" w14:textId="77777777" w:rsidR="008137AC" w:rsidRPr="008137AC" w:rsidRDefault="008137AC" w:rsidP="008137AC">
            <w:pPr>
              <w:rPr>
                <w:sz w:val="18"/>
                <w:szCs w:val="18"/>
              </w:rPr>
            </w:pPr>
            <w:r w:rsidRPr="008137AC">
              <w:rPr>
                <w:sz w:val="18"/>
                <w:szCs w:val="18"/>
              </w:rPr>
              <w:t>Nominalwert</w:t>
            </w:r>
          </w:p>
        </w:tc>
      </w:tr>
      <w:tr w:rsidR="008137AC" w:rsidRPr="008137AC" w14:paraId="41E6D10D" w14:textId="77777777" w:rsidTr="008137AC">
        <w:trPr>
          <w:trHeight w:val="397"/>
        </w:trPr>
        <w:tc>
          <w:tcPr>
            <w:tcW w:w="558" w:type="dxa"/>
          </w:tcPr>
          <w:p w14:paraId="4328E2D9" w14:textId="77777777" w:rsidR="008137AC" w:rsidRPr="008137AC" w:rsidRDefault="008137AC" w:rsidP="008137AC">
            <w:pPr>
              <w:jc w:val="right"/>
              <w:rPr>
                <w:rFonts w:cs="Arial"/>
                <w:sz w:val="18"/>
                <w:szCs w:val="18"/>
              </w:rPr>
            </w:pPr>
            <w:r w:rsidRPr="008137AC">
              <w:rPr>
                <w:rFonts w:cs="Arial"/>
                <w:sz w:val="18"/>
                <w:szCs w:val="18"/>
              </w:rPr>
              <w:t>208</w:t>
            </w:r>
          </w:p>
        </w:tc>
        <w:tc>
          <w:tcPr>
            <w:tcW w:w="2045" w:type="dxa"/>
          </w:tcPr>
          <w:p w14:paraId="12936C03" w14:textId="77777777" w:rsidR="008137AC" w:rsidRPr="008137AC" w:rsidRDefault="008137AC" w:rsidP="008137AC">
            <w:pPr>
              <w:rPr>
                <w:rFonts w:cs="Arial"/>
                <w:sz w:val="18"/>
                <w:szCs w:val="18"/>
              </w:rPr>
            </w:pPr>
            <w:r w:rsidRPr="008137AC">
              <w:rPr>
                <w:rFonts w:cs="Arial"/>
                <w:sz w:val="18"/>
                <w:szCs w:val="18"/>
              </w:rPr>
              <w:t>Langfristige Rückstellungen</w:t>
            </w:r>
          </w:p>
        </w:tc>
        <w:tc>
          <w:tcPr>
            <w:tcW w:w="4055" w:type="dxa"/>
          </w:tcPr>
          <w:p w14:paraId="3CA36603" w14:textId="77777777" w:rsidR="008137AC" w:rsidRPr="008137AC" w:rsidRDefault="008137AC" w:rsidP="008137AC">
            <w:pPr>
              <w:rPr>
                <w:rFonts w:cs="Arial"/>
                <w:sz w:val="18"/>
                <w:szCs w:val="18"/>
              </w:rPr>
            </w:pPr>
            <w:r w:rsidRPr="008137AC">
              <w:rPr>
                <w:rFonts w:cs="Arial"/>
                <w:sz w:val="18"/>
                <w:szCs w:val="18"/>
              </w:rPr>
              <w:t>Durch ein Ereignis in der Vergangenheit erwarteter oder wahrscheinlicher Mittelabfluss in einer späteren Rechnungsperiode.</w:t>
            </w:r>
          </w:p>
          <w:p w14:paraId="638D6066" w14:textId="77777777" w:rsidR="008137AC" w:rsidRPr="008137AC" w:rsidRDefault="008137AC" w:rsidP="008137AC">
            <w:pPr>
              <w:rPr>
                <w:rFonts w:cs="Arial"/>
                <w:sz w:val="18"/>
                <w:szCs w:val="18"/>
              </w:rPr>
            </w:pPr>
          </w:p>
          <w:p w14:paraId="41B804B1" w14:textId="77777777" w:rsidR="008137AC" w:rsidRPr="008137AC" w:rsidRDefault="008137AC" w:rsidP="008137AC">
            <w:pPr>
              <w:rPr>
                <w:sz w:val="18"/>
                <w:szCs w:val="18"/>
              </w:rPr>
            </w:pPr>
            <w:r w:rsidRPr="008137AC">
              <w:rPr>
                <w:rFonts w:cs="Arial"/>
                <w:color w:val="000000"/>
                <w:sz w:val="18"/>
                <w:szCs w:val="18"/>
              </w:rPr>
              <w:t>Eine Rückstellung ist zu bilden, wenn es sich um eine gegenwärtige Verpflichtung handelt, deren Ursprung in einem Ereignis der Vergangenheit liegt, der Mittelabfluss zur Erfüllung der Verpflichtung wahrscheinlich ist (Eintrittswahrscheinlichkeit über 50 Prozent), die Höhe der Verpflichtung zuverlässig geschätzt werden kann und der Betrag wesentlich ist.</w:t>
            </w:r>
          </w:p>
        </w:tc>
        <w:tc>
          <w:tcPr>
            <w:tcW w:w="2976" w:type="dxa"/>
          </w:tcPr>
          <w:p w14:paraId="4B98D9C2" w14:textId="77777777" w:rsidR="008137AC" w:rsidRPr="008137AC" w:rsidRDefault="008137AC" w:rsidP="008137AC">
            <w:pPr>
              <w:rPr>
                <w:sz w:val="18"/>
                <w:szCs w:val="18"/>
              </w:rPr>
            </w:pPr>
            <w:r w:rsidRPr="008137AC">
              <w:rPr>
                <w:sz w:val="18"/>
                <w:szCs w:val="18"/>
              </w:rPr>
              <w:t>nach allgemein anerkannten Grundsätzen</w:t>
            </w:r>
          </w:p>
        </w:tc>
      </w:tr>
      <w:tr w:rsidR="008137AC" w:rsidRPr="008137AC" w14:paraId="2BE1E1E7" w14:textId="77777777" w:rsidTr="008137AC">
        <w:trPr>
          <w:trHeight w:val="397"/>
        </w:trPr>
        <w:tc>
          <w:tcPr>
            <w:tcW w:w="558" w:type="dxa"/>
          </w:tcPr>
          <w:p w14:paraId="4EEEB6F0" w14:textId="77777777" w:rsidR="008137AC" w:rsidRPr="008137AC" w:rsidRDefault="008137AC" w:rsidP="008137AC">
            <w:pPr>
              <w:jc w:val="right"/>
              <w:rPr>
                <w:rFonts w:cs="Arial"/>
                <w:sz w:val="18"/>
                <w:szCs w:val="18"/>
              </w:rPr>
            </w:pPr>
            <w:r w:rsidRPr="008137AC">
              <w:rPr>
                <w:rFonts w:cs="Arial"/>
                <w:sz w:val="18"/>
                <w:szCs w:val="18"/>
              </w:rPr>
              <w:t>209</w:t>
            </w:r>
          </w:p>
        </w:tc>
        <w:tc>
          <w:tcPr>
            <w:tcW w:w="2045" w:type="dxa"/>
          </w:tcPr>
          <w:p w14:paraId="36ECFF83" w14:textId="77777777" w:rsidR="008137AC" w:rsidRPr="008137AC" w:rsidRDefault="008137AC" w:rsidP="008137AC">
            <w:pPr>
              <w:rPr>
                <w:rFonts w:cs="Arial"/>
                <w:sz w:val="18"/>
                <w:szCs w:val="18"/>
              </w:rPr>
            </w:pPr>
            <w:r w:rsidRPr="008137AC">
              <w:rPr>
                <w:rFonts w:cs="Arial"/>
                <w:sz w:val="18"/>
                <w:szCs w:val="18"/>
              </w:rPr>
              <w:t>Verbindlichkeiten gegenüber Spezialfinanzierungen und Fonds im Fremdkapital</w:t>
            </w:r>
          </w:p>
        </w:tc>
        <w:tc>
          <w:tcPr>
            <w:tcW w:w="4055" w:type="dxa"/>
          </w:tcPr>
          <w:p w14:paraId="3D1314C3" w14:textId="77777777" w:rsidR="008137AC" w:rsidRPr="008137AC" w:rsidRDefault="008137AC" w:rsidP="008137AC">
            <w:pPr>
              <w:rPr>
                <w:rFonts w:cs="Arial"/>
                <w:sz w:val="18"/>
                <w:szCs w:val="18"/>
              </w:rPr>
            </w:pPr>
            <w:r w:rsidRPr="008137AC">
              <w:rPr>
                <w:rFonts w:cs="Arial"/>
                <w:sz w:val="18"/>
                <w:szCs w:val="18"/>
              </w:rPr>
              <w:t>Kumulierte Ertragsüberschüsse der Spezialfinanzierungen und Fonds im Fremdkapital.</w:t>
            </w:r>
          </w:p>
          <w:p w14:paraId="20106451" w14:textId="77777777" w:rsidR="008137AC" w:rsidRPr="008137AC" w:rsidRDefault="008137AC" w:rsidP="008137AC">
            <w:pPr>
              <w:rPr>
                <w:rFonts w:cs="Arial"/>
                <w:sz w:val="18"/>
                <w:szCs w:val="18"/>
              </w:rPr>
            </w:pPr>
          </w:p>
          <w:p w14:paraId="2FE54B59" w14:textId="77777777" w:rsidR="008137AC" w:rsidRPr="008137AC" w:rsidRDefault="008137AC" w:rsidP="008137AC">
            <w:pPr>
              <w:rPr>
                <w:sz w:val="18"/>
                <w:szCs w:val="18"/>
              </w:rPr>
            </w:pPr>
            <w:r w:rsidRPr="008137AC">
              <w:rPr>
                <w:rFonts w:cs="Arial"/>
                <w:sz w:val="18"/>
                <w:szCs w:val="18"/>
              </w:rPr>
              <w:t>Sämtliche Spezialfinanzierungen und Fonds sind zu bilanzieren.</w:t>
            </w:r>
          </w:p>
        </w:tc>
        <w:tc>
          <w:tcPr>
            <w:tcW w:w="2976" w:type="dxa"/>
          </w:tcPr>
          <w:p w14:paraId="0A885998" w14:textId="77777777" w:rsidR="008137AC" w:rsidRPr="008137AC" w:rsidRDefault="008137AC" w:rsidP="008137AC">
            <w:pPr>
              <w:rPr>
                <w:sz w:val="18"/>
                <w:szCs w:val="18"/>
              </w:rPr>
            </w:pPr>
            <w:r w:rsidRPr="008137AC">
              <w:rPr>
                <w:sz w:val="18"/>
                <w:szCs w:val="18"/>
              </w:rPr>
              <w:t>Nominalwert</w:t>
            </w:r>
          </w:p>
        </w:tc>
      </w:tr>
    </w:tbl>
    <w:p w14:paraId="13A431EA" w14:textId="03F12995" w:rsidR="008137AC" w:rsidRDefault="008137AC" w:rsidP="008137AC">
      <w:pPr>
        <w:rPr>
          <w:sz w:val="21"/>
          <w:szCs w:val="21"/>
        </w:rPr>
      </w:pPr>
    </w:p>
    <w:p w14:paraId="55D4F66B" w14:textId="77777777" w:rsidR="008137AC" w:rsidRDefault="008137AC">
      <w:pPr>
        <w:tabs>
          <w:tab w:val="clear" w:pos="425"/>
          <w:tab w:val="clear" w:pos="851"/>
          <w:tab w:val="clear" w:pos="1276"/>
          <w:tab w:val="clear" w:pos="5245"/>
          <w:tab w:val="clear" w:pos="9299"/>
        </w:tabs>
        <w:rPr>
          <w:sz w:val="21"/>
          <w:szCs w:val="21"/>
        </w:rPr>
      </w:pPr>
      <w:r>
        <w:rPr>
          <w:sz w:val="21"/>
          <w:szCs w:val="21"/>
        </w:rPr>
        <w:br w:type="page"/>
      </w:r>
    </w:p>
    <w:p w14:paraId="1D1B8D11" w14:textId="77777777" w:rsidR="008137AC" w:rsidRPr="008137AC" w:rsidRDefault="008137AC" w:rsidP="008137AC">
      <w:pPr>
        <w:rPr>
          <w:b/>
          <w:sz w:val="21"/>
          <w:szCs w:val="21"/>
        </w:rPr>
      </w:pPr>
      <w:r w:rsidRPr="008137AC">
        <w:rPr>
          <w:b/>
          <w:sz w:val="21"/>
          <w:szCs w:val="21"/>
        </w:rPr>
        <w:lastRenderedPageBreak/>
        <w:t>Eigenkapital</w:t>
      </w:r>
    </w:p>
    <w:p w14:paraId="44FF7B59" w14:textId="77777777" w:rsidR="008137AC" w:rsidRPr="008137AC" w:rsidRDefault="008137AC" w:rsidP="008137AC">
      <w:pPr>
        <w:rPr>
          <w:sz w:val="21"/>
          <w:szCs w:val="21"/>
        </w:rPr>
      </w:pPr>
    </w:p>
    <w:p w14:paraId="182BEBB0" w14:textId="77777777" w:rsidR="008137AC" w:rsidRPr="008137AC" w:rsidRDefault="008137AC" w:rsidP="008137AC">
      <w:pPr>
        <w:rPr>
          <w:sz w:val="21"/>
          <w:szCs w:val="21"/>
        </w:rPr>
      </w:pPr>
      <w:r w:rsidRPr="008137AC">
        <w:rPr>
          <w:sz w:val="21"/>
          <w:szCs w:val="21"/>
        </w:rPr>
        <w:t>Das Eigenkapital ist der rechnerische Betrag, um den die Vermögenswerte die Verbindlichkeiten übersteigen.</w:t>
      </w:r>
    </w:p>
    <w:p w14:paraId="67FD770F" w14:textId="77777777" w:rsidR="008137AC" w:rsidRPr="008137AC" w:rsidRDefault="008137AC" w:rsidP="008137AC">
      <w:pPr>
        <w:rPr>
          <w:sz w:val="21"/>
          <w:szCs w:val="21"/>
        </w:rPr>
      </w:pPr>
    </w:p>
    <w:tbl>
      <w:tblPr>
        <w:tblStyle w:val="Tabellenraster"/>
        <w:tblW w:w="9634" w:type="dxa"/>
        <w:tblLook w:val="04A0" w:firstRow="1" w:lastRow="0" w:firstColumn="1" w:lastColumn="0" w:noHBand="0" w:noVBand="1"/>
      </w:tblPr>
      <w:tblGrid>
        <w:gridCol w:w="558"/>
        <w:gridCol w:w="2048"/>
        <w:gridCol w:w="4052"/>
        <w:gridCol w:w="2976"/>
      </w:tblGrid>
      <w:tr w:rsidR="008137AC" w:rsidRPr="008137AC" w14:paraId="0C7B9D1F" w14:textId="77777777" w:rsidTr="008137AC">
        <w:trPr>
          <w:trHeight w:val="397"/>
        </w:trPr>
        <w:tc>
          <w:tcPr>
            <w:tcW w:w="2606" w:type="dxa"/>
            <w:gridSpan w:val="2"/>
            <w:shd w:val="clear" w:color="auto" w:fill="D9D9D9" w:themeFill="background1" w:themeFillShade="D9"/>
            <w:vAlign w:val="center"/>
          </w:tcPr>
          <w:p w14:paraId="01CD562A" w14:textId="77777777" w:rsidR="008137AC" w:rsidRPr="008137AC" w:rsidRDefault="008137AC" w:rsidP="008137AC">
            <w:pPr>
              <w:rPr>
                <w:b/>
                <w:sz w:val="18"/>
                <w:szCs w:val="18"/>
              </w:rPr>
            </w:pPr>
            <w:r w:rsidRPr="008137AC">
              <w:rPr>
                <w:b/>
                <w:sz w:val="18"/>
                <w:szCs w:val="18"/>
              </w:rPr>
              <w:t>Kontengruppe</w:t>
            </w:r>
          </w:p>
        </w:tc>
        <w:tc>
          <w:tcPr>
            <w:tcW w:w="4052" w:type="dxa"/>
            <w:shd w:val="clear" w:color="auto" w:fill="D9D9D9" w:themeFill="background1" w:themeFillShade="D9"/>
            <w:vAlign w:val="center"/>
          </w:tcPr>
          <w:p w14:paraId="3D6F4952" w14:textId="77777777" w:rsidR="008137AC" w:rsidRPr="008137AC" w:rsidRDefault="008137AC" w:rsidP="008137AC">
            <w:pPr>
              <w:rPr>
                <w:b/>
                <w:sz w:val="18"/>
                <w:szCs w:val="18"/>
              </w:rPr>
            </w:pPr>
            <w:r w:rsidRPr="008137AC">
              <w:rPr>
                <w:b/>
                <w:sz w:val="18"/>
                <w:szCs w:val="18"/>
              </w:rPr>
              <w:t>Definition und Bilanzierung</w:t>
            </w:r>
          </w:p>
        </w:tc>
        <w:tc>
          <w:tcPr>
            <w:tcW w:w="2976" w:type="dxa"/>
            <w:shd w:val="clear" w:color="auto" w:fill="D9D9D9" w:themeFill="background1" w:themeFillShade="D9"/>
            <w:vAlign w:val="center"/>
          </w:tcPr>
          <w:p w14:paraId="715CB43E" w14:textId="77777777" w:rsidR="008137AC" w:rsidRPr="008137AC" w:rsidRDefault="008137AC" w:rsidP="008137AC">
            <w:pPr>
              <w:rPr>
                <w:b/>
                <w:sz w:val="18"/>
                <w:szCs w:val="18"/>
              </w:rPr>
            </w:pPr>
            <w:r w:rsidRPr="008137AC">
              <w:rPr>
                <w:b/>
                <w:sz w:val="18"/>
                <w:szCs w:val="18"/>
              </w:rPr>
              <w:t>Bewertung</w:t>
            </w:r>
          </w:p>
        </w:tc>
      </w:tr>
      <w:tr w:rsidR="008137AC" w:rsidRPr="008137AC" w14:paraId="57DEDA79" w14:textId="77777777" w:rsidTr="008137AC">
        <w:trPr>
          <w:trHeight w:val="397"/>
        </w:trPr>
        <w:tc>
          <w:tcPr>
            <w:tcW w:w="558" w:type="dxa"/>
          </w:tcPr>
          <w:p w14:paraId="7D4765A1" w14:textId="77777777" w:rsidR="008137AC" w:rsidRPr="008137AC" w:rsidRDefault="008137AC" w:rsidP="008137AC">
            <w:pPr>
              <w:jc w:val="right"/>
              <w:rPr>
                <w:rFonts w:cs="Arial"/>
                <w:sz w:val="18"/>
                <w:szCs w:val="18"/>
              </w:rPr>
            </w:pPr>
            <w:r w:rsidRPr="008137AC">
              <w:rPr>
                <w:rFonts w:cs="Arial"/>
                <w:sz w:val="18"/>
                <w:szCs w:val="18"/>
              </w:rPr>
              <w:t>290</w:t>
            </w:r>
          </w:p>
        </w:tc>
        <w:tc>
          <w:tcPr>
            <w:tcW w:w="2048" w:type="dxa"/>
          </w:tcPr>
          <w:p w14:paraId="3712DA9C" w14:textId="77777777" w:rsidR="008137AC" w:rsidRPr="008137AC" w:rsidRDefault="008137AC" w:rsidP="008137AC">
            <w:pPr>
              <w:rPr>
                <w:rFonts w:cs="Arial"/>
                <w:sz w:val="18"/>
                <w:szCs w:val="18"/>
              </w:rPr>
            </w:pPr>
            <w:r w:rsidRPr="008137AC">
              <w:rPr>
                <w:rFonts w:cs="Arial"/>
                <w:sz w:val="18"/>
                <w:szCs w:val="18"/>
              </w:rPr>
              <w:t>Spezialfinanzierungen im EK</w:t>
            </w:r>
          </w:p>
        </w:tc>
        <w:tc>
          <w:tcPr>
            <w:tcW w:w="4052" w:type="dxa"/>
          </w:tcPr>
          <w:p w14:paraId="695955BB" w14:textId="77777777" w:rsidR="008137AC" w:rsidRPr="008137AC" w:rsidRDefault="008137AC" w:rsidP="008137AC">
            <w:pPr>
              <w:rPr>
                <w:rFonts w:cs="Arial"/>
                <w:sz w:val="18"/>
                <w:szCs w:val="18"/>
              </w:rPr>
            </w:pPr>
            <w:r w:rsidRPr="008137AC">
              <w:rPr>
                <w:rFonts w:cs="Arial"/>
                <w:sz w:val="18"/>
                <w:szCs w:val="18"/>
              </w:rPr>
              <w:t>Spezialfinanzierungen im Eigenkapital (z.B. Abfallbeseitigung, Abwasserbeseitigung, Feuerwehr, Altersheim)</w:t>
            </w:r>
          </w:p>
          <w:p w14:paraId="233AD694" w14:textId="77777777" w:rsidR="008137AC" w:rsidRPr="008137AC" w:rsidRDefault="008137AC" w:rsidP="008137AC">
            <w:pPr>
              <w:rPr>
                <w:rFonts w:cs="Arial"/>
                <w:sz w:val="18"/>
                <w:szCs w:val="18"/>
              </w:rPr>
            </w:pPr>
          </w:p>
          <w:p w14:paraId="2346B7F8" w14:textId="77777777" w:rsidR="008137AC" w:rsidRPr="008137AC" w:rsidRDefault="008137AC" w:rsidP="008137AC">
            <w:pPr>
              <w:rPr>
                <w:sz w:val="18"/>
                <w:szCs w:val="18"/>
              </w:rPr>
            </w:pPr>
            <w:r w:rsidRPr="008137AC">
              <w:rPr>
                <w:sz w:val="18"/>
                <w:szCs w:val="18"/>
              </w:rPr>
              <w:t>Sämtliche Spezialfinanzierungen sind zu bilanzieren.</w:t>
            </w:r>
          </w:p>
        </w:tc>
        <w:tc>
          <w:tcPr>
            <w:tcW w:w="2976" w:type="dxa"/>
          </w:tcPr>
          <w:p w14:paraId="6B0C7484" w14:textId="77777777" w:rsidR="008137AC" w:rsidRPr="008137AC" w:rsidRDefault="008137AC" w:rsidP="008137AC">
            <w:pPr>
              <w:rPr>
                <w:sz w:val="18"/>
                <w:szCs w:val="18"/>
              </w:rPr>
            </w:pPr>
            <w:r w:rsidRPr="008137AC">
              <w:rPr>
                <w:sz w:val="18"/>
                <w:szCs w:val="18"/>
              </w:rPr>
              <w:t>Nominalwert</w:t>
            </w:r>
          </w:p>
        </w:tc>
      </w:tr>
      <w:tr w:rsidR="008137AC" w:rsidRPr="008137AC" w14:paraId="1EBB3AFE" w14:textId="77777777" w:rsidTr="008137AC">
        <w:trPr>
          <w:trHeight w:val="397"/>
        </w:trPr>
        <w:tc>
          <w:tcPr>
            <w:tcW w:w="558" w:type="dxa"/>
          </w:tcPr>
          <w:p w14:paraId="1B702ACD" w14:textId="77777777" w:rsidR="008137AC" w:rsidRPr="008137AC" w:rsidRDefault="008137AC" w:rsidP="008137AC">
            <w:pPr>
              <w:jc w:val="right"/>
              <w:rPr>
                <w:rFonts w:cs="Arial"/>
                <w:sz w:val="18"/>
                <w:szCs w:val="18"/>
              </w:rPr>
            </w:pPr>
            <w:r w:rsidRPr="008137AC">
              <w:rPr>
                <w:rFonts w:cs="Arial"/>
                <w:sz w:val="18"/>
                <w:szCs w:val="18"/>
              </w:rPr>
              <w:t>291</w:t>
            </w:r>
          </w:p>
        </w:tc>
        <w:tc>
          <w:tcPr>
            <w:tcW w:w="2048" w:type="dxa"/>
          </w:tcPr>
          <w:p w14:paraId="3926C1F4" w14:textId="77777777" w:rsidR="008137AC" w:rsidRPr="008137AC" w:rsidRDefault="008137AC" w:rsidP="008137AC">
            <w:pPr>
              <w:rPr>
                <w:rFonts w:cs="Arial"/>
                <w:sz w:val="18"/>
                <w:szCs w:val="18"/>
              </w:rPr>
            </w:pPr>
            <w:r w:rsidRPr="008137AC">
              <w:rPr>
                <w:rFonts w:cs="Arial"/>
                <w:sz w:val="18"/>
                <w:szCs w:val="18"/>
              </w:rPr>
              <w:t>Fonds im EK</w:t>
            </w:r>
          </w:p>
        </w:tc>
        <w:tc>
          <w:tcPr>
            <w:tcW w:w="4052" w:type="dxa"/>
          </w:tcPr>
          <w:p w14:paraId="1EEB926C" w14:textId="77777777" w:rsidR="008137AC" w:rsidRPr="008137AC" w:rsidRDefault="008137AC" w:rsidP="008137AC">
            <w:pPr>
              <w:rPr>
                <w:rFonts w:cs="Arial"/>
                <w:sz w:val="18"/>
                <w:szCs w:val="18"/>
              </w:rPr>
            </w:pPr>
            <w:r w:rsidRPr="008137AC">
              <w:rPr>
                <w:rFonts w:cs="Arial"/>
                <w:sz w:val="18"/>
                <w:szCs w:val="18"/>
              </w:rPr>
              <w:t>Fonds im Eigenkapital (z.B. Energiefonds)</w:t>
            </w:r>
          </w:p>
          <w:p w14:paraId="4E5CF879" w14:textId="77777777" w:rsidR="008137AC" w:rsidRPr="008137AC" w:rsidRDefault="008137AC" w:rsidP="008137AC">
            <w:pPr>
              <w:rPr>
                <w:rFonts w:cs="Arial"/>
                <w:sz w:val="18"/>
                <w:szCs w:val="18"/>
              </w:rPr>
            </w:pPr>
          </w:p>
          <w:p w14:paraId="5FB51F7C" w14:textId="77777777" w:rsidR="008137AC" w:rsidRPr="008137AC" w:rsidRDefault="008137AC" w:rsidP="008137AC">
            <w:pPr>
              <w:rPr>
                <w:sz w:val="18"/>
                <w:szCs w:val="18"/>
              </w:rPr>
            </w:pPr>
            <w:r w:rsidRPr="008137AC">
              <w:rPr>
                <w:sz w:val="18"/>
                <w:szCs w:val="18"/>
              </w:rPr>
              <w:t>Sämtliche Fonds sind zu bilanzieren.</w:t>
            </w:r>
          </w:p>
        </w:tc>
        <w:tc>
          <w:tcPr>
            <w:tcW w:w="2976" w:type="dxa"/>
          </w:tcPr>
          <w:p w14:paraId="4285B69B" w14:textId="77777777" w:rsidR="008137AC" w:rsidRPr="008137AC" w:rsidRDefault="008137AC" w:rsidP="008137AC">
            <w:pPr>
              <w:rPr>
                <w:sz w:val="18"/>
                <w:szCs w:val="18"/>
              </w:rPr>
            </w:pPr>
            <w:r w:rsidRPr="008137AC">
              <w:rPr>
                <w:sz w:val="18"/>
                <w:szCs w:val="18"/>
              </w:rPr>
              <w:t>Nominalwert</w:t>
            </w:r>
          </w:p>
        </w:tc>
      </w:tr>
      <w:tr w:rsidR="008137AC" w:rsidRPr="008137AC" w14:paraId="64742124" w14:textId="77777777" w:rsidTr="008137AC">
        <w:trPr>
          <w:trHeight w:val="397"/>
        </w:trPr>
        <w:tc>
          <w:tcPr>
            <w:tcW w:w="558" w:type="dxa"/>
          </w:tcPr>
          <w:p w14:paraId="0FD2DE38" w14:textId="77777777" w:rsidR="008137AC" w:rsidRPr="008137AC" w:rsidRDefault="008137AC" w:rsidP="008137AC">
            <w:pPr>
              <w:jc w:val="right"/>
              <w:rPr>
                <w:rFonts w:cs="Arial"/>
                <w:sz w:val="18"/>
                <w:szCs w:val="18"/>
              </w:rPr>
            </w:pPr>
            <w:r w:rsidRPr="008137AC">
              <w:rPr>
                <w:rFonts w:cs="Arial"/>
                <w:sz w:val="18"/>
                <w:szCs w:val="18"/>
              </w:rPr>
              <w:t>292</w:t>
            </w:r>
          </w:p>
        </w:tc>
        <w:tc>
          <w:tcPr>
            <w:tcW w:w="2048" w:type="dxa"/>
          </w:tcPr>
          <w:p w14:paraId="27A3C9CF" w14:textId="77777777" w:rsidR="008137AC" w:rsidRPr="008137AC" w:rsidRDefault="008137AC" w:rsidP="008137AC">
            <w:pPr>
              <w:rPr>
                <w:rFonts w:cs="Arial"/>
                <w:sz w:val="18"/>
                <w:szCs w:val="18"/>
              </w:rPr>
            </w:pPr>
            <w:r w:rsidRPr="008137AC">
              <w:rPr>
                <w:rFonts w:cs="Arial"/>
                <w:sz w:val="18"/>
                <w:szCs w:val="18"/>
              </w:rPr>
              <w:t>Rücklagen der Globalbudgetbereiche</w:t>
            </w:r>
          </w:p>
        </w:tc>
        <w:tc>
          <w:tcPr>
            <w:tcW w:w="4052" w:type="dxa"/>
          </w:tcPr>
          <w:p w14:paraId="5181DE45" w14:textId="77777777" w:rsidR="008137AC" w:rsidRPr="008137AC" w:rsidRDefault="008137AC" w:rsidP="008137AC">
            <w:pPr>
              <w:rPr>
                <w:sz w:val="18"/>
                <w:szCs w:val="18"/>
              </w:rPr>
            </w:pPr>
            <w:r w:rsidRPr="008137AC">
              <w:rPr>
                <w:rFonts w:cs="Arial"/>
                <w:sz w:val="18"/>
                <w:szCs w:val="18"/>
              </w:rPr>
              <w:t>Rücklagen gebildet aus Rechnungsüberschüssen bzw. Budgetverbesserungen der einzelnen Bereiche.</w:t>
            </w:r>
          </w:p>
        </w:tc>
        <w:tc>
          <w:tcPr>
            <w:tcW w:w="2976" w:type="dxa"/>
          </w:tcPr>
          <w:p w14:paraId="7E38CF42" w14:textId="77777777" w:rsidR="008137AC" w:rsidRPr="008137AC" w:rsidRDefault="008137AC" w:rsidP="008137AC">
            <w:pPr>
              <w:rPr>
                <w:sz w:val="18"/>
                <w:szCs w:val="18"/>
              </w:rPr>
            </w:pPr>
            <w:r w:rsidRPr="008137AC">
              <w:rPr>
                <w:sz w:val="18"/>
                <w:szCs w:val="18"/>
              </w:rPr>
              <w:t>Nominalwert</w:t>
            </w:r>
          </w:p>
        </w:tc>
      </w:tr>
      <w:tr w:rsidR="008137AC" w:rsidRPr="008137AC" w14:paraId="5EC21CF3" w14:textId="77777777" w:rsidTr="008137AC">
        <w:trPr>
          <w:trHeight w:val="397"/>
        </w:trPr>
        <w:tc>
          <w:tcPr>
            <w:tcW w:w="558" w:type="dxa"/>
          </w:tcPr>
          <w:p w14:paraId="5628602E" w14:textId="77777777" w:rsidR="008137AC" w:rsidRPr="008137AC" w:rsidRDefault="008137AC" w:rsidP="008137AC">
            <w:pPr>
              <w:jc w:val="right"/>
              <w:rPr>
                <w:rFonts w:cs="Arial"/>
                <w:sz w:val="18"/>
                <w:szCs w:val="18"/>
              </w:rPr>
            </w:pPr>
            <w:r w:rsidRPr="008137AC">
              <w:rPr>
                <w:rFonts w:cs="Arial"/>
                <w:sz w:val="18"/>
                <w:szCs w:val="18"/>
              </w:rPr>
              <w:t>293</w:t>
            </w:r>
          </w:p>
        </w:tc>
        <w:tc>
          <w:tcPr>
            <w:tcW w:w="2048" w:type="dxa"/>
          </w:tcPr>
          <w:p w14:paraId="65FEB972" w14:textId="77777777" w:rsidR="008137AC" w:rsidRPr="008137AC" w:rsidRDefault="008137AC" w:rsidP="008137AC">
            <w:pPr>
              <w:rPr>
                <w:rFonts w:cs="Arial"/>
                <w:sz w:val="18"/>
                <w:szCs w:val="18"/>
              </w:rPr>
            </w:pPr>
            <w:r w:rsidRPr="008137AC">
              <w:rPr>
                <w:rFonts w:cs="Arial"/>
                <w:sz w:val="18"/>
                <w:szCs w:val="18"/>
              </w:rPr>
              <w:t>Vorfinanzierungen und zusätzliche Abschreibungen</w:t>
            </w:r>
          </w:p>
        </w:tc>
        <w:tc>
          <w:tcPr>
            <w:tcW w:w="4052" w:type="dxa"/>
          </w:tcPr>
          <w:p w14:paraId="781D4A77" w14:textId="77777777" w:rsidR="008137AC" w:rsidRPr="008137AC" w:rsidRDefault="008137AC" w:rsidP="008137AC">
            <w:pPr>
              <w:rPr>
                <w:rFonts w:cs="Arial"/>
                <w:sz w:val="18"/>
                <w:szCs w:val="18"/>
              </w:rPr>
            </w:pPr>
            <w:r w:rsidRPr="008137AC">
              <w:rPr>
                <w:rFonts w:cs="Arial"/>
                <w:sz w:val="18"/>
                <w:szCs w:val="18"/>
              </w:rPr>
              <w:t>Reserven zur teilweisen oder vollständigen Finanzierung des zukünftigen Abschreibungsaufwands künftiger oder bereits getätigter Investitionsvorhaben</w:t>
            </w:r>
          </w:p>
          <w:p w14:paraId="16BEA155" w14:textId="77777777" w:rsidR="008137AC" w:rsidRPr="008137AC" w:rsidRDefault="008137AC" w:rsidP="008137AC">
            <w:pPr>
              <w:rPr>
                <w:rFonts w:cs="Arial"/>
                <w:sz w:val="18"/>
                <w:szCs w:val="18"/>
              </w:rPr>
            </w:pPr>
          </w:p>
          <w:p w14:paraId="2A3FF526" w14:textId="77777777" w:rsidR="008137AC" w:rsidRPr="008137AC" w:rsidRDefault="008137AC" w:rsidP="008137AC">
            <w:pPr>
              <w:rPr>
                <w:sz w:val="18"/>
                <w:szCs w:val="18"/>
              </w:rPr>
            </w:pPr>
            <w:r w:rsidRPr="008137AC">
              <w:rPr>
                <w:sz w:val="18"/>
                <w:szCs w:val="18"/>
              </w:rPr>
              <w:t>Sämtliche Vorfinanzierungen und zusätzliche Abschreibungen sind zu bilanzieren.</w:t>
            </w:r>
          </w:p>
        </w:tc>
        <w:tc>
          <w:tcPr>
            <w:tcW w:w="2976" w:type="dxa"/>
          </w:tcPr>
          <w:p w14:paraId="72AC8047" w14:textId="77777777" w:rsidR="008137AC" w:rsidRPr="008137AC" w:rsidRDefault="008137AC" w:rsidP="008137AC">
            <w:pPr>
              <w:rPr>
                <w:sz w:val="18"/>
                <w:szCs w:val="18"/>
              </w:rPr>
            </w:pPr>
            <w:r w:rsidRPr="008137AC">
              <w:rPr>
                <w:sz w:val="18"/>
                <w:szCs w:val="18"/>
              </w:rPr>
              <w:t>Nominalwert</w:t>
            </w:r>
          </w:p>
        </w:tc>
      </w:tr>
      <w:tr w:rsidR="008137AC" w:rsidRPr="008137AC" w14:paraId="4ACC13B5" w14:textId="77777777" w:rsidTr="008137AC">
        <w:trPr>
          <w:trHeight w:val="397"/>
        </w:trPr>
        <w:tc>
          <w:tcPr>
            <w:tcW w:w="558" w:type="dxa"/>
          </w:tcPr>
          <w:p w14:paraId="57DD8B8A" w14:textId="77777777" w:rsidR="008137AC" w:rsidRPr="008137AC" w:rsidRDefault="008137AC" w:rsidP="008137AC">
            <w:pPr>
              <w:jc w:val="right"/>
              <w:rPr>
                <w:rFonts w:cs="Arial"/>
                <w:sz w:val="18"/>
                <w:szCs w:val="18"/>
              </w:rPr>
            </w:pPr>
            <w:r w:rsidRPr="008137AC">
              <w:rPr>
                <w:rFonts w:cs="Arial"/>
                <w:sz w:val="18"/>
                <w:szCs w:val="18"/>
              </w:rPr>
              <w:t>294</w:t>
            </w:r>
          </w:p>
        </w:tc>
        <w:tc>
          <w:tcPr>
            <w:tcW w:w="2048" w:type="dxa"/>
          </w:tcPr>
          <w:p w14:paraId="693F113C" w14:textId="77777777" w:rsidR="008137AC" w:rsidRPr="008137AC" w:rsidRDefault="008137AC" w:rsidP="008137AC">
            <w:pPr>
              <w:rPr>
                <w:rFonts w:cs="Arial"/>
                <w:sz w:val="18"/>
                <w:szCs w:val="18"/>
              </w:rPr>
            </w:pPr>
            <w:r w:rsidRPr="008137AC">
              <w:rPr>
                <w:rFonts w:cs="Arial"/>
                <w:sz w:val="18"/>
                <w:szCs w:val="18"/>
              </w:rPr>
              <w:t>Reserven</w:t>
            </w:r>
          </w:p>
        </w:tc>
        <w:tc>
          <w:tcPr>
            <w:tcW w:w="4052" w:type="dxa"/>
          </w:tcPr>
          <w:p w14:paraId="33851E6A" w14:textId="77777777" w:rsidR="008137AC" w:rsidRPr="008137AC" w:rsidRDefault="008137AC" w:rsidP="008137AC">
            <w:pPr>
              <w:rPr>
                <w:rFonts w:cs="Arial"/>
                <w:sz w:val="18"/>
                <w:szCs w:val="18"/>
              </w:rPr>
            </w:pPr>
            <w:r w:rsidRPr="008137AC">
              <w:rPr>
                <w:rFonts w:cs="Arial"/>
                <w:sz w:val="18"/>
                <w:szCs w:val="18"/>
              </w:rPr>
              <w:t>Reserven zur Glättung des Gesamtergebnisses der Erfolgsrechnung (z.B. Ausgleichsreserve, Reserve Werterhalt Finanzvermögen).</w:t>
            </w:r>
          </w:p>
          <w:p w14:paraId="14EC8667" w14:textId="77777777" w:rsidR="008137AC" w:rsidRPr="008137AC" w:rsidRDefault="008137AC" w:rsidP="008137AC">
            <w:pPr>
              <w:rPr>
                <w:rFonts w:cs="Arial"/>
                <w:sz w:val="18"/>
                <w:szCs w:val="18"/>
              </w:rPr>
            </w:pPr>
          </w:p>
          <w:p w14:paraId="50ECD23E" w14:textId="77777777" w:rsidR="008137AC" w:rsidRPr="008137AC" w:rsidRDefault="008137AC" w:rsidP="008137AC">
            <w:pPr>
              <w:rPr>
                <w:sz w:val="18"/>
                <w:szCs w:val="18"/>
              </w:rPr>
            </w:pPr>
            <w:r w:rsidRPr="008137AC">
              <w:rPr>
                <w:rFonts w:cs="Arial"/>
                <w:sz w:val="18"/>
                <w:szCs w:val="18"/>
              </w:rPr>
              <w:t>Sämtliche Reserven sind zu bilanzieren.</w:t>
            </w:r>
          </w:p>
        </w:tc>
        <w:tc>
          <w:tcPr>
            <w:tcW w:w="2976" w:type="dxa"/>
          </w:tcPr>
          <w:p w14:paraId="284A708A" w14:textId="77777777" w:rsidR="008137AC" w:rsidRPr="008137AC" w:rsidRDefault="008137AC" w:rsidP="008137AC">
            <w:pPr>
              <w:rPr>
                <w:sz w:val="18"/>
                <w:szCs w:val="18"/>
              </w:rPr>
            </w:pPr>
            <w:r w:rsidRPr="008137AC">
              <w:rPr>
                <w:sz w:val="18"/>
                <w:szCs w:val="18"/>
              </w:rPr>
              <w:t>Nominalwert</w:t>
            </w:r>
          </w:p>
        </w:tc>
      </w:tr>
      <w:tr w:rsidR="008137AC" w:rsidRPr="008137AC" w14:paraId="786E23CE" w14:textId="77777777" w:rsidTr="008137AC">
        <w:trPr>
          <w:trHeight w:val="397"/>
        </w:trPr>
        <w:tc>
          <w:tcPr>
            <w:tcW w:w="558" w:type="dxa"/>
          </w:tcPr>
          <w:p w14:paraId="121CDBBA" w14:textId="77777777" w:rsidR="008137AC" w:rsidRPr="008137AC" w:rsidRDefault="008137AC" w:rsidP="008137AC">
            <w:pPr>
              <w:jc w:val="right"/>
              <w:rPr>
                <w:rFonts w:cs="Arial"/>
                <w:sz w:val="18"/>
                <w:szCs w:val="18"/>
              </w:rPr>
            </w:pPr>
            <w:r w:rsidRPr="008137AC">
              <w:rPr>
                <w:rFonts w:cs="Arial"/>
                <w:sz w:val="18"/>
                <w:szCs w:val="18"/>
              </w:rPr>
              <w:t>295</w:t>
            </w:r>
          </w:p>
        </w:tc>
        <w:tc>
          <w:tcPr>
            <w:tcW w:w="2048" w:type="dxa"/>
          </w:tcPr>
          <w:p w14:paraId="7826214B" w14:textId="77777777" w:rsidR="008137AC" w:rsidRPr="008137AC" w:rsidRDefault="008137AC" w:rsidP="008137AC">
            <w:pPr>
              <w:rPr>
                <w:rFonts w:cs="Arial"/>
                <w:sz w:val="18"/>
                <w:szCs w:val="18"/>
              </w:rPr>
            </w:pPr>
            <w:r w:rsidRPr="008137AC">
              <w:rPr>
                <w:rFonts w:cs="Arial"/>
                <w:sz w:val="18"/>
                <w:szCs w:val="18"/>
              </w:rPr>
              <w:t>Aufwertungsreserve Verwaltungsvermögen</w:t>
            </w:r>
          </w:p>
        </w:tc>
        <w:tc>
          <w:tcPr>
            <w:tcW w:w="4052" w:type="dxa"/>
          </w:tcPr>
          <w:p w14:paraId="69D83952" w14:textId="77777777" w:rsidR="008137AC" w:rsidRPr="008137AC" w:rsidRDefault="008137AC" w:rsidP="008137AC">
            <w:pPr>
              <w:rPr>
                <w:sz w:val="18"/>
                <w:szCs w:val="18"/>
              </w:rPr>
            </w:pPr>
            <w:r w:rsidRPr="008137AC">
              <w:rPr>
                <w:rFonts w:cs="Arial"/>
                <w:color w:val="000000"/>
                <w:sz w:val="18"/>
                <w:szCs w:val="18"/>
              </w:rPr>
              <w:t>Saldo der Bilanzveränderung durch Neubewertung des Verwaltungsvermögens beim Übergang auf RMSG.</w:t>
            </w:r>
          </w:p>
        </w:tc>
        <w:tc>
          <w:tcPr>
            <w:tcW w:w="2976" w:type="dxa"/>
          </w:tcPr>
          <w:p w14:paraId="271C0164" w14:textId="77777777" w:rsidR="008137AC" w:rsidRPr="008137AC" w:rsidRDefault="008137AC" w:rsidP="008137AC">
            <w:pPr>
              <w:rPr>
                <w:sz w:val="18"/>
                <w:szCs w:val="18"/>
              </w:rPr>
            </w:pPr>
            <w:r w:rsidRPr="008137AC">
              <w:rPr>
                <w:sz w:val="18"/>
                <w:szCs w:val="18"/>
              </w:rPr>
              <w:t>Nominalwert</w:t>
            </w:r>
          </w:p>
        </w:tc>
      </w:tr>
      <w:tr w:rsidR="008137AC" w:rsidRPr="008137AC" w14:paraId="0497A433" w14:textId="77777777" w:rsidTr="008137AC">
        <w:trPr>
          <w:trHeight w:val="397"/>
        </w:trPr>
        <w:tc>
          <w:tcPr>
            <w:tcW w:w="558" w:type="dxa"/>
          </w:tcPr>
          <w:p w14:paraId="346084CE" w14:textId="77777777" w:rsidR="008137AC" w:rsidRPr="008137AC" w:rsidRDefault="008137AC" w:rsidP="008137AC">
            <w:pPr>
              <w:jc w:val="right"/>
              <w:rPr>
                <w:rFonts w:cs="Arial"/>
                <w:sz w:val="18"/>
                <w:szCs w:val="18"/>
              </w:rPr>
            </w:pPr>
            <w:r w:rsidRPr="008137AC">
              <w:rPr>
                <w:rFonts w:cs="Arial"/>
                <w:sz w:val="18"/>
                <w:szCs w:val="18"/>
              </w:rPr>
              <w:t>296</w:t>
            </w:r>
          </w:p>
        </w:tc>
        <w:tc>
          <w:tcPr>
            <w:tcW w:w="2048" w:type="dxa"/>
          </w:tcPr>
          <w:p w14:paraId="75D3AD1F" w14:textId="77777777" w:rsidR="008137AC" w:rsidRPr="008137AC" w:rsidRDefault="008137AC" w:rsidP="008137AC">
            <w:pPr>
              <w:rPr>
                <w:rFonts w:cs="Arial"/>
                <w:sz w:val="18"/>
                <w:szCs w:val="18"/>
              </w:rPr>
            </w:pPr>
            <w:r w:rsidRPr="008137AC">
              <w:rPr>
                <w:rFonts w:cs="Arial"/>
                <w:sz w:val="18"/>
                <w:szCs w:val="18"/>
              </w:rPr>
              <w:t>Neubewertungsreserve Finanzvermögen</w:t>
            </w:r>
          </w:p>
        </w:tc>
        <w:tc>
          <w:tcPr>
            <w:tcW w:w="4052" w:type="dxa"/>
          </w:tcPr>
          <w:p w14:paraId="54A579BE" w14:textId="77777777" w:rsidR="008137AC" w:rsidRPr="008137AC" w:rsidRDefault="008137AC" w:rsidP="008137AC">
            <w:pPr>
              <w:rPr>
                <w:sz w:val="18"/>
                <w:szCs w:val="18"/>
              </w:rPr>
            </w:pPr>
            <w:r w:rsidRPr="008137AC">
              <w:rPr>
                <w:rFonts w:cs="Arial"/>
                <w:color w:val="000000"/>
                <w:sz w:val="18"/>
                <w:szCs w:val="18"/>
              </w:rPr>
              <w:t>Saldo der Bilanzveränderung durch Neubewertung des Finanzvermögens beim Übergang auf RMSG.</w:t>
            </w:r>
          </w:p>
        </w:tc>
        <w:tc>
          <w:tcPr>
            <w:tcW w:w="2976" w:type="dxa"/>
          </w:tcPr>
          <w:p w14:paraId="6B3C550C" w14:textId="77777777" w:rsidR="008137AC" w:rsidRPr="008137AC" w:rsidRDefault="008137AC" w:rsidP="008137AC">
            <w:pPr>
              <w:rPr>
                <w:sz w:val="18"/>
                <w:szCs w:val="18"/>
              </w:rPr>
            </w:pPr>
            <w:r w:rsidRPr="008137AC">
              <w:rPr>
                <w:sz w:val="18"/>
                <w:szCs w:val="18"/>
              </w:rPr>
              <w:t>Nominalwert</w:t>
            </w:r>
          </w:p>
        </w:tc>
      </w:tr>
      <w:tr w:rsidR="008137AC" w:rsidRPr="008137AC" w14:paraId="3C7066C0" w14:textId="77777777" w:rsidTr="008137AC">
        <w:trPr>
          <w:trHeight w:val="397"/>
        </w:trPr>
        <w:tc>
          <w:tcPr>
            <w:tcW w:w="558" w:type="dxa"/>
          </w:tcPr>
          <w:p w14:paraId="4882EF4D" w14:textId="77777777" w:rsidR="008137AC" w:rsidRPr="008137AC" w:rsidRDefault="008137AC" w:rsidP="008137AC">
            <w:pPr>
              <w:jc w:val="right"/>
              <w:rPr>
                <w:rFonts w:cs="Arial"/>
                <w:sz w:val="18"/>
                <w:szCs w:val="18"/>
              </w:rPr>
            </w:pPr>
            <w:r w:rsidRPr="008137AC">
              <w:rPr>
                <w:rFonts w:cs="Arial"/>
                <w:sz w:val="18"/>
                <w:szCs w:val="18"/>
              </w:rPr>
              <w:t>299</w:t>
            </w:r>
          </w:p>
        </w:tc>
        <w:tc>
          <w:tcPr>
            <w:tcW w:w="2048" w:type="dxa"/>
          </w:tcPr>
          <w:p w14:paraId="62232E58" w14:textId="77777777" w:rsidR="008137AC" w:rsidRPr="008137AC" w:rsidRDefault="008137AC" w:rsidP="008137AC">
            <w:pPr>
              <w:rPr>
                <w:rFonts w:cs="Arial"/>
                <w:sz w:val="18"/>
                <w:szCs w:val="18"/>
              </w:rPr>
            </w:pPr>
            <w:r w:rsidRPr="008137AC">
              <w:rPr>
                <w:rFonts w:cs="Arial"/>
                <w:sz w:val="18"/>
                <w:szCs w:val="18"/>
              </w:rPr>
              <w:t>Bilanzüberschuss / -</w:t>
            </w:r>
            <w:proofErr w:type="spellStart"/>
            <w:r w:rsidRPr="008137AC">
              <w:rPr>
                <w:rFonts w:cs="Arial"/>
                <w:sz w:val="18"/>
                <w:szCs w:val="18"/>
              </w:rPr>
              <w:t>fehlbetrag</w:t>
            </w:r>
            <w:proofErr w:type="spellEnd"/>
          </w:p>
        </w:tc>
        <w:tc>
          <w:tcPr>
            <w:tcW w:w="4052" w:type="dxa"/>
          </w:tcPr>
          <w:p w14:paraId="7AB5C9D8" w14:textId="77777777" w:rsidR="008137AC" w:rsidRPr="008137AC" w:rsidRDefault="008137AC" w:rsidP="008137AC">
            <w:pPr>
              <w:rPr>
                <w:sz w:val="18"/>
                <w:szCs w:val="18"/>
              </w:rPr>
            </w:pPr>
            <w:r w:rsidRPr="008137AC">
              <w:rPr>
                <w:rFonts w:cs="Arial"/>
                <w:color w:val="000000"/>
                <w:sz w:val="18"/>
                <w:szCs w:val="18"/>
              </w:rPr>
              <w:t>Saldo aus den kumulierten Überschüssen und Defiziten der Erfolgsrechnung. Wird ein Fehlbetrag (negatives Vorzeichen) ausgewiesen, verbleibt der Posten auf der Passivseite.</w:t>
            </w:r>
          </w:p>
        </w:tc>
        <w:tc>
          <w:tcPr>
            <w:tcW w:w="2976" w:type="dxa"/>
          </w:tcPr>
          <w:p w14:paraId="2B0D688B" w14:textId="77777777" w:rsidR="008137AC" w:rsidRPr="008137AC" w:rsidRDefault="008137AC" w:rsidP="008137AC">
            <w:pPr>
              <w:rPr>
                <w:sz w:val="18"/>
                <w:szCs w:val="18"/>
              </w:rPr>
            </w:pPr>
            <w:r w:rsidRPr="008137AC">
              <w:rPr>
                <w:sz w:val="18"/>
                <w:szCs w:val="18"/>
              </w:rPr>
              <w:t>Nominalwert</w:t>
            </w:r>
          </w:p>
        </w:tc>
      </w:tr>
    </w:tbl>
    <w:p w14:paraId="770EF86B" w14:textId="6F8A3BE2" w:rsidR="00803957" w:rsidRPr="006927A1" w:rsidRDefault="00803957" w:rsidP="006927A1">
      <w:pPr>
        <w:pStyle w:val="berschrift2"/>
        <w:numPr>
          <w:ilvl w:val="1"/>
          <w:numId w:val="5"/>
        </w:numPr>
        <w:tabs>
          <w:tab w:val="clear" w:pos="851"/>
        </w:tabs>
        <w:spacing w:before="480" w:after="240"/>
        <w:ind w:left="492" w:hanging="492"/>
        <w:rPr>
          <w:rFonts w:eastAsiaTheme="majorEastAsia" w:cstheme="majorBidi"/>
          <w:sz w:val="21"/>
          <w:szCs w:val="21"/>
        </w:rPr>
      </w:pPr>
      <w:r w:rsidRPr="006927A1">
        <w:rPr>
          <w:rFonts w:eastAsiaTheme="majorEastAsia" w:cstheme="majorBidi"/>
          <w:sz w:val="21"/>
          <w:szCs w:val="21"/>
        </w:rPr>
        <w:t>Abschreibungsmethode und Abschreibungssätze</w:t>
      </w:r>
    </w:p>
    <w:p w14:paraId="7FBFB0C0" w14:textId="133A4929" w:rsidR="00BF44BB" w:rsidRPr="00BF44BB" w:rsidRDefault="00BF44BB" w:rsidP="00BF44BB">
      <w:pPr>
        <w:rPr>
          <w:b/>
          <w:sz w:val="21"/>
          <w:szCs w:val="21"/>
        </w:rPr>
      </w:pPr>
      <w:r w:rsidRPr="00BF44BB">
        <w:rPr>
          <w:b/>
          <w:sz w:val="21"/>
          <w:szCs w:val="21"/>
        </w:rPr>
        <w:t>Finanzvermögen</w:t>
      </w:r>
    </w:p>
    <w:p w14:paraId="77ECA41E" w14:textId="77777777" w:rsidR="00BF44BB" w:rsidRPr="00BF44BB" w:rsidRDefault="00BF44BB" w:rsidP="00BF44BB">
      <w:pPr>
        <w:rPr>
          <w:sz w:val="21"/>
          <w:szCs w:val="21"/>
        </w:rPr>
      </w:pPr>
      <w:r w:rsidRPr="00BF44BB">
        <w:rPr>
          <w:sz w:val="21"/>
          <w:szCs w:val="21"/>
        </w:rPr>
        <w:t>Wertberichtigungen des Finanzvermögens werden vorgenommen, wenn eine Wertveränderung gegenüber dem Buchwert eintritt.</w:t>
      </w:r>
    </w:p>
    <w:p w14:paraId="4C61022B" w14:textId="77777777" w:rsidR="00BF44BB" w:rsidRPr="00BF44BB" w:rsidRDefault="00BF44BB" w:rsidP="00BF44BB">
      <w:pPr>
        <w:rPr>
          <w:sz w:val="21"/>
          <w:szCs w:val="21"/>
        </w:rPr>
      </w:pPr>
    </w:p>
    <w:p w14:paraId="409CFB6C" w14:textId="77777777" w:rsidR="00BF44BB" w:rsidRPr="00BF44BB" w:rsidRDefault="00BF44BB" w:rsidP="00BF44BB">
      <w:pPr>
        <w:rPr>
          <w:b/>
          <w:sz w:val="21"/>
          <w:szCs w:val="21"/>
        </w:rPr>
      </w:pPr>
      <w:r w:rsidRPr="00BF44BB">
        <w:rPr>
          <w:b/>
          <w:sz w:val="21"/>
          <w:szCs w:val="21"/>
        </w:rPr>
        <w:t>Verwaltungsvermögen</w:t>
      </w:r>
    </w:p>
    <w:p w14:paraId="616622DE" w14:textId="206D1D7F" w:rsidR="00BF44BB" w:rsidRPr="00BF44BB" w:rsidRDefault="00BF44BB" w:rsidP="00BF44BB">
      <w:pPr>
        <w:rPr>
          <w:sz w:val="21"/>
          <w:szCs w:val="21"/>
        </w:rPr>
      </w:pPr>
      <w:r w:rsidRPr="00BF44BB">
        <w:rPr>
          <w:sz w:val="21"/>
          <w:szCs w:val="21"/>
        </w:rPr>
        <w:t xml:space="preserve">Das Verwaltungsvermögen wird gemäss Ratsbeschluss vom </w:t>
      </w:r>
      <w:r w:rsidRPr="00BF44BB">
        <w:rPr>
          <w:sz w:val="21"/>
          <w:szCs w:val="21"/>
          <w:highlight w:val="lightGray"/>
        </w:rPr>
        <w:t>20. Mai 2018</w:t>
      </w:r>
      <w:r w:rsidRPr="00BF44BB">
        <w:rPr>
          <w:sz w:val="21"/>
          <w:szCs w:val="21"/>
        </w:rPr>
        <w:t xml:space="preserve"> linear über folgende Nutzungsdauern abgeschrieben:</w:t>
      </w:r>
    </w:p>
    <w:p w14:paraId="145D1311" w14:textId="77777777" w:rsidR="00803957" w:rsidRDefault="00803957" w:rsidP="00803957">
      <w:pPr>
        <w:pStyle w:val="Listenabsatz"/>
        <w:ind w:left="0"/>
        <w:rPr>
          <w:rFonts w:cs="Arial"/>
          <w:sz w:val="21"/>
          <w:szCs w:val="21"/>
          <w:lang w:eastAsia="de-CH"/>
        </w:rPr>
      </w:pPr>
    </w:p>
    <w:tbl>
      <w:tblPr>
        <w:tblStyle w:val="Tabellenraster"/>
        <w:tblW w:w="9634" w:type="dxa"/>
        <w:tblLook w:val="04A0" w:firstRow="1" w:lastRow="0" w:firstColumn="1" w:lastColumn="0" w:noHBand="0" w:noVBand="1"/>
      </w:tblPr>
      <w:tblGrid>
        <w:gridCol w:w="4644"/>
        <w:gridCol w:w="4990"/>
      </w:tblGrid>
      <w:tr w:rsidR="00805F52" w14:paraId="521169C7" w14:textId="77777777" w:rsidTr="00991413">
        <w:trPr>
          <w:trHeight w:val="284"/>
        </w:trPr>
        <w:tc>
          <w:tcPr>
            <w:tcW w:w="4644" w:type="dxa"/>
            <w:shd w:val="clear" w:color="auto" w:fill="D9D9D9" w:themeFill="background1" w:themeFillShade="D9"/>
            <w:vAlign w:val="center"/>
          </w:tcPr>
          <w:p w14:paraId="6F6CC5BB" w14:textId="39506C51" w:rsidR="00805F52" w:rsidRPr="00BF44BB" w:rsidRDefault="00805F52" w:rsidP="00805F52">
            <w:pPr>
              <w:pStyle w:val="Listenabsatz"/>
              <w:ind w:left="0"/>
              <w:rPr>
                <w:rFonts w:cs="Arial"/>
                <w:sz w:val="18"/>
                <w:szCs w:val="18"/>
                <w:lang w:eastAsia="de-CH"/>
              </w:rPr>
            </w:pPr>
            <w:r w:rsidRPr="00D20230">
              <w:rPr>
                <w:b/>
                <w:sz w:val="18"/>
                <w:szCs w:val="18"/>
              </w:rPr>
              <w:t>Anlagekategorie</w:t>
            </w:r>
          </w:p>
        </w:tc>
        <w:tc>
          <w:tcPr>
            <w:tcW w:w="4990" w:type="dxa"/>
            <w:shd w:val="clear" w:color="auto" w:fill="D9D9D9" w:themeFill="background1" w:themeFillShade="D9"/>
            <w:vAlign w:val="center"/>
          </w:tcPr>
          <w:p w14:paraId="3AEA8587" w14:textId="5258B8C5" w:rsidR="00805F52" w:rsidRPr="00BF44BB" w:rsidRDefault="00805F52" w:rsidP="00805F52">
            <w:pPr>
              <w:pStyle w:val="Listenabsatz"/>
              <w:ind w:left="0"/>
              <w:rPr>
                <w:rFonts w:cs="Arial"/>
                <w:sz w:val="18"/>
                <w:szCs w:val="18"/>
                <w:lang w:eastAsia="de-CH"/>
              </w:rPr>
            </w:pPr>
            <w:r w:rsidRPr="009B6CF8">
              <w:rPr>
                <w:b/>
                <w:sz w:val="18"/>
                <w:szCs w:val="18"/>
              </w:rPr>
              <w:t>Nutzungsdauer</w:t>
            </w:r>
          </w:p>
        </w:tc>
      </w:tr>
      <w:tr w:rsidR="00805F52" w14:paraId="44E3138F" w14:textId="77777777" w:rsidTr="00991413">
        <w:trPr>
          <w:trHeight w:val="284"/>
        </w:trPr>
        <w:tc>
          <w:tcPr>
            <w:tcW w:w="4644" w:type="dxa"/>
            <w:vAlign w:val="center"/>
          </w:tcPr>
          <w:p w14:paraId="0113DA0D" w14:textId="5D582568" w:rsidR="00805F52" w:rsidRPr="00BF44BB" w:rsidRDefault="00805F52" w:rsidP="00805F52">
            <w:pPr>
              <w:pStyle w:val="Listenabsatz"/>
              <w:ind w:left="0"/>
              <w:rPr>
                <w:rFonts w:cs="Arial"/>
                <w:sz w:val="18"/>
                <w:szCs w:val="18"/>
                <w:lang w:eastAsia="de-CH"/>
              </w:rPr>
            </w:pPr>
            <w:r w:rsidRPr="00D20230">
              <w:rPr>
                <w:sz w:val="18"/>
                <w:szCs w:val="18"/>
              </w:rPr>
              <w:t>Böden</w:t>
            </w:r>
          </w:p>
        </w:tc>
        <w:tc>
          <w:tcPr>
            <w:tcW w:w="4990" w:type="dxa"/>
            <w:vAlign w:val="center"/>
          </w:tcPr>
          <w:p w14:paraId="71A0E7A2" w14:textId="329CE825" w:rsidR="00805F52" w:rsidRPr="00BF44BB" w:rsidRDefault="00805F52" w:rsidP="00805F52">
            <w:pPr>
              <w:pStyle w:val="Listenabsatz"/>
              <w:ind w:left="0"/>
              <w:rPr>
                <w:rFonts w:cs="Arial"/>
                <w:sz w:val="18"/>
                <w:szCs w:val="18"/>
                <w:lang w:eastAsia="de-CH"/>
              </w:rPr>
            </w:pPr>
            <w:r w:rsidRPr="009B6CF8">
              <w:rPr>
                <w:sz w:val="18"/>
                <w:szCs w:val="18"/>
              </w:rPr>
              <w:t>-</w:t>
            </w:r>
          </w:p>
        </w:tc>
      </w:tr>
      <w:tr w:rsidR="00805F52" w14:paraId="2F4A5683" w14:textId="77777777" w:rsidTr="00991413">
        <w:trPr>
          <w:trHeight w:val="284"/>
        </w:trPr>
        <w:tc>
          <w:tcPr>
            <w:tcW w:w="4644" w:type="dxa"/>
            <w:vAlign w:val="center"/>
          </w:tcPr>
          <w:p w14:paraId="567234EE" w14:textId="199FF9A6" w:rsidR="00805F52" w:rsidRPr="00BF44BB" w:rsidRDefault="00805F52" w:rsidP="00805F52">
            <w:pPr>
              <w:pStyle w:val="Listenabsatz"/>
              <w:ind w:left="0"/>
              <w:rPr>
                <w:rFonts w:cs="Arial"/>
                <w:sz w:val="18"/>
                <w:szCs w:val="18"/>
                <w:lang w:eastAsia="de-CH"/>
              </w:rPr>
            </w:pPr>
            <w:r w:rsidRPr="00D20230">
              <w:rPr>
                <w:sz w:val="18"/>
                <w:szCs w:val="18"/>
              </w:rPr>
              <w:t>Strassen, Verkehrswege</w:t>
            </w:r>
          </w:p>
        </w:tc>
        <w:tc>
          <w:tcPr>
            <w:tcW w:w="4990" w:type="dxa"/>
            <w:vAlign w:val="center"/>
          </w:tcPr>
          <w:p w14:paraId="76658272" w14:textId="569AC7B5" w:rsidR="00805F52" w:rsidRPr="00BF44BB" w:rsidRDefault="00805F52" w:rsidP="00805F52">
            <w:pPr>
              <w:pStyle w:val="Listenabsatz"/>
              <w:ind w:left="0"/>
              <w:rPr>
                <w:rFonts w:cs="Arial"/>
                <w:sz w:val="18"/>
                <w:szCs w:val="18"/>
                <w:lang w:eastAsia="de-CH"/>
              </w:rPr>
            </w:pPr>
            <w:r w:rsidRPr="009B6CF8">
              <w:rPr>
                <w:sz w:val="18"/>
                <w:szCs w:val="18"/>
              </w:rPr>
              <w:t>35 Jahre</w:t>
            </w:r>
          </w:p>
        </w:tc>
      </w:tr>
      <w:tr w:rsidR="00805F52" w14:paraId="75C1763A" w14:textId="77777777" w:rsidTr="00991413">
        <w:trPr>
          <w:trHeight w:val="284"/>
        </w:trPr>
        <w:tc>
          <w:tcPr>
            <w:tcW w:w="4644" w:type="dxa"/>
            <w:vAlign w:val="center"/>
          </w:tcPr>
          <w:p w14:paraId="51E5A63F" w14:textId="29391A3E" w:rsidR="00805F52" w:rsidRPr="00BF44BB" w:rsidRDefault="00805F52" w:rsidP="00805F52">
            <w:pPr>
              <w:pStyle w:val="Listenabsatz"/>
              <w:ind w:left="0"/>
              <w:rPr>
                <w:rFonts w:cs="Arial"/>
                <w:sz w:val="18"/>
                <w:szCs w:val="18"/>
                <w:lang w:eastAsia="de-CH"/>
              </w:rPr>
            </w:pPr>
            <w:r w:rsidRPr="00D20230">
              <w:rPr>
                <w:sz w:val="18"/>
                <w:szCs w:val="18"/>
              </w:rPr>
              <w:t>Brücken, Kunstbauten (konventionelle Bauweise)</w:t>
            </w:r>
          </w:p>
        </w:tc>
        <w:tc>
          <w:tcPr>
            <w:tcW w:w="4990" w:type="dxa"/>
            <w:vAlign w:val="center"/>
          </w:tcPr>
          <w:p w14:paraId="7227A3BD" w14:textId="28ED2067" w:rsidR="00805F52" w:rsidRPr="00BF44BB" w:rsidRDefault="00805F52" w:rsidP="00805F52">
            <w:pPr>
              <w:pStyle w:val="Listenabsatz"/>
              <w:ind w:left="0"/>
              <w:rPr>
                <w:rFonts w:cs="Arial"/>
                <w:sz w:val="18"/>
                <w:szCs w:val="18"/>
                <w:lang w:eastAsia="de-CH"/>
              </w:rPr>
            </w:pPr>
            <w:r w:rsidRPr="009B6CF8">
              <w:rPr>
                <w:sz w:val="18"/>
                <w:szCs w:val="18"/>
              </w:rPr>
              <w:t>70 Jahre</w:t>
            </w:r>
          </w:p>
        </w:tc>
      </w:tr>
      <w:tr w:rsidR="00805F52" w14:paraId="61FFC98D" w14:textId="77777777" w:rsidTr="00991413">
        <w:trPr>
          <w:trHeight w:val="284"/>
        </w:trPr>
        <w:tc>
          <w:tcPr>
            <w:tcW w:w="4644" w:type="dxa"/>
            <w:vAlign w:val="center"/>
          </w:tcPr>
          <w:p w14:paraId="19E196EB" w14:textId="0EB07433" w:rsidR="00805F52" w:rsidRPr="00BF44BB" w:rsidRDefault="00805F52" w:rsidP="00805F52">
            <w:pPr>
              <w:pStyle w:val="Listenabsatz"/>
              <w:ind w:left="0"/>
              <w:rPr>
                <w:rFonts w:cs="Arial"/>
                <w:sz w:val="18"/>
                <w:szCs w:val="18"/>
                <w:lang w:eastAsia="de-CH"/>
              </w:rPr>
            </w:pPr>
            <w:r w:rsidRPr="00D20230">
              <w:rPr>
                <w:sz w:val="18"/>
                <w:szCs w:val="18"/>
              </w:rPr>
              <w:t>Brücken, Kunstbauten (Leichtbauweise)</w:t>
            </w:r>
          </w:p>
        </w:tc>
        <w:tc>
          <w:tcPr>
            <w:tcW w:w="4990" w:type="dxa"/>
            <w:vAlign w:val="center"/>
          </w:tcPr>
          <w:p w14:paraId="7E6774FB" w14:textId="3A351852" w:rsidR="00805F52" w:rsidRPr="00BF44BB" w:rsidRDefault="00805F52" w:rsidP="00805F52">
            <w:pPr>
              <w:pStyle w:val="Listenabsatz"/>
              <w:ind w:left="0"/>
              <w:rPr>
                <w:rFonts w:cs="Arial"/>
                <w:sz w:val="18"/>
                <w:szCs w:val="18"/>
                <w:lang w:eastAsia="de-CH"/>
              </w:rPr>
            </w:pPr>
            <w:r w:rsidRPr="009B6CF8">
              <w:rPr>
                <w:sz w:val="18"/>
                <w:szCs w:val="18"/>
              </w:rPr>
              <w:t>15 Jahre</w:t>
            </w:r>
          </w:p>
        </w:tc>
      </w:tr>
      <w:tr w:rsidR="00805F52" w14:paraId="7F5880A2" w14:textId="77777777" w:rsidTr="00991413">
        <w:trPr>
          <w:trHeight w:val="284"/>
        </w:trPr>
        <w:tc>
          <w:tcPr>
            <w:tcW w:w="4644" w:type="dxa"/>
            <w:vAlign w:val="center"/>
          </w:tcPr>
          <w:p w14:paraId="2CE4168B" w14:textId="22667A6F" w:rsidR="00805F52" w:rsidRPr="00BF44BB" w:rsidRDefault="00805F52" w:rsidP="00805F52">
            <w:pPr>
              <w:pStyle w:val="Listenabsatz"/>
              <w:ind w:left="0"/>
              <w:rPr>
                <w:rFonts w:cs="Arial"/>
                <w:sz w:val="18"/>
                <w:szCs w:val="18"/>
                <w:lang w:eastAsia="de-CH"/>
              </w:rPr>
            </w:pPr>
            <w:r w:rsidRPr="00D20230">
              <w:rPr>
                <w:sz w:val="18"/>
                <w:szCs w:val="18"/>
              </w:rPr>
              <w:t>Wasserbau</w:t>
            </w:r>
          </w:p>
        </w:tc>
        <w:tc>
          <w:tcPr>
            <w:tcW w:w="4990" w:type="dxa"/>
            <w:vAlign w:val="center"/>
          </w:tcPr>
          <w:p w14:paraId="454190B0" w14:textId="7D30FD89" w:rsidR="00805F52" w:rsidRPr="00BF44BB" w:rsidRDefault="00805F52" w:rsidP="00805F52">
            <w:pPr>
              <w:pStyle w:val="Listenabsatz"/>
              <w:ind w:left="0"/>
              <w:rPr>
                <w:rFonts w:cs="Arial"/>
                <w:sz w:val="18"/>
                <w:szCs w:val="18"/>
                <w:lang w:eastAsia="de-CH"/>
              </w:rPr>
            </w:pPr>
            <w:r w:rsidRPr="009B6CF8">
              <w:rPr>
                <w:sz w:val="18"/>
                <w:szCs w:val="18"/>
              </w:rPr>
              <w:t>50 Jahre</w:t>
            </w:r>
          </w:p>
        </w:tc>
      </w:tr>
      <w:tr w:rsidR="00805F52" w14:paraId="4F322BC0" w14:textId="77777777" w:rsidTr="00991413">
        <w:trPr>
          <w:trHeight w:val="284"/>
        </w:trPr>
        <w:tc>
          <w:tcPr>
            <w:tcW w:w="4644" w:type="dxa"/>
            <w:vAlign w:val="center"/>
          </w:tcPr>
          <w:p w14:paraId="014BB8BF" w14:textId="5073A6C0" w:rsidR="00805F52" w:rsidRPr="00BF44BB" w:rsidRDefault="00805F52" w:rsidP="00805F52">
            <w:pPr>
              <w:pStyle w:val="Listenabsatz"/>
              <w:ind w:left="0"/>
              <w:rPr>
                <w:rFonts w:cs="Arial"/>
                <w:sz w:val="18"/>
                <w:szCs w:val="18"/>
                <w:lang w:eastAsia="de-CH"/>
              </w:rPr>
            </w:pPr>
            <w:r w:rsidRPr="00D20230">
              <w:rPr>
                <w:sz w:val="18"/>
                <w:szCs w:val="18"/>
              </w:rPr>
              <w:t>Übrige Tiefbauten (z.B. Friedhöfe, Plätze)</w:t>
            </w:r>
          </w:p>
        </w:tc>
        <w:tc>
          <w:tcPr>
            <w:tcW w:w="4990" w:type="dxa"/>
            <w:vAlign w:val="center"/>
          </w:tcPr>
          <w:p w14:paraId="50FB2E75" w14:textId="298D1380" w:rsidR="00805F52" w:rsidRPr="00BF44BB" w:rsidRDefault="00805F52" w:rsidP="00805F52">
            <w:pPr>
              <w:pStyle w:val="Listenabsatz"/>
              <w:ind w:left="0"/>
              <w:rPr>
                <w:rFonts w:cs="Arial"/>
                <w:sz w:val="18"/>
                <w:szCs w:val="18"/>
                <w:lang w:eastAsia="de-CH"/>
              </w:rPr>
            </w:pPr>
            <w:r w:rsidRPr="009B6CF8">
              <w:rPr>
                <w:sz w:val="18"/>
                <w:szCs w:val="18"/>
              </w:rPr>
              <w:t>40 Jahre</w:t>
            </w:r>
          </w:p>
        </w:tc>
      </w:tr>
      <w:tr w:rsidR="00805F52" w14:paraId="73FEE31B" w14:textId="77777777" w:rsidTr="00991413">
        <w:trPr>
          <w:trHeight w:val="284"/>
        </w:trPr>
        <w:tc>
          <w:tcPr>
            <w:tcW w:w="4644" w:type="dxa"/>
            <w:vAlign w:val="center"/>
          </w:tcPr>
          <w:p w14:paraId="52C5439C" w14:textId="7FD0F6F4" w:rsidR="00805F52" w:rsidRPr="00BF44BB" w:rsidRDefault="00805F52" w:rsidP="00805F52">
            <w:pPr>
              <w:pStyle w:val="Listenabsatz"/>
              <w:ind w:left="0"/>
              <w:rPr>
                <w:rFonts w:cs="Arial"/>
                <w:sz w:val="18"/>
                <w:szCs w:val="18"/>
                <w:lang w:eastAsia="de-CH"/>
              </w:rPr>
            </w:pPr>
            <w:r w:rsidRPr="00D20230">
              <w:rPr>
                <w:sz w:val="18"/>
                <w:szCs w:val="18"/>
              </w:rPr>
              <w:t>Kanal- und Leitungsnetze</w:t>
            </w:r>
          </w:p>
        </w:tc>
        <w:tc>
          <w:tcPr>
            <w:tcW w:w="4990" w:type="dxa"/>
            <w:vAlign w:val="center"/>
          </w:tcPr>
          <w:p w14:paraId="74BF8FDC" w14:textId="265F4054" w:rsidR="00805F52" w:rsidRPr="00BF44BB" w:rsidRDefault="00805F52" w:rsidP="00805F52">
            <w:pPr>
              <w:pStyle w:val="Listenabsatz"/>
              <w:ind w:left="0"/>
              <w:rPr>
                <w:rFonts w:cs="Arial"/>
                <w:sz w:val="18"/>
                <w:szCs w:val="18"/>
                <w:lang w:eastAsia="de-CH"/>
              </w:rPr>
            </w:pPr>
            <w:r w:rsidRPr="009B6CF8">
              <w:rPr>
                <w:sz w:val="18"/>
                <w:szCs w:val="18"/>
              </w:rPr>
              <w:t>50 Jahre</w:t>
            </w:r>
          </w:p>
        </w:tc>
      </w:tr>
      <w:tr w:rsidR="00805F52" w14:paraId="25557AD8" w14:textId="77777777" w:rsidTr="00991413">
        <w:trPr>
          <w:trHeight w:val="284"/>
        </w:trPr>
        <w:tc>
          <w:tcPr>
            <w:tcW w:w="4644" w:type="dxa"/>
            <w:vAlign w:val="center"/>
          </w:tcPr>
          <w:p w14:paraId="2C562D67" w14:textId="0E9EDB5D" w:rsidR="00805F52" w:rsidRPr="00BF44BB" w:rsidRDefault="00805F52" w:rsidP="00805F52">
            <w:pPr>
              <w:pStyle w:val="Listenabsatz"/>
              <w:ind w:left="0"/>
              <w:rPr>
                <w:rFonts w:cs="Arial"/>
                <w:sz w:val="18"/>
                <w:szCs w:val="18"/>
                <w:lang w:eastAsia="de-CH"/>
              </w:rPr>
            </w:pPr>
            <w:r w:rsidRPr="00D20230">
              <w:rPr>
                <w:sz w:val="18"/>
                <w:szCs w:val="18"/>
              </w:rPr>
              <w:t>Abwasseranlagen, Abfallanlagen (Tiefbauten)</w:t>
            </w:r>
          </w:p>
        </w:tc>
        <w:tc>
          <w:tcPr>
            <w:tcW w:w="4990" w:type="dxa"/>
            <w:vAlign w:val="center"/>
          </w:tcPr>
          <w:p w14:paraId="0118893C" w14:textId="6A7AA1D4" w:rsidR="00805F52" w:rsidRPr="00BF44BB" w:rsidRDefault="00805F52" w:rsidP="00805F52">
            <w:pPr>
              <w:pStyle w:val="Listenabsatz"/>
              <w:ind w:left="0"/>
              <w:rPr>
                <w:rFonts w:cs="Arial"/>
                <w:sz w:val="18"/>
                <w:szCs w:val="18"/>
                <w:lang w:eastAsia="de-CH"/>
              </w:rPr>
            </w:pPr>
            <w:r w:rsidRPr="009B6CF8">
              <w:rPr>
                <w:sz w:val="18"/>
                <w:szCs w:val="18"/>
              </w:rPr>
              <w:t>50 Jahre</w:t>
            </w:r>
          </w:p>
        </w:tc>
      </w:tr>
      <w:tr w:rsidR="00805F52" w14:paraId="1D66AF49" w14:textId="77777777" w:rsidTr="00991413">
        <w:trPr>
          <w:trHeight w:val="284"/>
        </w:trPr>
        <w:tc>
          <w:tcPr>
            <w:tcW w:w="4644" w:type="dxa"/>
            <w:vAlign w:val="center"/>
          </w:tcPr>
          <w:p w14:paraId="63D99372" w14:textId="7F5247D6" w:rsidR="00805F52" w:rsidRPr="00BF44BB" w:rsidRDefault="00805F52" w:rsidP="00805F52">
            <w:pPr>
              <w:pStyle w:val="Listenabsatz"/>
              <w:ind w:left="0"/>
              <w:rPr>
                <w:rFonts w:cs="Arial"/>
                <w:sz w:val="18"/>
                <w:szCs w:val="18"/>
                <w:lang w:eastAsia="de-CH"/>
              </w:rPr>
            </w:pPr>
            <w:r w:rsidRPr="00D20230">
              <w:rPr>
                <w:sz w:val="18"/>
                <w:szCs w:val="18"/>
              </w:rPr>
              <w:t>Gebäude, Hochbauten (konventionelle Bauweise)</w:t>
            </w:r>
          </w:p>
        </w:tc>
        <w:tc>
          <w:tcPr>
            <w:tcW w:w="4990" w:type="dxa"/>
            <w:vAlign w:val="center"/>
          </w:tcPr>
          <w:p w14:paraId="2CFA67A3" w14:textId="5CE547C1" w:rsidR="00805F52" w:rsidRPr="00BF44BB" w:rsidRDefault="00805F52" w:rsidP="00805F52">
            <w:pPr>
              <w:pStyle w:val="Listenabsatz"/>
              <w:ind w:left="0"/>
              <w:rPr>
                <w:rFonts w:cs="Arial"/>
                <w:sz w:val="18"/>
                <w:szCs w:val="18"/>
                <w:lang w:eastAsia="de-CH"/>
              </w:rPr>
            </w:pPr>
            <w:r w:rsidRPr="009B6CF8">
              <w:rPr>
                <w:sz w:val="18"/>
                <w:szCs w:val="18"/>
              </w:rPr>
              <w:t>30 Jahre</w:t>
            </w:r>
          </w:p>
        </w:tc>
      </w:tr>
      <w:tr w:rsidR="00805F52" w14:paraId="1CF0484D" w14:textId="77777777" w:rsidTr="00991413">
        <w:trPr>
          <w:trHeight w:val="284"/>
        </w:trPr>
        <w:tc>
          <w:tcPr>
            <w:tcW w:w="4644" w:type="dxa"/>
            <w:vAlign w:val="center"/>
          </w:tcPr>
          <w:p w14:paraId="13CC0E60" w14:textId="129AE0C5" w:rsidR="00805F52" w:rsidRPr="00BF44BB" w:rsidRDefault="00805F52" w:rsidP="00805F52">
            <w:pPr>
              <w:pStyle w:val="Listenabsatz"/>
              <w:ind w:left="0"/>
              <w:rPr>
                <w:rFonts w:cs="Arial"/>
                <w:sz w:val="18"/>
                <w:szCs w:val="18"/>
                <w:lang w:eastAsia="de-CH"/>
              </w:rPr>
            </w:pPr>
            <w:r w:rsidRPr="00D20230">
              <w:rPr>
                <w:sz w:val="18"/>
                <w:szCs w:val="18"/>
              </w:rPr>
              <w:lastRenderedPageBreak/>
              <w:t>Gebäude, Hochbauten (Leichtbauweise)</w:t>
            </w:r>
          </w:p>
        </w:tc>
        <w:tc>
          <w:tcPr>
            <w:tcW w:w="4990" w:type="dxa"/>
            <w:vAlign w:val="center"/>
          </w:tcPr>
          <w:p w14:paraId="16502D8D" w14:textId="5CB51F2C" w:rsidR="00805F52" w:rsidRPr="00BF44BB" w:rsidRDefault="00805F52" w:rsidP="00805F52">
            <w:pPr>
              <w:pStyle w:val="Listenabsatz"/>
              <w:ind w:left="0"/>
              <w:rPr>
                <w:rFonts w:cs="Arial"/>
                <w:sz w:val="18"/>
                <w:szCs w:val="18"/>
                <w:lang w:eastAsia="de-CH"/>
              </w:rPr>
            </w:pPr>
            <w:r w:rsidRPr="009B6CF8">
              <w:rPr>
                <w:sz w:val="18"/>
                <w:szCs w:val="18"/>
              </w:rPr>
              <w:t>25 Jahre</w:t>
            </w:r>
          </w:p>
        </w:tc>
      </w:tr>
      <w:tr w:rsidR="00805F52" w14:paraId="71BE7F81" w14:textId="77777777" w:rsidTr="00991413">
        <w:trPr>
          <w:trHeight w:val="284"/>
        </w:trPr>
        <w:tc>
          <w:tcPr>
            <w:tcW w:w="4644" w:type="dxa"/>
            <w:vAlign w:val="center"/>
          </w:tcPr>
          <w:p w14:paraId="2BEE3014" w14:textId="5AAD9B24" w:rsidR="00805F52" w:rsidRPr="00BF44BB" w:rsidRDefault="00805F52" w:rsidP="00805F52">
            <w:pPr>
              <w:pStyle w:val="Listenabsatz"/>
              <w:ind w:left="0"/>
              <w:rPr>
                <w:rFonts w:cs="Arial"/>
                <w:sz w:val="18"/>
                <w:szCs w:val="18"/>
                <w:lang w:eastAsia="de-CH"/>
              </w:rPr>
            </w:pPr>
            <w:r w:rsidRPr="00D20230">
              <w:rPr>
                <w:sz w:val="18"/>
                <w:szCs w:val="18"/>
              </w:rPr>
              <w:t>Abwasseranlagen, Abfallanlagen (Hochbauten)</w:t>
            </w:r>
          </w:p>
        </w:tc>
        <w:tc>
          <w:tcPr>
            <w:tcW w:w="4990" w:type="dxa"/>
            <w:vAlign w:val="center"/>
          </w:tcPr>
          <w:p w14:paraId="6BB74AD3" w14:textId="779F0E5F" w:rsidR="00805F52" w:rsidRPr="00BF44BB" w:rsidRDefault="00805F52" w:rsidP="00805F52">
            <w:pPr>
              <w:pStyle w:val="Listenabsatz"/>
              <w:ind w:left="0"/>
              <w:rPr>
                <w:rFonts w:cs="Arial"/>
                <w:sz w:val="18"/>
                <w:szCs w:val="18"/>
                <w:lang w:eastAsia="de-CH"/>
              </w:rPr>
            </w:pPr>
            <w:r w:rsidRPr="009B6CF8">
              <w:rPr>
                <w:sz w:val="18"/>
                <w:szCs w:val="18"/>
              </w:rPr>
              <w:t>30 Jahre</w:t>
            </w:r>
          </w:p>
        </w:tc>
      </w:tr>
      <w:tr w:rsidR="00805F52" w14:paraId="33F08702" w14:textId="77777777" w:rsidTr="00991413">
        <w:trPr>
          <w:trHeight w:val="284"/>
        </w:trPr>
        <w:tc>
          <w:tcPr>
            <w:tcW w:w="4644" w:type="dxa"/>
            <w:vAlign w:val="center"/>
          </w:tcPr>
          <w:p w14:paraId="0EFD7DFE" w14:textId="5125890C" w:rsidR="00805F52" w:rsidRPr="00BF44BB" w:rsidRDefault="00805F52" w:rsidP="00805F52">
            <w:pPr>
              <w:pStyle w:val="Listenabsatz"/>
              <w:ind w:left="0"/>
              <w:rPr>
                <w:rFonts w:cs="Arial"/>
                <w:sz w:val="18"/>
                <w:szCs w:val="18"/>
                <w:lang w:eastAsia="de-CH"/>
              </w:rPr>
            </w:pPr>
            <w:r w:rsidRPr="00D20230">
              <w:rPr>
                <w:sz w:val="18"/>
                <w:szCs w:val="18"/>
              </w:rPr>
              <w:t>Waldungen, Alpen</w:t>
            </w:r>
          </w:p>
        </w:tc>
        <w:tc>
          <w:tcPr>
            <w:tcW w:w="4990" w:type="dxa"/>
            <w:vAlign w:val="center"/>
          </w:tcPr>
          <w:p w14:paraId="2DD733F2" w14:textId="4A720520" w:rsidR="00805F52" w:rsidRPr="00BF44BB" w:rsidRDefault="00805F52" w:rsidP="00805F52">
            <w:pPr>
              <w:pStyle w:val="Listenabsatz"/>
              <w:ind w:left="0"/>
              <w:rPr>
                <w:rFonts w:cs="Arial"/>
                <w:sz w:val="18"/>
                <w:szCs w:val="18"/>
                <w:lang w:eastAsia="de-CH"/>
              </w:rPr>
            </w:pPr>
            <w:r w:rsidRPr="009B6CF8">
              <w:rPr>
                <w:sz w:val="18"/>
                <w:szCs w:val="18"/>
              </w:rPr>
              <w:t>-</w:t>
            </w:r>
          </w:p>
        </w:tc>
      </w:tr>
      <w:tr w:rsidR="00805F52" w14:paraId="61BD55B1" w14:textId="77777777" w:rsidTr="00991413">
        <w:trPr>
          <w:trHeight w:val="284"/>
        </w:trPr>
        <w:tc>
          <w:tcPr>
            <w:tcW w:w="4644" w:type="dxa"/>
            <w:vAlign w:val="center"/>
          </w:tcPr>
          <w:p w14:paraId="1451DAE0" w14:textId="28076A73" w:rsidR="00805F52" w:rsidRPr="00BF44BB" w:rsidRDefault="00805F52" w:rsidP="00805F52">
            <w:pPr>
              <w:pStyle w:val="Listenabsatz"/>
              <w:ind w:left="0"/>
              <w:rPr>
                <w:rFonts w:cs="Arial"/>
                <w:sz w:val="18"/>
                <w:szCs w:val="18"/>
                <w:lang w:eastAsia="de-CH"/>
              </w:rPr>
            </w:pPr>
            <w:r w:rsidRPr="00D20230">
              <w:rPr>
                <w:sz w:val="18"/>
                <w:szCs w:val="18"/>
              </w:rPr>
              <w:t>Mobilien</w:t>
            </w:r>
          </w:p>
        </w:tc>
        <w:tc>
          <w:tcPr>
            <w:tcW w:w="4990" w:type="dxa"/>
            <w:vAlign w:val="center"/>
          </w:tcPr>
          <w:p w14:paraId="234679DA" w14:textId="68E3BFEE" w:rsidR="00805F52" w:rsidRPr="00BF44BB" w:rsidRDefault="00805F52" w:rsidP="00805F52">
            <w:pPr>
              <w:pStyle w:val="Listenabsatz"/>
              <w:ind w:left="0"/>
              <w:rPr>
                <w:rFonts w:cs="Arial"/>
                <w:sz w:val="18"/>
                <w:szCs w:val="18"/>
                <w:lang w:eastAsia="de-CH"/>
              </w:rPr>
            </w:pPr>
            <w:r w:rsidRPr="009B6CF8">
              <w:rPr>
                <w:sz w:val="18"/>
                <w:szCs w:val="18"/>
              </w:rPr>
              <w:t>7 Jahre</w:t>
            </w:r>
          </w:p>
        </w:tc>
      </w:tr>
      <w:tr w:rsidR="00805F52" w14:paraId="10C5C9B7" w14:textId="77777777" w:rsidTr="00991413">
        <w:trPr>
          <w:trHeight w:val="284"/>
        </w:trPr>
        <w:tc>
          <w:tcPr>
            <w:tcW w:w="4644" w:type="dxa"/>
            <w:vAlign w:val="center"/>
          </w:tcPr>
          <w:p w14:paraId="080EB370" w14:textId="3F8B967E" w:rsidR="00805F52" w:rsidRPr="00BF44BB" w:rsidRDefault="00805F52" w:rsidP="00805F52">
            <w:pPr>
              <w:pStyle w:val="Listenabsatz"/>
              <w:ind w:left="0"/>
              <w:rPr>
                <w:rFonts w:cs="Arial"/>
                <w:sz w:val="18"/>
                <w:szCs w:val="18"/>
                <w:lang w:eastAsia="de-CH"/>
              </w:rPr>
            </w:pPr>
            <w:r w:rsidRPr="00D20230">
              <w:rPr>
                <w:sz w:val="18"/>
                <w:szCs w:val="18"/>
              </w:rPr>
              <w:t>Maschinen</w:t>
            </w:r>
          </w:p>
        </w:tc>
        <w:tc>
          <w:tcPr>
            <w:tcW w:w="4990" w:type="dxa"/>
            <w:vAlign w:val="center"/>
          </w:tcPr>
          <w:p w14:paraId="37068915" w14:textId="31AB098C" w:rsidR="00805F52" w:rsidRPr="00BF44BB" w:rsidRDefault="00805F52" w:rsidP="00805F52">
            <w:pPr>
              <w:pStyle w:val="Listenabsatz"/>
              <w:ind w:left="0"/>
              <w:rPr>
                <w:rFonts w:cs="Arial"/>
                <w:sz w:val="18"/>
                <w:szCs w:val="18"/>
                <w:lang w:eastAsia="de-CH"/>
              </w:rPr>
            </w:pPr>
            <w:r w:rsidRPr="009B6CF8">
              <w:rPr>
                <w:sz w:val="18"/>
                <w:szCs w:val="18"/>
              </w:rPr>
              <w:t>7 Jahre</w:t>
            </w:r>
          </w:p>
        </w:tc>
      </w:tr>
      <w:tr w:rsidR="00805F52" w14:paraId="6E41438C" w14:textId="77777777" w:rsidTr="00991413">
        <w:trPr>
          <w:trHeight w:val="284"/>
        </w:trPr>
        <w:tc>
          <w:tcPr>
            <w:tcW w:w="4644" w:type="dxa"/>
            <w:vAlign w:val="center"/>
          </w:tcPr>
          <w:p w14:paraId="214DC024" w14:textId="69193C02" w:rsidR="00805F52" w:rsidRPr="00BF44BB" w:rsidRDefault="00805F52" w:rsidP="00805F52">
            <w:pPr>
              <w:pStyle w:val="Listenabsatz"/>
              <w:ind w:left="0"/>
              <w:rPr>
                <w:rFonts w:cs="Arial"/>
                <w:sz w:val="18"/>
                <w:szCs w:val="18"/>
                <w:lang w:eastAsia="de-CH"/>
              </w:rPr>
            </w:pPr>
            <w:r w:rsidRPr="00D20230">
              <w:rPr>
                <w:sz w:val="18"/>
                <w:szCs w:val="18"/>
              </w:rPr>
              <w:t>Fahrzeuge</w:t>
            </w:r>
          </w:p>
        </w:tc>
        <w:tc>
          <w:tcPr>
            <w:tcW w:w="4990" w:type="dxa"/>
            <w:vAlign w:val="center"/>
          </w:tcPr>
          <w:p w14:paraId="3ED0E07F" w14:textId="76CD65B9" w:rsidR="00805F52" w:rsidRPr="00BF44BB" w:rsidRDefault="00805F52" w:rsidP="00805F52">
            <w:pPr>
              <w:pStyle w:val="Listenabsatz"/>
              <w:ind w:left="0"/>
              <w:rPr>
                <w:rFonts w:cs="Arial"/>
                <w:sz w:val="18"/>
                <w:szCs w:val="18"/>
                <w:lang w:eastAsia="de-CH"/>
              </w:rPr>
            </w:pPr>
            <w:r w:rsidRPr="009B6CF8">
              <w:rPr>
                <w:sz w:val="18"/>
                <w:szCs w:val="18"/>
              </w:rPr>
              <w:t>7 Jahre</w:t>
            </w:r>
          </w:p>
        </w:tc>
      </w:tr>
      <w:tr w:rsidR="00805F52" w14:paraId="21D56EB1" w14:textId="77777777" w:rsidTr="00991413">
        <w:trPr>
          <w:trHeight w:val="284"/>
        </w:trPr>
        <w:tc>
          <w:tcPr>
            <w:tcW w:w="4644" w:type="dxa"/>
            <w:vAlign w:val="center"/>
          </w:tcPr>
          <w:p w14:paraId="5752499C" w14:textId="08200993" w:rsidR="00805F52" w:rsidRPr="00BF44BB" w:rsidRDefault="00805F52" w:rsidP="00805F52">
            <w:pPr>
              <w:pStyle w:val="Listenabsatz"/>
              <w:ind w:left="0"/>
              <w:rPr>
                <w:rFonts w:cs="Arial"/>
                <w:sz w:val="18"/>
                <w:szCs w:val="18"/>
                <w:lang w:eastAsia="de-CH"/>
              </w:rPr>
            </w:pPr>
            <w:r w:rsidRPr="00D20230">
              <w:rPr>
                <w:sz w:val="18"/>
                <w:szCs w:val="18"/>
              </w:rPr>
              <w:t>Spezialfahrzeuge</w:t>
            </w:r>
          </w:p>
        </w:tc>
        <w:tc>
          <w:tcPr>
            <w:tcW w:w="4990" w:type="dxa"/>
            <w:vAlign w:val="center"/>
          </w:tcPr>
          <w:p w14:paraId="0ADED671" w14:textId="4A13713D" w:rsidR="00805F52" w:rsidRPr="00BF44BB" w:rsidRDefault="00805F52" w:rsidP="00805F52">
            <w:pPr>
              <w:pStyle w:val="Listenabsatz"/>
              <w:ind w:left="0"/>
              <w:rPr>
                <w:rFonts w:cs="Arial"/>
                <w:sz w:val="18"/>
                <w:szCs w:val="18"/>
                <w:lang w:eastAsia="de-CH"/>
              </w:rPr>
            </w:pPr>
            <w:r w:rsidRPr="009B6CF8">
              <w:rPr>
                <w:sz w:val="18"/>
                <w:szCs w:val="18"/>
              </w:rPr>
              <w:t>15 Jahre</w:t>
            </w:r>
          </w:p>
        </w:tc>
      </w:tr>
      <w:tr w:rsidR="00805F52" w14:paraId="390AE9AD" w14:textId="77777777" w:rsidTr="00991413">
        <w:trPr>
          <w:trHeight w:val="284"/>
        </w:trPr>
        <w:tc>
          <w:tcPr>
            <w:tcW w:w="4644" w:type="dxa"/>
            <w:vAlign w:val="center"/>
          </w:tcPr>
          <w:p w14:paraId="055DCC90" w14:textId="501BEEA5" w:rsidR="00805F52" w:rsidRPr="00BF44BB" w:rsidRDefault="00805F52" w:rsidP="00805F52">
            <w:pPr>
              <w:pStyle w:val="Listenabsatz"/>
              <w:ind w:left="0"/>
              <w:rPr>
                <w:rFonts w:cs="Arial"/>
                <w:sz w:val="18"/>
                <w:szCs w:val="18"/>
                <w:lang w:eastAsia="de-CH"/>
              </w:rPr>
            </w:pPr>
            <w:r w:rsidRPr="00D20230">
              <w:rPr>
                <w:sz w:val="18"/>
                <w:szCs w:val="18"/>
              </w:rPr>
              <w:t>Hardware</w:t>
            </w:r>
          </w:p>
        </w:tc>
        <w:tc>
          <w:tcPr>
            <w:tcW w:w="4990" w:type="dxa"/>
            <w:vAlign w:val="center"/>
          </w:tcPr>
          <w:p w14:paraId="7A7D6EA7" w14:textId="0968E56D" w:rsidR="00805F52" w:rsidRPr="00BF44BB" w:rsidRDefault="00805F52" w:rsidP="00805F52">
            <w:pPr>
              <w:pStyle w:val="Listenabsatz"/>
              <w:ind w:left="0"/>
              <w:rPr>
                <w:rFonts w:cs="Arial"/>
                <w:sz w:val="18"/>
                <w:szCs w:val="18"/>
                <w:lang w:eastAsia="de-CH"/>
              </w:rPr>
            </w:pPr>
            <w:r w:rsidRPr="009B6CF8">
              <w:rPr>
                <w:sz w:val="18"/>
                <w:szCs w:val="18"/>
              </w:rPr>
              <w:t>4 Jahre</w:t>
            </w:r>
          </w:p>
        </w:tc>
      </w:tr>
      <w:tr w:rsidR="00805F52" w14:paraId="2BDE1D16" w14:textId="77777777" w:rsidTr="00991413">
        <w:trPr>
          <w:trHeight w:val="284"/>
        </w:trPr>
        <w:tc>
          <w:tcPr>
            <w:tcW w:w="4644" w:type="dxa"/>
            <w:vAlign w:val="center"/>
          </w:tcPr>
          <w:p w14:paraId="140FAF57" w14:textId="5A9F0A27" w:rsidR="00805F52" w:rsidRPr="00BF44BB" w:rsidRDefault="00805F52" w:rsidP="00805F52">
            <w:pPr>
              <w:pStyle w:val="Listenabsatz"/>
              <w:ind w:left="0"/>
              <w:rPr>
                <w:rFonts w:cs="Arial"/>
                <w:sz w:val="18"/>
                <w:szCs w:val="18"/>
                <w:lang w:eastAsia="de-CH"/>
              </w:rPr>
            </w:pPr>
            <w:r w:rsidRPr="00D20230">
              <w:rPr>
                <w:sz w:val="18"/>
                <w:szCs w:val="18"/>
              </w:rPr>
              <w:t>Anlagen im Bau</w:t>
            </w:r>
          </w:p>
        </w:tc>
        <w:tc>
          <w:tcPr>
            <w:tcW w:w="4990" w:type="dxa"/>
            <w:vAlign w:val="center"/>
          </w:tcPr>
          <w:p w14:paraId="38C65600" w14:textId="7150B43D" w:rsidR="00805F52" w:rsidRPr="00BF44BB" w:rsidRDefault="00805F52" w:rsidP="00805F52">
            <w:pPr>
              <w:pStyle w:val="Listenabsatz"/>
              <w:ind w:left="0"/>
              <w:rPr>
                <w:rFonts w:cs="Arial"/>
                <w:sz w:val="18"/>
                <w:szCs w:val="18"/>
                <w:lang w:eastAsia="de-CH"/>
              </w:rPr>
            </w:pPr>
            <w:r w:rsidRPr="009B6CF8">
              <w:rPr>
                <w:sz w:val="18"/>
                <w:szCs w:val="18"/>
              </w:rPr>
              <w:t>-</w:t>
            </w:r>
          </w:p>
        </w:tc>
      </w:tr>
      <w:tr w:rsidR="00805F52" w14:paraId="2E04AECC" w14:textId="77777777" w:rsidTr="00991413">
        <w:trPr>
          <w:trHeight w:val="284"/>
        </w:trPr>
        <w:tc>
          <w:tcPr>
            <w:tcW w:w="4644" w:type="dxa"/>
            <w:vAlign w:val="center"/>
          </w:tcPr>
          <w:p w14:paraId="553698FF" w14:textId="22556EAF" w:rsidR="00805F52" w:rsidRPr="00BF44BB" w:rsidRDefault="00805F52" w:rsidP="00805F52">
            <w:pPr>
              <w:pStyle w:val="Listenabsatz"/>
              <w:ind w:left="0"/>
              <w:rPr>
                <w:rFonts w:cs="Arial"/>
                <w:sz w:val="18"/>
                <w:szCs w:val="18"/>
                <w:lang w:eastAsia="de-CH"/>
              </w:rPr>
            </w:pPr>
            <w:r w:rsidRPr="00D20230">
              <w:rPr>
                <w:sz w:val="18"/>
                <w:szCs w:val="18"/>
              </w:rPr>
              <w:t>Übrige Sachanlagen</w:t>
            </w:r>
          </w:p>
        </w:tc>
        <w:tc>
          <w:tcPr>
            <w:tcW w:w="4990" w:type="dxa"/>
            <w:vAlign w:val="center"/>
          </w:tcPr>
          <w:p w14:paraId="2A98410F" w14:textId="10AA8BF8" w:rsidR="00805F52" w:rsidRPr="00BF44BB" w:rsidRDefault="00805F52" w:rsidP="00805F52">
            <w:pPr>
              <w:pStyle w:val="Listenabsatz"/>
              <w:ind w:left="0"/>
              <w:rPr>
                <w:rFonts w:cs="Arial"/>
                <w:sz w:val="18"/>
                <w:szCs w:val="18"/>
                <w:lang w:eastAsia="de-CH"/>
              </w:rPr>
            </w:pPr>
            <w:r>
              <w:rPr>
                <w:rFonts w:cs="Arial"/>
                <w:sz w:val="18"/>
                <w:szCs w:val="18"/>
                <w:lang w:eastAsia="de-CH"/>
              </w:rPr>
              <w:t>nach erwarteter Nutzungsdauer</w:t>
            </w:r>
          </w:p>
        </w:tc>
      </w:tr>
      <w:tr w:rsidR="00805F52" w14:paraId="55F0ECDE" w14:textId="77777777" w:rsidTr="00991413">
        <w:trPr>
          <w:trHeight w:val="284"/>
        </w:trPr>
        <w:tc>
          <w:tcPr>
            <w:tcW w:w="4644" w:type="dxa"/>
            <w:vAlign w:val="center"/>
          </w:tcPr>
          <w:p w14:paraId="57DD46C5" w14:textId="4283F45C" w:rsidR="00805F52" w:rsidRPr="00BF44BB" w:rsidRDefault="00805F52" w:rsidP="00805F52">
            <w:pPr>
              <w:pStyle w:val="Listenabsatz"/>
              <w:ind w:left="0"/>
              <w:rPr>
                <w:rFonts w:cs="Arial"/>
                <w:sz w:val="18"/>
                <w:szCs w:val="18"/>
                <w:lang w:eastAsia="de-CH"/>
              </w:rPr>
            </w:pPr>
            <w:r w:rsidRPr="00D20230">
              <w:rPr>
                <w:sz w:val="18"/>
                <w:szCs w:val="18"/>
              </w:rPr>
              <w:t>Software</w:t>
            </w:r>
          </w:p>
        </w:tc>
        <w:tc>
          <w:tcPr>
            <w:tcW w:w="4990" w:type="dxa"/>
            <w:vAlign w:val="center"/>
          </w:tcPr>
          <w:p w14:paraId="5EF0C636" w14:textId="0CE3286E" w:rsidR="00805F52" w:rsidRPr="00BF44BB" w:rsidRDefault="00805F52" w:rsidP="00805F52">
            <w:pPr>
              <w:pStyle w:val="Listenabsatz"/>
              <w:ind w:left="0"/>
              <w:rPr>
                <w:rFonts w:cs="Arial"/>
                <w:sz w:val="18"/>
                <w:szCs w:val="18"/>
                <w:lang w:eastAsia="de-CH"/>
              </w:rPr>
            </w:pPr>
            <w:r w:rsidRPr="009B6CF8">
              <w:rPr>
                <w:sz w:val="18"/>
                <w:szCs w:val="18"/>
              </w:rPr>
              <w:t>4 Jahre</w:t>
            </w:r>
          </w:p>
        </w:tc>
      </w:tr>
      <w:tr w:rsidR="00805F52" w14:paraId="077B8894" w14:textId="77777777" w:rsidTr="00991413">
        <w:trPr>
          <w:trHeight w:val="284"/>
        </w:trPr>
        <w:tc>
          <w:tcPr>
            <w:tcW w:w="4644" w:type="dxa"/>
            <w:vAlign w:val="center"/>
          </w:tcPr>
          <w:p w14:paraId="2A40152F" w14:textId="5B423D85" w:rsidR="00805F52" w:rsidRPr="00BF44BB" w:rsidRDefault="00805F52" w:rsidP="00805F52">
            <w:pPr>
              <w:pStyle w:val="Listenabsatz"/>
              <w:ind w:left="0"/>
              <w:rPr>
                <w:rFonts w:cs="Arial"/>
                <w:sz w:val="18"/>
                <w:szCs w:val="18"/>
                <w:lang w:eastAsia="de-CH"/>
              </w:rPr>
            </w:pPr>
            <w:r w:rsidRPr="00D20230">
              <w:rPr>
                <w:sz w:val="18"/>
                <w:szCs w:val="18"/>
              </w:rPr>
              <w:t>Lizenzen, Nutzungsrechte, Markenrechte</w:t>
            </w:r>
          </w:p>
        </w:tc>
        <w:tc>
          <w:tcPr>
            <w:tcW w:w="4990" w:type="dxa"/>
            <w:vAlign w:val="center"/>
          </w:tcPr>
          <w:p w14:paraId="77796744" w14:textId="72F0683D" w:rsidR="00805F52" w:rsidRPr="00BF44BB" w:rsidRDefault="00805F52" w:rsidP="00805F52">
            <w:pPr>
              <w:pStyle w:val="Listenabsatz"/>
              <w:ind w:left="0"/>
              <w:rPr>
                <w:rFonts w:cs="Arial"/>
                <w:sz w:val="18"/>
                <w:szCs w:val="18"/>
                <w:lang w:eastAsia="de-CH"/>
              </w:rPr>
            </w:pPr>
            <w:r w:rsidRPr="009B6CF8">
              <w:rPr>
                <w:sz w:val="18"/>
                <w:szCs w:val="18"/>
              </w:rPr>
              <w:t>5 Jahre</w:t>
            </w:r>
          </w:p>
        </w:tc>
      </w:tr>
      <w:tr w:rsidR="00805F52" w14:paraId="008B144C" w14:textId="77777777" w:rsidTr="00991413">
        <w:trPr>
          <w:trHeight w:val="284"/>
        </w:trPr>
        <w:tc>
          <w:tcPr>
            <w:tcW w:w="4644" w:type="dxa"/>
            <w:vAlign w:val="center"/>
          </w:tcPr>
          <w:p w14:paraId="08FA1CB6" w14:textId="173EF7D4" w:rsidR="00805F52" w:rsidRPr="00BF44BB" w:rsidRDefault="00805F52" w:rsidP="00805F52">
            <w:pPr>
              <w:pStyle w:val="Listenabsatz"/>
              <w:ind w:left="0"/>
              <w:rPr>
                <w:rFonts w:cs="Arial"/>
                <w:sz w:val="18"/>
                <w:szCs w:val="18"/>
                <w:lang w:eastAsia="de-CH"/>
              </w:rPr>
            </w:pPr>
            <w:r w:rsidRPr="00D20230">
              <w:rPr>
                <w:sz w:val="18"/>
                <w:szCs w:val="18"/>
              </w:rPr>
              <w:t>Planungskosten</w:t>
            </w:r>
          </w:p>
        </w:tc>
        <w:tc>
          <w:tcPr>
            <w:tcW w:w="4990" w:type="dxa"/>
            <w:vAlign w:val="center"/>
          </w:tcPr>
          <w:p w14:paraId="7E2C321A" w14:textId="0D249ECD" w:rsidR="00805F52" w:rsidRPr="00BF44BB" w:rsidRDefault="00805F52" w:rsidP="00805F52">
            <w:pPr>
              <w:pStyle w:val="Listenabsatz"/>
              <w:ind w:left="0"/>
              <w:rPr>
                <w:rFonts w:cs="Arial"/>
                <w:sz w:val="18"/>
                <w:szCs w:val="18"/>
                <w:lang w:eastAsia="de-CH"/>
              </w:rPr>
            </w:pPr>
            <w:r w:rsidRPr="009B6CF8">
              <w:rPr>
                <w:sz w:val="18"/>
                <w:szCs w:val="18"/>
              </w:rPr>
              <w:t>10 Jahre</w:t>
            </w:r>
          </w:p>
        </w:tc>
      </w:tr>
      <w:tr w:rsidR="00805F52" w14:paraId="2C2C186B" w14:textId="77777777" w:rsidTr="00991413">
        <w:trPr>
          <w:trHeight w:val="284"/>
        </w:trPr>
        <w:tc>
          <w:tcPr>
            <w:tcW w:w="4644" w:type="dxa"/>
            <w:vAlign w:val="center"/>
          </w:tcPr>
          <w:p w14:paraId="65B21BD7" w14:textId="3B596B66" w:rsidR="00805F52" w:rsidRPr="00BF44BB" w:rsidRDefault="00805F52" w:rsidP="00805F52">
            <w:pPr>
              <w:pStyle w:val="Listenabsatz"/>
              <w:ind w:left="0"/>
              <w:rPr>
                <w:rFonts w:cs="Arial"/>
                <w:sz w:val="18"/>
                <w:szCs w:val="18"/>
                <w:lang w:eastAsia="de-CH"/>
              </w:rPr>
            </w:pPr>
            <w:r>
              <w:rPr>
                <w:sz w:val="18"/>
                <w:szCs w:val="18"/>
              </w:rPr>
              <w:t>Ü</w:t>
            </w:r>
            <w:r w:rsidRPr="00D20230">
              <w:rPr>
                <w:sz w:val="18"/>
                <w:szCs w:val="18"/>
              </w:rPr>
              <w:t>brige Immaterielle Anlagen</w:t>
            </w:r>
          </w:p>
        </w:tc>
        <w:tc>
          <w:tcPr>
            <w:tcW w:w="4990" w:type="dxa"/>
            <w:vAlign w:val="center"/>
          </w:tcPr>
          <w:p w14:paraId="7CE30462" w14:textId="2955FC68" w:rsidR="00805F52" w:rsidRPr="00BF44BB" w:rsidRDefault="00805F52" w:rsidP="00805F52">
            <w:pPr>
              <w:pStyle w:val="Listenabsatz"/>
              <w:ind w:left="0"/>
              <w:rPr>
                <w:rFonts w:cs="Arial"/>
                <w:sz w:val="18"/>
                <w:szCs w:val="18"/>
                <w:lang w:eastAsia="de-CH"/>
              </w:rPr>
            </w:pPr>
            <w:r w:rsidRPr="009B6CF8">
              <w:rPr>
                <w:sz w:val="18"/>
                <w:szCs w:val="18"/>
              </w:rPr>
              <w:t>5 Jahre</w:t>
            </w:r>
          </w:p>
        </w:tc>
      </w:tr>
      <w:tr w:rsidR="00805F52" w14:paraId="5A71804E" w14:textId="77777777" w:rsidTr="00991413">
        <w:trPr>
          <w:trHeight w:val="284"/>
        </w:trPr>
        <w:tc>
          <w:tcPr>
            <w:tcW w:w="4644" w:type="dxa"/>
            <w:vAlign w:val="center"/>
          </w:tcPr>
          <w:p w14:paraId="52C3A9B1" w14:textId="199D3D8D" w:rsidR="00805F52" w:rsidRPr="00BF44BB" w:rsidRDefault="00805F52" w:rsidP="00805F52">
            <w:pPr>
              <w:pStyle w:val="Listenabsatz"/>
              <w:ind w:left="0"/>
              <w:rPr>
                <w:rFonts w:cs="Arial"/>
                <w:sz w:val="18"/>
                <w:szCs w:val="18"/>
                <w:lang w:eastAsia="de-CH"/>
              </w:rPr>
            </w:pPr>
            <w:r w:rsidRPr="00D20230">
              <w:rPr>
                <w:sz w:val="18"/>
                <w:szCs w:val="18"/>
              </w:rPr>
              <w:t>Darlehen</w:t>
            </w:r>
          </w:p>
        </w:tc>
        <w:tc>
          <w:tcPr>
            <w:tcW w:w="4990" w:type="dxa"/>
            <w:vAlign w:val="center"/>
          </w:tcPr>
          <w:p w14:paraId="3751DBFE" w14:textId="1E069104" w:rsidR="00805F52" w:rsidRPr="00BF44BB" w:rsidRDefault="00805F52" w:rsidP="00805F52">
            <w:pPr>
              <w:pStyle w:val="Listenabsatz"/>
              <w:ind w:left="0"/>
              <w:rPr>
                <w:rFonts w:cs="Arial"/>
                <w:sz w:val="18"/>
                <w:szCs w:val="18"/>
                <w:lang w:eastAsia="de-CH"/>
              </w:rPr>
            </w:pPr>
            <w:r w:rsidRPr="009B6CF8">
              <w:rPr>
                <w:sz w:val="18"/>
                <w:szCs w:val="18"/>
              </w:rPr>
              <w:t>-</w:t>
            </w:r>
          </w:p>
        </w:tc>
      </w:tr>
      <w:tr w:rsidR="00805F52" w14:paraId="426977DF" w14:textId="77777777" w:rsidTr="00991413">
        <w:trPr>
          <w:trHeight w:val="284"/>
        </w:trPr>
        <w:tc>
          <w:tcPr>
            <w:tcW w:w="4644" w:type="dxa"/>
            <w:vAlign w:val="center"/>
          </w:tcPr>
          <w:p w14:paraId="2C8854A2" w14:textId="404F136E" w:rsidR="00805F52" w:rsidRPr="00BF44BB" w:rsidRDefault="00805F52" w:rsidP="00805F52">
            <w:pPr>
              <w:pStyle w:val="Listenabsatz"/>
              <w:ind w:left="0"/>
              <w:rPr>
                <w:rFonts w:cs="Arial"/>
                <w:sz w:val="18"/>
                <w:szCs w:val="18"/>
                <w:lang w:eastAsia="de-CH"/>
              </w:rPr>
            </w:pPr>
            <w:r w:rsidRPr="00D20230">
              <w:rPr>
                <w:sz w:val="18"/>
                <w:szCs w:val="18"/>
              </w:rPr>
              <w:t>Beteiligungen, Grundkapitalien</w:t>
            </w:r>
          </w:p>
        </w:tc>
        <w:tc>
          <w:tcPr>
            <w:tcW w:w="4990" w:type="dxa"/>
            <w:vAlign w:val="center"/>
          </w:tcPr>
          <w:p w14:paraId="05239DCD" w14:textId="07B220E6" w:rsidR="00805F52" w:rsidRPr="00BF44BB" w:rsidRDefault="00805F52" w:rsidP="00805F52">
            <w:pPr>
              <w:pStyle w:val="Listenabsatz"/>
              <w:ind w:left="0"/>
              <w:rPr>
                <w:rFonts w:cs="Arial"/>
                <w:sz w:val="18"/>
                <w:szCs w:val="18"/>
                <w:lang w:eastAsia="de-CH"/>
              </w:rPr>
            </w:pPr>
            <w:r w:rsidRPr="009B6CF8">
              <w:rPr>
                <w:sz w:val="18"/>
                <w:szCs w:val="18"/>
              </w:rPr>
              <w:t>-</w:t>
            </w:r>
          </w:p>
        </w:tc>
      </w:tr>
      <w:tr w:rsidR="00805F52" w14:paraId="029DDF53" w14:textId="77777777" w:rsidTr="00991413">
        <w:trPr>
          <w:trHeight w:val="284"/>
        </w:trPr>
        <w:tc>
          <w:tcPr>
            <w:tcW w:w="4644" w:type="dxa"/>
            <w:vAlign w:val="center"/>
          </w:tcPr>
          <w:p w14:paraId="4E839441" w14:textId="34A92832" w:rsidR="00805F52" w:rsidRPr="00BF44BB" w:rsidRDefault="00805F52" w:rsidP="00805F52">
            <w:pPr>
              <w:pStyle w:val="Listenabsatz"/>
              <w:ind w:left="0"/>
              <w:rPr>
                <w:rFonts w:cs="Arial"/>
                <w:sz w:val="18"/>
                <w:szCs w:val="18"/>
                <w:lang w:eastAsia="de-CH"/>
              </w:rPr>
            </w:pPr>
            <w:r w:rsidRPr="00D20230">
              <w:rPr>
                <w:sz w:val="18"/>
                <w:szCs w:val="18"/>
              </w:rPr>
              <w:t>Investitionsbeiträge</w:t>
            </w:r>
          </w:p>
        </w:tc>
        <w:tc>
          <w:tcPr>
            <w:tcW w:w="4990" w:type="dxa"/>
            <w:vAlign w:val="center"/>
          </w:tcPr>
          <w:p w14:paraId="28DB5D7A" w14:textId="679AC8C0" w:rsidR="00805F52" w:rsidRPr="00BF44BB" w:rsidRDefault="00805F52" w:rsidP="00805F52">
            <w:pPr>
              <w:pStyle w:val="Listenabsatz"/>
              <w:ind w:left="0"/>
              <w:rPr>
                <w:rFonts w:cs="Arial"/>
                <w:sz w:val="18"/>
                <w:szCs w:val="18"/>
                <w:lang w:eastAsia="de-CH"/>
              </w:rPr>
            </w:pPr>
            <w:r w:rsidRPr="009B6CF8">
              <w:rPr>
                <w:sz w:val="18"/>
                <w:szCs w:val="18"/>
              </w:rPr>
              <w:t>gemäss Anlagekategorie des finanzierten Objekts</w:t>
            </w:r>
          </w:p>
        </w:tc>
      </w:tr>
      <w:tr w:rsidR="00805F52" w14:paraId="3751A9DF" w14:textId="77777777" w:rsidTr="00991413">
        <w:trPr>
          <w:trHeight w:val="284"/>
        </w:trPr>
        <w:tc>
          <w:tcPr>
            <w:tcW w:w="4644" w:type="dxa"/>
            <w:vAlign w:val="center"/>
          </w:tcPr>
          <w:p w14:paraId="46E018D9" w14:textId="5877D9B5" w:rsidR="00805F52" w:rsidRPr="00BF44BB" w:rsidRDefault="00805F52" w:rsidP="00805F52">
            <w:pPr>
              <w:pStyle w:val="Listenabsatz"/>
              <w:ind w:left="0"/>
              <w:rPr>
                <w:rFonts w:cs="Arial"/>
                <w:sz w:val="18"/>
                <w:szCs w:val="18"/>
                <w:lang w:eastAsia="de-CH"/>
              </w:rPr>
            </w:pPr>
            <w:r w:rsidRPr="00D20230">
              <w:rPr>
                <w:sz w:val="18"/>
                <w:szCs w:val="18"/>
              </w:rPr>
              <w:t>Passivierte Anschlussbeiträge</w:t>
            </w:r>
          </w:p>
        </w:tc>
        <w:tc>
          <w:tcPr>
            <w:tcW w:w="4990" w:type="dxa"/>
            <w:vAlign w:val="center"/>
          </w:tcPr>
          <w:p w14:paraId="1E261DCB" w14:textId="7EAEEAA4" w:rsidR="00805F52" w:rsidRPr="00BF44BB" w:rsidRDefault="00805F52" w:rsidP="00805F52">
            <w:pPr>
              <w:pStyle w:val="Listenabsatz"/>
              <w:ind w:left="0"/>
              <w:rPr>
                <w:rFonts w:cs="Arial"/>
                <w:sz w:val="18"/>
                <w:szCs w:val="18"/>
                <w:lang w:eastAsia="de-CH"/>
              </w:rPr>
            </w:pPr>
            <w:r w:rsidRPr="009B6CF8">
              <w:rPr>
                <w:sz w:val="18"/>
                <w:szCs w:val="18"/>
              </w:rPr>
              <w:t>15 Jahre</w:t>
            </w:r>
          </w:p>
        </w:tc>
      </w:tr>
    </w:tbl>
    <w:p w14:paraId="590A00D2" w14:textId="77777777" w:rsidR="00BF44BB" w:rsidRPr="00805F52" w:rsidRDefault="00BF44BB" w:rsidP="00803957">
      <w:pPr>
        <w:pStyle w:val="Listenabsatz"/>
        <w:ind w:left="0"/>
        <w:rPr>
          <w:rFonts w:cs="Arial"/>
          <w:sz w:val="21"/>
          <w:szCs w:val="21"/>
          <w:lang w:eastAsia="de-CH"/>
        </w:rPr>
      </w:pPr>
    </w:p>
    <w:p w14:paraId="5F5BAED7" w14:textId="77777777" w:rsidR="00805F52" w:rsidRPr="00805F52" w:rsidRDefault="00805F52" w:rsidP="00805F52">
      <w:pPr>
        <w:spacing w:line="260" w:lineRule="exact"/>
        <w:rPr>
          <w:b/>
          <w:sz w:val="21"/>
          <w:szCs w:val="21"/>
        </w:rPr>
      </w:pPr>
      <w:r w:rsidRPr="00805F52">
        <w:rPr>
          <w:b/>
          <w:sz w:val="21"/>
          <w:szCs w:val="21"/>
        </w:rPr>
        <w:t>Aktivierungsgrenze</w:t>
      </w:r>
    </w:p>
    <w:p w14:paraId="768E7F64" w14:textId="4FCE3222" w:rsidR="00805F52" w:rsidRDefault="00805F52" w:rsidP="005C6A4C">
      <w:pPr>
        <w:pStyle w:val="Listenabsatz"/>
        <w:ind w:left="0"/>
        <w:rPr>
          <w:rFonts w:cs="Arial"/>
          <w:sz w:val="21"/>
          <w:szCs w:val="21"/>
        </w:rPr>
      </w:pPr>
      <w:r w:rsidRPr="00805F52">
        <w:rPr>
          <w:sz w:val="21"/>
          <w:szCs w:val="21"/>
        </w:rPr>
        <w:t xml:space="preserve">Die Aktivierungsgrenze beträgt gemäss Ratsbeschluss vom </w:t>
      </w:r>
      <w:r w:rsidRPr="00805F52">
        <w:rPr>
          <w:sz w:val="21"/>
          <w:szCs w:val="21"/>
          <w:highlight w:val="lightGray"/>
        </w:rPr>
        <w:t>20. Mai 2018 Fr. 100'000.00</w:t>
      </w:r>
      <w:r w:rsidRPr="00805F52">
        <w:rPr>
          <w:sz w:val="21"/>
          <w:szCs w:val="21"/>
        </w:rPr>
        <w:t xml:space="preserve">, wobei Darlehen und Beteiligungen unabhängig </w:t>
      </w:r>
      <w:r>
        <w:rPr>
          <w:sz w:val="21"/>
          <w:szCs w:val="21"/>
        </w:rPr>
        <w:t xml:space="preserve">von </w:t>
      </w:r>
      <w:r w:rsidRPr="00805F52">
        <w:rPr>
          <w:sz w:val="21"/>
          <w:szCs w:val="21"/>
        </w:rPr>
        <w:t>ihrer Höhe aktiviert werden.</w:t>
      </w:r>
      <w:r>
        <w:rPr>
          <w:rFonts w:cs="Arial"/>
          <w:sz w:val="21"/>
          <w:szCs w:val="21"/>
        </w:rPr>
        <w:br w:type="page"/>
      </w:r>
    </w:p>
    <w:p w14:paraId="5143BD2E" w14:textId="25283242" w:rsidR="00803957" w:rsidRPr="00805F52" w:rsidRDefault="00803957" w:rsidP="00805F52">
      <w:pPr>
        <w:pStyle w:val="berschrift1"/>
        <w:numPr>
          <w:ilvl w:val="0"/>
          <w:numId w:val="5"/>
        </w:numPr>
        <w:tabs>
          <w:tab w:val="clear" w:pos="851"/>
        </w:tabs>
        <w:ind w:left="432" w:hanging="432"/>
        <w:rPr>
          <w:rFonts w:eastAsiaTheme="majorEastAsia" w:cstheme="majorBidi"/>
          <w:sz w:val="28"/>
        </w:rPr>
      </w:pPr>
      <w:r w:rsidRPr="00805F52">
        <w:rPr>
          <w:rFonts w:eastAsiaTheme="majorEastAsia" w:cstheme="majorBidi"/>
          <w:sz w:val="28"/>
        </w:rPr>
        <w:lastRenderedPageBreak/>
        <w:t>Eigenkapitalnachweis</w:t>
      </w:r>
    </w:p>
    <w:p w14:paraId="2EBD660E" w14:textId="1FDBBED7" w:rsidR="00803957" w:rsidRDefault="00803957" w:rsidP="00803957">
      <w:pPr>
        <w:pStyle w:val="Listenabsatz"/>
        <w:ind w:left="0"/>
        <w:rPr>
          <w:rFonts w:cs="Arial"/>
          <w:lang w:eastAsia="de-CH"/>
        </w:rPr>
      </w:pPr>
    </w:p>
    <w:p w14:paraId="2246937E" w14:textId="7A38E92E" w:rsidR="006E014F" w:rsidRDefault="006E014F" w:rsidP="00803957">
      <w:pPr>
        <w:pStyle w:val="Listenabsatz"/>
        <w:ind w:left="0"/>
        <w:rPr>
          <w:rFonts w:cs="Arial"/>
          <w:lang w:eastAsia="de-CH"/>
        </w:rPr>
      </w:pPr>
      <w:r>
        <w:rPr>
          <w:rFonts w:cs="Arial"/>
          <w:lang w:eastAsia="de-CH"/>
        </w:rPr>
        <w:t>Der Eigenkapitalnachweis zeigt die Ursachen der Veränderung des Eigenkapitals auf.</w:t>
      </w:r>
      <w:r w:rsidR="003A0027" w:rsidRPr="003A0027">
        <w:rPr>
          <w:noProof/>
        </w:rPr>
        <w:t xml:space="preserve"> </w:t>
      </w:r>
    </w:p>
    <w:p w14:paraId="0894FAFB" w14:textId="77777777" w:rsidR="006E014F" w:rsidRDefault="006E014F" w:rsidP="00803957">
      <w:pPr>
        <w:pStyle w:val="Listenabsatz"/>
        <w:ind w:left="0"/>
        <w:rPr>
          <w:rFonts w:cs="Arial"/>
          <w:lang w:eastAsia="de-CH"/>
        </w:rPr>
      </w:pPr>
    </w:p>
    <w:tbl>
      <w:tblPr>
        <w:tblStyle w:val="Tabellenraster"/>
        <w:tblW w:w="9634" w:type="dxa"/>
        <w:tblBorders>
          <w:insideH w:val="none" w:sz="0" w:space="0" w:color="auto"/>
          <w:insideV w:val="none" w:sz="0" w:space="0" w:color="auto"/>
        </w:tblBorders>
        <w:tblLook w:val="04A0" w:firstRow="1" w:lastRow="0" w:firstColumn="1" w:lastColumn="0" w:noHBand="0" w:noVBand="1"/>
      </w:tblPr>
      <w:tblGrid>
        <w:gridCol w:w="988"/>
        <w:gridCol w:w="2852"/>
        <w:gridCol w:w="1362"/>
        <w:gridCol w:w="1362"/>
        <w:gridCol w:w="1228"/>
        <w:gridCol w:w="1842"/>
      </w:tblGrid>
      <w:tr w:rsidR="003B05E1" w:rsidRPr="002965DA" w14:paraId="23088E27" w14:textId="77777777" w:rsidTr="002E7913">
        <w:trPr>
          <w:trHeight w:val="450"/>
        </w:trPr>
        <w:tc>
          <w:tcPr>
            <w:tcW w:w="988" w:type="dxa"/>
            <w:shd w:val="clear" w:color="auto" w:fill="D9D9D9" w:themeFill="background1" w:themeFillShade="D9"/>
            <w:noWrap/>
            <w:vAlign w:val="center"/>
            <w:hideMark/>
          </w:tcPr>
          <w:p w14:paraId="0B4F2D07" w14:textId="77777777" w:rsidR="003B05E1" w:rsidRPr="002965DA" w:rsidRDefault="003B05E1" w:rsidP="00575073">
            <w:pPr>
              <w:rPr>
                <w:b/>
                <w:bCs/>
                <w:sz w:val="18"/>
                <w:szCs w:val="18"/>
              </w:rPr>
            </w:pPr>
            <w:r w:rsidRPr="002965DA">
              <w:rPr>
                <w:b/>
                <w:bCs/>
                <w:sz w:val="18"/>
                <w:szCs w:val="18"/>
              </w:rPr>
              <w:t>Konto</w:t>
            </w:r>
          </w:p>
        </w:tc>
        <w:tc>
          <w:tcPr>
            <w:tcW w:w="2852" w:type="dxa"/>
            <w:shd w:val="clear" w:color="auto" w:fill="D9D9D9" w:themeFill="background1" w:themeFillShade="D9"/>
            <w:noWrap/>
            <w:vAlign w:val="center"/>
            <w:hideMark/>
          </w:tcPr>
          <w:p w14:paraId="777F1352" w14:textId="77777777" w:rsidR="003B05E1" w:rsidRPr="002965DA" w:rsidRDefault="003B05E1" w:rsidP="00575073">
            <w:pPr>
              <w:rPr>
                <w:b/>
                <w:bCs/>
                <w:sz w:val="18"/>
                <w:szCs w:val="18"/>
              </w:rPr>
            </w:pPr>
            <w:r w:rsidRPr="002965DA">
              <w:rPr>
                <w:b/>
                <w:bCs/>
                <w:sz w:val="18"/>
                <w:szCs w:val="18"/>
              </w:rPr>
              <w:t>Bezeichnung</w:t>
            </w:r>
          </w:p>
        </w:tc>
        <w:tc>
          <w:tcPr>
            <w:tcW w:w="1362" w:type="dxa"/>
            <w:shd w:val="clear" w:color="auto" w:fill="D9D9D9" w:themeFill="background1" w:themeFillShade="D9"/>
            <w:noWrap/>
            <w:vAlign w:val="center"/>
            <w:hideMark/>
          </w:tcPr>
          <w:p w14:paraId="61153051" w14:textId="77777777" w:rsidR="003B05E1" w:rsidRPr="002965DA" w:rsidRDefault="003B05E1" w:rsidP="00575073">
            <w:pPr>
              <w:jc w:val="right"/>
              <w:rPr>
                <w:b/>
                <w:bCs/>
                <w:sz w:val="18"/>
                <w:szCs w:val="18"/>
              </w:rPr>
            </w:pPr>
            <w:r w:rsidRPr="002965DA">
              <w:rPr>
                <w:b/>
                <w:bCs/>
                <w:sz w:val="18"/>
                <w:szCs w:val="18"/>
              </w:rPr>
              <w:t>Bestand 1.1.</w:t>
            </w:r>
          </w:p>
        </w:tc>
        <w:tc>
          <w:tcPr>
            <w:tcW w:w="1362" w:type="dxa"/>
            <w:shd w:val="clear" w:color="auto" w:fill="D9D9D9" w:themeFill="background1" w:themeFillShade="D9"/>
            <w:noWrap/>
            <w:vAlign w:val="center"/>
            <w:hideMark/>
          </w:tcPr>
          <w:p w14:paraId="04EB7343" w14:textId="77777777" w:rsidR="003B05E1" w:rsidRPr="002965DA" w:rsidRDefault="003B05E1" w:rsidP="00575073">
            <w:pPr>
              <w:jc w:val="right"/>
              <w:rPr>
                <w:b/>
                <w:bCs/>
                <w:sz w:val="18"/>
                <w:szCs w:val="18"/>
              </w:rPr>
            </w:pPr>
            <w:r w:rsidRPr="002965DA">
              <w:rPr>
                <w:b/>
                <w:bCs/>
                <w:sz w:val="18"/>
                <w:szCs w:val="18"/>
              </w:rPr>
              <w:t>Zunahme</w:t>
            </w:r>
          </w:p>
        </w:tc>
        <w:tc>
          <w:tcPr>
            <w:tcW w:w="1228" w:type="dxa"/>
            <w:shd w:val="clear" w:color="auto" w:fill="D9D9D9" w:themeFill="background1" w:themeFillShade="D9"/>
            <w:noWrap/>
            <w:vAlign w:val="center"/>
            <w:hideMark/>
          </w:tcPr>
          <w:p w14:paraId="57B19107" w14:textId="77777777" w:rsidR="003B05E1" w:rsidRPr="002965DA" w:rsidRDefault="003B05E1" w:rsidP="00575073">
            <w:pPr>
              <w:jc w:val="right"/>
              <w:rPr>
                <w:b/>
                <w:bCs/>
                <w:sz w:val="18"/>
                <w:szCs w:val="18"/>
              </w:rPr>
            </w:pPr>
            <w:r w:rsidRPr="002965DA">
              <w:rPr>
                <w:b/>
                <w:bCs/>
                <w:sz w:val="18"/>
                <w:szCs w:val="18"/>
              </w:rPr>
              <w:t>Abnahme</w:t>
            </w:r>
          </w:p>
        </w:tc>
        <w:tc>
          <w:tcPr>
            <w:tcW w:w="1842" w:type="dxa"/>
            <w:shd w:val="clear" w:color="auto" w:fill="D9D9D9" w:themeFill="background1" w:themeFillShade="D9"/>
            <w:noWrap/>
            <w:vAlign w:val="center"/>
            <w:hideMark/>
          </w:tcPr>
          <w:p w14:paraId="5215A284" w14:textId="77777777" w:rsidR="003B05E1" w:rsidRPr="002965DA" w:rsidRDefault="003B05E1" w:rsidP="00575073">
            <w:pPr>
              <w:jc w:val="right"/>
              <w:rPr>
                <w:b/>
                <w:bCs/>
                <w:sz w:val="18"/>
                <w:szCs w:val="18"/>
              </w:rPr>
            </w:pPr>
            <w:r w:rsidRPr="002965DA">
              <w:rPr>
                <w:b/>
                <w:bCs/>
                <w:sz w:val="18"/>
                <w:szCs w:val="18"/>
              </w:rPr>
              <w:t>Bestand 31.12.</w:t>
            </w:r>
          </w:p>
        </w:tc>
      </w:tr>
      <w:tr w:rsidR="003B05E1" w:rsidRPr="002965DA" w14:paraId="19A2C880" w14:textId="77777777" w:rsidTr="002E7913">
        <w:trPr>
          <w:trHeight w:val="135"/>
        </w:trPr>
        <w:tc>
          <w:tcPr>
            <w:tcW w:w="988" w:type="dxa"/>
            <w:noWrap/>
            <w:hideMark/>
          </w:tcPr>
          <w:p w14:paraId="1A422CBC" w14:textId="77777777" w:rsidR="003B05E1" w:rsidRPr="002965DA" w:rsidRDefault="003B05E1" w:rsidP="00575073">
            <w:pPr>
              <w:rPr>
                <w:sz w:val="18"/>
                <w:szCs w:val="18"/>
              </w:rPr>
            </w:pPr>
            <w:r w:rsidRPr="002965DA">
              <w:rPr>
                <w:sz w:val="18"/>
                <w:szCs w:val="18"/>
              </w:rPr>
              <w:t> </w:t>
            </w:r>
          </w:p>
        </w:tc>
        <w:tc>
          <w:tcPr>
            <w:tcW w:w="2852" w:type="dxa"/>
            <w:noWrap/>
            <w:hideMark/>
          </w:tcPr>
          <w:p w14:paraId="77BAF578" w14:textId="77777777" w:rsidR="003B05E1" w:rsidRPr="002965DA" w:rsidRDefault="003B05E1" w:rsidP="00575073">
            <w:pPr>
              <w:rPr>
                <w:sz w:val="18"/>
                <w:szCs w:val="18"/>
              </w:rPr>
            </w:pPr>
          </w:p>
        </w:tc>
        <w:tc>
          <w:tcPr>
            <w:tcW w:w="1362" w:type="dxa"/>
            <w:noWrap/>
            <w:hideMark/>
          </w:tcPr>
          <w:p w14:paraId="5A68003E" w14:textId="77777777" w:rsidR="003B05E1" w:rsidRPr="002965DA" w:rsidRDefault="003B05E1" w:rsidP="00575073">
            <w:pPr>
              <w:jc w:val="right"/>
              <w:rPr>
                <w:sz w:val="18"/>
                <w:szCs w:val="18"/>
              </w:rPr>
            </w:pPr>
          </w:p>
        </w:tc>
        <w:tc>
          <w:tcPr>
            <w:tcW w:w="1362" w:type="dxa"/>
            <w:noWrap/>
            <w:hideMark/>
          </w:tcPr>
          <w:p w14:paraId="62DE29E8" w14:textId="77777777" w:rsidR="003B05E1" w:rsidRPr="002965DA" w:rsidRDefault="003B05E1" w:rsidP="00575073">
            <w:pPr>
              <w:jc w:val="right"/>
              <w:rPr>
                <w:sz w:val="18"/>
                <w:szCs w:val="18"/>
              </w:rPr>
            </w:pPr>
          </w:p>
        </w:tc>
        <w:tc>
          <w:tcPr>
            <w:tcW w:w="1228" w:type="dxa"/>
            <w:noWrap/>
            <w:hideMark/>
          </w:tcPr>
          <w:p w14:paraId="7FFA8BE2" w14:textId="77777777" w:rsidR="003B05E1" w:rsidRPr="002965DA" w:rsidRDefault="003B05E1" w:rsidP="00575073">
            <w:pPr>
              <w:jc w:val="right"/>
              <w:rPr>
                <w:sz w:val="18"/>
                <w:szCs w:val="18"/>
              </w:rPr>
            </w:pPr>
          </w:p>
        </w:tc>
        <w:tc>
          <w:tcPr>
            <w:tcW w:w="1842" w:type="dxa"/>
            <w:noWrap/>
            <w:hideMark/>
          </w:tcPr>
          <w:p w14:paraId="49D55ECD" w14:textId="77777777" w:rsidR="003B05E1" w:rsidRPr="002965DA" w:rsidRDefault="003B05E1" w:rsidP="00575073">
            <w:pPr>
              <w:jc w:val="right"/>
              <w:rPr>
                <w:sz w:val="18"/>
                <w:szCs w:val="18"/>
              </w:rPr>
            </w:pPr>
            <w:r w:rsidRPr="002965DA">
              <w:rPr>
                <w:sz w:val="18"/>
                <w:szCs w:val="18"/>
              </w:rPr>
              <w:t> </w:t>
            </w:r>
          </w:p>
        </w:tc>
      </w:tr>
      <w:tr w:rsidR="003B05E1" w:rsidRPr="002965DA" w14:paraId="7863E35B" w14:textId="77777777" w:rsidTr="002E7913">
        <w:trPr>
          <w:trHeight w:val="315"/>
        </w:trPr>
        <w:tc>
          <w:tcPr>
            <w:tcW w:w="988" w:type="dxa"/>
            <w:noWrap/>
            <w:hideMark/>
          </w:tcPr>
          <w:p w14:paraId="14F28ACE" w14:textId="77777777" w:rsidR="003B05E1" w:rsidRPr="002965DA" w:rsidRDefault="003B05E1" w:rsidP="00575073">
            <w:pPr>
              <w:rPr>
                <w:b/>
                <w:bCs/>
                <w:sz w:val="18"/>
                <w:szCs w:val="18"/>
              </w:rPr>
            </w:pPr>
            <w:r w:rsidRPr="002965DA">
              <w:rPr>
                <w:b/>
                <w:bCs/>
                <w:sz w:val="18"/>
                <w:szCs w:val="18"/>
              </w:rPr>
              <w:t>2900</w:t>
            </w:r>
          </w:p>
        </w:tc>
        <w:tc>
          <w:tcPr>
            <w:tcW w:w="2852" w:type="dxa"/>
            <w:noWrap/>
            <w:hideMark/>
          </w:tcPr>
          <w:p w14:paraId="37C3AC12" w14:textId="77777777" w:rsidR="003B05E1" w:rsidRPr="002965DA" w:rsidRDefault="003B05E1" w:rsidP="00575073">
            <w:pPr>
              <w:rPr>
                <w:b/>
                <w:bCs/>
                <w:sz w:val="18"/>
                <w:szCs w:val="18"/>
              </w:rPr>
            </w:pPr>
            <w:r w:rsidRPr="002965DA">
              <w:rPr>
                <w:b/>
                <w:bCs/>
                <w:sz w:val="18"/>
                <w:szCs w:val="18"/>
              </w:rPr>
              <w:t>Spezialfinanzierungen im EK</w:t>
            </w:r>
          </w:p>
        </w:tc>
        <w:tc>
          <w:tcPr>
            <w:tcW w:w="1362" w:type="dxa"/>
            <w:noWrap/>
            <w:hideMark/>
          </w:tcPr>
          <w:p w14:paraId="68AD00F5" w14:textId="77777777" w:rsidR="003B05E1" w:rsidRPr="002965DA" w:rsidRDefault="003B05E1" w:rsidP="00575073">
            <w:pPr>
              <w:jc w:val="right"/>
              <w:rPr>
                <w:b/>
                <w:bCs/>
                <w:sz w:val="18"/>
                <w:szCs w:val="18"/>
              </w:rPr>
            </w:pPr>
            <w:r w:rsidRPr="002965DA">
              <w:rPr>
                <w:b/>
                <w:bCs/>
                <w:sz w:val="18"/>
                <w:szCs w:val="18"/>
              </w:rPr>
              <w:t>3'525'000.00</w:t>
            </w:r>
          </w:p>
        </w:tc>
        <w:tc>
          <w:tcPr>
            <w:tcW w:w="1362" w:type="dxa"/>
            <w:noWrap/>
            <w:hideMark/>
          </w:tcPr>
          <w:p w14:paraId="500AAFB6" w14:textId="77777777" w:rsidR="003B05E1" w:rsidRPr="002965DA" w:rsidRDefault="003B05E1" w:rsidP="00575073">
            <w:pPr>
              <w:jc w:val="right"/>
              <w:rPr>
                <w:b/>
                <w:bCs/>
                <w:sz w:val="18"/>
                <w:szCs w:val="18"/>
              </w:rPr>
            </w:pPr>
            <w:r w:rsidRPr="002965DA">
              <w:rPr>
                <w:b/>
                <w:bCs/>
                <w:sz w:val="18"/>
                <w:szCs w:val="18"/>
              </w:rPr>
              <w:t> </w:t>
            </w:r>
          </w:p>
        </w:tc>
        <w:tc>
          <w:tcPr>
            <w:tcW w:w="1228" w:type="dxa"/>
            <w:noWrap/>
            <w:hideMark/>
          </w:tcPr>
          <w:p w14:paraId="4503CADC" w14:textId="77777777" w:rsidR="003B05E1" w:rsidRPr="002965DA" w:rsidRDefault="003B05E1" w:rsidP="00575073">
            <w:pPr>
              <w:jc w:val="right"/>
              <w:rPr>
                <w:b/>
                <w:bCs/>
                <w:sz w:val="18"/>
                <w:szCs w:val="18"/>
              </w:rPr>
            </w:pPr>
            <w:r w:rsidRPr="002965DA">
              <w:rPr>
                <w:b/>
                <w:bCs/>
                <w:sz w:val="18"/>
                <w:szCs w:val="18"/>
              </w:rPr>
              <w:t>55'000.00</w:t>
            </w:r>
          </w:p>
        </w:tc>
        <w:tc>
          <w:tcPr>
            <w:tcW w:w="1842" w:type="dxa"/>
            <w:noWrap/>
            <w:hideMark/>
          </w:tcPr>
          <w:p w14:paraId="3D8A296C" w14:textId="77777777" w:rsidR="003B05E1" w:rsidRPr="002965DA" w:rsidRDefault="003B05E1" w:rsidP="00575073">
            <w:pPr>
              <w:jc w:val="right"/>
              <w:rPr>
                <w:b/>
                <w:bCs/>
                <w:sz w:val="18"/>
                <w:szCs w:val="18"/>
              </w:rPr>
            </w:pPr>
            <w:r w:rsidRPr="002965DA">
              <w:rPr>
                <w:b/>
                <w:bCs/>
                <w:sz w:val="18"/>
                <w:szCs w:val="18"/>
              </w:rPr>
              <w:t>3'470'000.00</w:t>
            </w:r>
          </w:p>
        </w:tc>
      </w:tr>
      <w:tr w:rsidR="003B05E1" w:rsidRPr="002965DA" w14:paraId="7FBF3CF0" w14:textId="77777777" w:rsidTr="002E7913">
        <w:trPr>
          <w:trHeight w:val="150"/>
        </w:trPr>
        <w:tc>
          <w:tcPr>
            <w:tcW w:w="988" w:type="dxa"/>
            <w:noWrap/>
            <w:hideMark/>
          </w:tcPr>
          <w:p w14:paraId="2B161312" w14:textId="77777777" w:rsidR="003B05E1" w:rsidRPr="002965DA" w:rsidRDefault="003B05E1" w:rsidP="00575073">
            <w:pPr>
              <w:rPr>
                <w:i/>
                <w:iCs/>
                <w:sz w:val="18"/>
                <w:szCs w:val="18"/>
              </w:rPr>
            </w:pPr>
            <w:r w:rsidRPr="002965DA">
              <w:rPr>
                <w:i/>
                <w:iCs/>
                <w:sz w:val="18"/>
                <w:szCs w:val="18"/>
              </w:rPr>
              <w:t> </w:t>
            </w:r>
          </w:p>
        </w:tc>
        <w:tc>
          <w:tcPr>
            <w:tcW w:w="2852" w:type="dxa"/>
            <w:noWrap/>
            <w:hideMark/>
          </w:tcPr>
          <w:p w14:paraId="08E65A81" w14:textId="77777777" w:rsidR="003B05E1" w:rsidRPr="002965DA" w:rsidRDefault="003B05E1" w:rsidP="00575073">
            <w:pPr>
              <w:rPr>
                <w:i/>
                <w:iCs/>
                <w:sz w:val="18"/>
                <w:szCs w:val="18"/>
              </w:rPr>
            </w:pPr>
          </w:p>
        </w:tc>
        <w:tc>
          <w:tcPr>
            <w:tcW w:w="1362" w:type="dxa"/>
            <w:noWrap/>
            <w:hideMark/>
          </w:tcPr>
          <w:p w14:paraId="082ACCDA" w14:textId="77777777" w:rsidR="003B05E1" w:rsidRPr="002965DA" w:rsidRDefault="003B05E1" w:rsidP="00575073">
            <w:pPr>
              <w:jc w:val="right"/>
              <w:rPr>
                <w:sz w:val="18"/>
                <w:szCs w:val="18"/>
              </w:rPr>
            </w:pPr>
          </w:p>
        </w:tc>
        <w:tc>
          <w:tcPr>
            <w:tcW w:w="1362" w:type="dxa"/>
            <w:noWrap/>
            <w:hideMark/>
          </w:tcPr>
          <w:p w14:paraId="6D016D55" w14:textId="77777777" w:rsidR="003B05E1" w:rsidRPr="002965DA" w:rsidRDefault="003B05E1" w:rsidP="00575073">
            <w:pPr>
              <w:jc w:val="right"/>
              <w:rPr>
                <w:sz w:val="18"/>
                <w:szCs w:val="18"/>
              </w:rPr>
            </w:pPr>
          </w:p>
        </w:tc>
        <w:tc>
          <w:tcPr>
            <w:tcW w:w="1228" w:type="dxa"/>
            <w:noWrap/>
            <w:hideMark/>
          </w:tcPr>
          <w:p w14:paraId="6ACC412D" w14:textId="77777777" w:rsidR="003B05E1" w:rsidRPr="002965DA" w:rsidRDefault="003B05E1" w:rsidP="00575073">
            <w:pPr>
              <w:jc w:val="right"/>
              <w:rPr>
                <w:sz w:val="18"/>
                <w:szCs w:val="18"/>
              </w:rPr>
            </w:pPr>
          </w:p>
        </w:tc>
        <w:tc>
          <w:tcPr>
            <w:tcW w:w="1842" w:type="dxa"/>
            <w:noWrap/>
            <w:hideMark/>
          </w:tcPr>
          <w:p w14:paraId="38ED3962" w14:textId="77777777" w:rsidR="003B05E1" w:rsidRPr="002965DA" w:rsidRDefault="003B05E1" w:rsidP="00575073">
            <w:pPr>
              <w:jc w:val="right"/>
              <w:rPr>
                <w:sz w:val="18"/>
                <w:szCs w:val="18"/>
              </w:rPr>
            </w:pPr>
            <w:r w:rsidRPr="002965DA">
              <w:rPr>
                <w:sz w:val="18"/>
                <w:szCs w:val="18"/>
              </w:rPr>
              <w:t> </w:t>
            </w:r>
          </w:p>
        </w:tc>
      </w:tr>
      <w:tr w:rsidR="003B05E1" w:rsidRPr="002965DA" w14:paraId="1C692B76" w14:textId="77777777" w:rsidTr="002E7913">
        <w:trPr>
          <w:trHeight w:val="300"/>
        </w:trPr>
        <w:tc>
          <w:tcPr>
            <w:tcW w:w="988" w:type="dxa"/>
            <w:noWrap/>
            <w:hideMark/>
          </w:tcPr>
          <w:p w14:paraId="6691C94F" w14:textId="77777777" w:rsidR="003B05E1" w:rsidRPr="002965DA" w:rsidRDefault="003B05E1" w:rsidP="00575073">
            <w:pPr>
              <w:rPr>
                <w:sz w:val="18"/>
                <w:szCs w:val="18"/>
              </w:rPr>
            </w:pPr>
            <w:r w:rsidRPr="002965DA">
              <w:rPr>
                <w:sz w:val="18"/>
                <w:szCs w:val="18"/>
              </w:rPr>
              <w:t>29001</w:t>
            </w:r>
          </w:p>
        </w:tc>
        <w:tc>
          <w:tcPr>
            <w:tcW w:w="2852" w:type="dxa"/>
            <w:noWrap/>
            <w:hideMark/>
          </w:tcPr>
          <w:p w14:paraId="01E4BAF0" w14:textId="77777777" w:rsidR="003B05E1" w:rsidRPr="002965DA" w:rsidRDefault="003B05E1" w:rsidP="00575073">
            <w:pPr>
              <w:rPr>
                <w:sz w:val="18"/>
                <w:szCs w:val="18"/>
              </w:rPr>
            </w:pPr>
            <w:r w:rsidRPr="002965DA">
              <w:rPr>
                <w:sz w:val="18"/>
                <w:szCs w:val="18"/>
              </w:rPr>
              <w:t>Wasserversorgung</w:t>
            </w:r>
          </w:p>
        </w:tc>
        <w:tc>
          <w:tcPr>
            <w:tcW w:w="1362" w:type="dxa"/>
            <w:noWrap/>
            <w:hideMark/>
          </w:tcPr>
          <w:p w14:paraId="3EE4377E" w14:textId="77777777" w:rsidR="003B05E1" w:rsidRPr="002965DA" w:rsidRDefault="003B05E1" w:rsidP="00575073">
            <w:pPr>
              <w:jc w:val="right"/>
              <w:rPr>
                <w:sz w:val="18"/>
                <w:szCs w:val="18"/>
              </w:rPr>
            </w:pPr>
            <w:r w:rsidRPr="002965DA">
              <w:rPr>
                <w:sz w:val="18"/>
                <w:szCs w:val="18"/>
              </w:rPr>
              <w:t>300'000.00</w:t>
            </w:r>
          </w:p>
        </w:tc>
        <w:tc>
          <w:tcPr>
            <w:tcW w:w="1362" w:type="dxa"/>
            <w:noWrap/>
            <w:hideMark/>
          </w:tcPr>
          <w:p w14:paraId="5431C05B" w14:textId="77777777" w:rsidR="003B05E1" w:rsidRPr="002965DA" w:rsidRDefault="003B05E1" w:rsidP="00575073">
            <w:pPr>
              <w:jc w:val="right"/>
              <w:rPr>
                <w:sz w:val="18"/>
                <w:szCs w:val="18"/>
              </w:rPr>
            </w:pPr>
            <w:r w:rsidRPr="002965DA">
              <w:rPr>
                <w:sz w:val="18"/>
                <w:szCs w:val="18"/>
              </w:rPr>
              <w:t>30'000.00</w:t>
            </w:r>
          </w:p>
        </w:tc>
        <w:tc>
          <w:tcPr>
            <w:tcW w:w="1228" w:type="dxa"/>
            <w:noWrap/>
            <w:hideMark/>
          </w:tcPr>
          <w:p w14:paraId="13AD3CE7" w14:textId="77777777" w:rsidR="003B05E1" w:rsidRPr="002965DA" w:rsidRDefault="003B05E1" w:rsidP="00575073">
            <w:pPr>
              <w:jc w:val="right"/>
              <w:rPr>
                <w:sz w:val="18"/>
                <w:szCs w:val="18"/>
              </w:rPr>
            </w:pPr>
          </w:p>
        </w:tc>
        <w:tc>
          <w:tcPr>
            <w:tcW w:w="1842" w:type="dxa"/>
            <w:noWrap/>
            <w:hideMark/>
          </w:tcPr>
          <w:p w14:paraId="78061539" w14:textId="77777777" w:rsidR="003B05E1" w:rsidRPr="002965DA" w:rsidRDefault="003B05E1" w:rsidP="00575073">
            <w:pPr>
              <w:jc w:val="right"/>
              <w:rPr>
                <w:sz w:val="18"/>
                <w:szCs w:val="18"/>
              </w:rPr>
            </w:pPr>
            <w:r w:rsidRPr="002965DA">
              <w:rPr>
                <w:sz w:val="18"/>
                <w:szCs w:val="18"/>
              </w:rPr>
              <w:t>330'000.00</w:t>
            </w:r>
          </w:p>
        </w:tc>
      </w:tr>
      <w:tr w:rsidR="003B05E1" w:rsidRPr="002965DA" w14:paraId="21546123" w14:textId="77777777" w:rsidTr="002E7913">
        <w:trPr>
          <w:trHeight w:val="150"/>
        </w:trPr>
        <w:tc>
          <w:tcPr>
            <w:tcW w:w="988" w:type="dxa"/>
            <w:noWrap/>
            <w:hideMark/>
          </w:tcPr>
          <w:p w14:paraId="09B51C2C" w14:textId="77777777" w:rsidR="003B05E1" w:rsidRPr="002965DA" w:rsidRDefault="003B05E1" w:rsidP="00575073">
            <w:pPr>
              <w:rPr>
                <w:sz w:val="18"/>
                <w:szCs w:val="18"/>
              </w:rPr>
            </w:pPr>
            <w:r w:rsidRPr="002965DA">
              <w:rPr>
                <w:sz w:val="18"/>
                <w:szCs w:val="18"/>
              </w:rPr>
              <w:t> </w:t>
            </w:r>
          </w:p>
        </w:tc>
        <w:tc>
          <w:tcPr>
            <w:tcW w:w="2852" w:type="dxa"/>
            <w:noWrap/>
            <w:hideMark/>
          </w:tcPr>
          <w:p w14:paraId="04067059" w14:textId="77777777" w:rsidR="003B05E1" w:rsidRPr="002965DA" w:rsidRDefault="003B05E1" w:rsidP="00575073">
            <w:pPr>
              <w:rPr>
                <w:sz w:val="18"/>
                <w:szCs w:val="18"/>
              </w:rPr>
            </w:pPr>
          </w:p>
        </w:tc>
        <w:tc>
          <w:tcPr>
            <w:tcW w:w="1362" w:type="dxa"/>
            <w:noWrap/>
            <w:hideMark/>
          </w:tcPr>
          <w:p w14:paraId="0610A7D4" w14:textId="77777777" w:rsidR="003B05E1" w:rsidRPr="002965DA" w:rsidRDefault="003B05E1" w:rsidP="00575073">
            <w:pPr>
              <w:jc w:val="right"/>
              <w:rPr>
                <w:sz w:val="18"/>
                <w:szCs w:val="18"/>
              </w:rPr>
            </w:pPr>
          </w:p>
        </w:tc>
        <w:tc>
          <w:tcPr>
            <w:tcW w:w="1362" w:type="dxa"/>
            <w:noWrap/>
            <w:hideMark/>
          </w:tcPr>
          <w:p w14:paraId="48032AE9" w14:textId="77777777" w:rsidR="003B05E1" w:rsidRPr="002965DA" w:rsidRDefault="003B05E1" w:rsidP="00575073">
            <w:pPr>
              <w:jc w:val="right"/>
              <w:rPr>
                <w:sz w:val="18"/>
                <w:szCs w:val="18"/>
              </w:rPr>
            </w:pPr>
          </w:p>
        </w:tc>
        <w:tc>
          <w:tcPr>
            <w:tcW w:w="1228" w:type="dxa"/>
            <w:noWrap/>
            <w:hideMark/>
          </w:tcPr>
          <w:p w14:paraId="3C91FDA4" w14:textId="77777777" w:rsidR="003B05E1" w:rsidRPr="002965DA" w:rsidRDefault="003B05E1" w:rsidP="00575073">
            <w:pPr>
              <w:jc w:val="right"/>
              <w:rPr>
                <w:sz w:val="18"/>
                <w:szCs w:val="18"/>
              </w:rPr>
            </w:pPr>
          </w:p>
        </w:tc>
        <w:tc>
          <w:tcPr>
            <w:tcW w:w="1842" w:type="dxa"/>
            <w:noWrap/>
            <w:hideMark/>
          </w:tcPr>
          <w:p w14:paraId="47BC63FB" w14:textId="77777777" w:rsidR="003B05E1" w:rsidRPr="002965DA" w:rsidRDefault="003B05E1" w:rsidP="00575073">
            <w:pPr>
              <w:jc w:val="right"/>
              <w:rPr>
                <w:sz w:val="18"/>
                <w:szCs w:val="18"/>
              </w:rPr>
            </w:pPr>
            <w:r w:rsidRPr="002965DA">
              <w:rPr>
                <w:sz w:val="18"/>
                <w:szCs w:val="18"/>
              </w:rPr>
              <w:t> </w:t>
            </w:r>
          </w:p>
        </w:tc>
      </w:tr>
      <w:tr w:rsidR="003B05E1" w:rsidRPr="002965DA" w14:paraId="2E48DF20" w14:textId="77777777" w:rsidTr="002E7913">
        <w:trPr>
          <w:trHeight w:val="300"/>
        </w:trPr>
        <w:tc>
          <w:tcPr>
            <w:tcW w:w="988" w:type="dxa"/>
            <w:noWrap/>
            <w:hideMark/>
          </w:tcPr>
          <w:p w14:paraId="3D1F4419" w14:textId="77777777" w:rsidR="003B05E1" w:rsidRPr="002965DA" w:rsidRDefault="003B05E1" w:rsidP="00575073">
            <w:pPr>
              <w:rPr>
                <w:sz w:val="18"/>
                <w:szCs w:val="18"/>
              </w:rPr>
            </w:pPr>
            <w:r w:rsidRPr="002965DA">
              <w:rPr>
                <w:sz w:val="18"/>
                <w:szCs w:val="18"/>
              </w:rPr>
              <w:t>29002</w:t>
            </w:r>
          </w:p>
        </w:tc>
        <w:tc>
          <w:tcPr>
            <w:tcW w:w="2852" w:type="dxa"/>
            <w:noWrap/>
            <w:hideMark/>
          </w:tcPr>
          <w:p w14:paraId="73843863" w14:textId="77777777" w:rsidR="003B05E1" w:rsidRPr="002965DA" w:rsidRDefault="003B05E1" w:rsidP="00575073">
            <w:pPr>
              <w:rPr>
                <w:sz w:val="18"/>
                <w:szCs w:val="18"/>
              </w:rPr>
            </w:pPr>
            <w:r w:rsidRPr="002965DA">
              <w:rPr>
                <w:sz w:val="18"/>
                <w:szCs w:val="18"/>
              </w:rPr>
              <w:t>Abwasserbeseitigung</w:t>
            </w:r>
          </w:p>
        </w:tc>
        <w:tc>
          <w:tcPr>
            <w:tcW w:w="1362" w:type="dxa"/>
            <w:noWrap/>
            <w:hideMark/>
          </w:tcPr>
          <w:p w14:paraId="32742ED8" w14:textId="77777777" w:rsidR="003B05E1" w:rsidRPr="002965DA" w:rsidRDefault="003B05E1" w:rsidP="00575073">
            <w:pPr>
              <w:jc w:val="right"/>
              <w:rPr>
                <w:sz w:val="18"/>
                <w:szCs w:val="18"/>
              </w:rPr>
            </w:pPr>
            <w:r w:rsidRPr="002965DA">
              <w:rPr>
                <w:sz w:val="18"/>
                <w:szCs w:val="18"/>
              </w:rPr>
              <w:t>3'200'000.00</w:t>
            </w:r>
          </w:p>
        </w:tc>
        <w:tc>
          <w:tcPr>
            <w:tcW w:w="1362" w:type="dxa"/>
            <w:noWrap/>
            <w:hideMark/>
          </w:tcPr>
          <w:p w14:paraId="2E35D821" w14:textId="77777777" w:rsidR="003B05E1" w:rsidRPr="002965DA" w:rsidRDefault="003B05E1" w:rsidP="00575073">
            <w:pPr>
              <w:jc w:val="right"/>
              <w:rPr>
                <w:sz w:val="18"/>
                <w:szCs w:val="18"/>
              </w:rPr>
            </w:pPr>
          </w:p>
        </w:tc>
        <w:tc>
          <w:tcPr>
            <w:tcW w:w="1228" w:type="dxa"/>
            <w:noWrap/>
            <w:hideMark/>
          </w:tcPr>
          <w:p w14:paraId="62B144A6" w14:textId="77777777" w:rsidR="003B05E1" w:rsidRPr="002965DA" w:rsidRDefault="003B05E1" w:rsidP="00575073">
            <w:pPr>
              <w:jc w:val="right"/>
              <w:rPr>
                <w:sz w:val="18"/>
                <w:szCs w:val="18"/>
              </w:rPr>
            </w:pPr>
            <w:r w:rsidRPr="002965DA">
              <w:rPr>
                <w:sz w:val="18"/>
                <w:szCs w:val="18"/>
              </w:rPr>
              <w:t>90'000.00</w:t>
            </w:r>
          </w:p>
        </w:tc>
        <w:tc>
          <w:tcPr>
            <w:tcW w:w="1842" w:type="dxa"/>
            <w:noWrap/>
            <w:hideMark/>
          </w:tcPr>
          <w:p w14:paraId="45A38C44" w14:textId="77777777" w:rsidR="003B05E1" w:rsidRPr="002965DA" w:rsidRDefault="003B05E1" w:rsidP="00575073">
            <w:pPr>
              <w:jc w:val="right"/>
              <w:rPr>
                <w:sz w:val="18"/>
                <w:szCs w:val="18"/>
              </w:rPr>
            </w:pPr>
            <w:r w:rsidRPr="002965DA">
              <w:rPr>
                <w:sz w:val="18"/>
                <w:szCs w:val="18"/>
              </w:rPr>
              <w:t>3'110'000.00</w:t>
            </w:r>
          </w:p>
        </w:tc>
      </w:tr>
      <w:tr w:rsidR="003B05E1" w:rsidRPr="002965DA" w14:paraId="26801C6C" w14:textId="77777777" w:rsidTr="002E7913">
        <w:trPr>
          <w:trHeight w:val="300"/>
        </w:trPr>
        <w:tc>
          <w:tcPr>
            <w:tcW w:w="988" w:type="dxa"/>
            <w:noWrap/>
            <w:hideMark/>
          </w:tcPr>
          <w:p w14:paraId="3CA4A0F9" w14:textId="77777777" w:rsidR="003B05E1" w:rsidRPr="002965DA" w:rsidRDefault="003B05E1" w:rsidP="00575073">
            <w:pPr>
              <w:rPr>
                <w:sz w:val="18"/>
                <w:szCs w:val="18"/>
              </w:rPr>
            </w:pPr>
            <w:r w:rsidRPr="002965DA">
              <w:rPr>
                <w:sz w:val="18"/>
                <w:szCs w:val="18"/>
              </w:rPr>
              <w:t>29002.00</w:t>
            </w:r>
          </w:p>
        </w:tc>
        <w:tc>
          <w:tcPr>
            <w:tcW w:w="2852" w:type="dxa"/>
            <w:noWrap/>
            <w:hideMark/>
          </w:tcPr>
          <w:p w14:paraId="12C03BD7" w14:textId="77777777" w:rsidR="003B05E1" w:rsidRPr="002965DA" w:rsidRDefault="003B05E1" w:rsidP="00575073">
            <w:pPr>
              <w:rPr>
                <w:sz w:val="18"/>
                <w:szCs w:val="18"/>
              </w:rPr>
            </w:pPr>
            <w:r w:rsidRPr="002965DA">
              <w:rPr>
                <w:sz w:val="18"/>
                <w:szCs w:val="18"/>
              </w:rPr>
              <w:t>Verpflichtungskonto</w:t>
            </w:r>
          </w:p>
        </w:tc>
        <w:tc>
          <w:tcPr>
            <w:tcW w:w="1362" w:type="dxa"/>
            <w:noWrap/>
            <w:hideMark/>
          </w:tcPr>
          <w:p w14:paraId="73C4503D" w14:textId="77777777" w:rsidR="003B05E1" w:rsidRPr="002965DA" w:rsidRDefault="003B05E1" w:rsidP="00575073">
            <w:pPr>
              <w:jc w:val="right"/>
              <w:rPr>
                <w:sz w:val="18"/>
                <w:szCs w:val="18"/>
              </w:rPr>
            </w:pPr>
            <w:r w:rsidRPr="002965DA">
              <w:rPr>
                <w:sz w:val="18"/>
                <w:szCs w:val="18"/>
              </w:rPr>
              <w:t>500'000.00</w:t>
            </w:r>
          </w:p>
        </w:tc>
        <w:tc>
          <w:tcPr>
            <w:tcW w:w="1362" w:type="dxa"/>
            <w:noWrap/>
            <w:hideMark/>
          </w:tcPr>
          <w:p w14:paraId="4D4729A6" w14:textId="77777777" w:rsidR="003B05E1" w:rsidRPr="002965DA" w:rsidRDefault="003B05E1" w:rsidP="00575073">
            <w:pPr>
              <w:jc w:val="right"/>
              <w:rPr>
                <w:sz w:val="18"/>
                <w:szCs w:val="18"/>
              </w:rPr>
            </w:pPr>
          </w:p>
        </w:tc>
        <w:tc>
          <w:tcPr>
            <w:tcW w:w="1228" w:type="dxa"/>
            <w:noWrap/>
            <w:hideMark/>
          </w:tcPr>
          <w:p w14:paraId="3E1597F3" w14:textId="77777777" w:rsidR="003B05E1" w:rsidRPr="002965DA" w:rsidRDefault="003B05E1" w:rsidP="00575073">
            <w:pPr>
              <w:jc w:val="right"/>
              <w:rPr>
                <w:sz w:val="18"/>
                <w:szCs w:val="18"/>
              </w:rPr>
            </w:pPr>
            <w:r w:rsidRPr="002965DA">
              <w:rPr>
                <w:sz w:val="18"/>
                <w:szCs w:val="18"/>
              </w:rPr>
              <w:t>50'000.00</w:t>
            </w:r>
          </w:p>
        </w:tc>
        <w:tc>
          <w:tcPr>
            <w:tcW w:w="1842" w:type="dxa"/>
            <w:noWrap/>
            <w:hideMark/>
          </w:tcPr>
          <w:p w14:paraId="5D732C87" w14:textId="77777777" w:rsidR="003B05E1" w:rsidRPr="002965DA" w:rsidRDefault="003B05E1" w:rsidP="00575073">
            <w:pPr>
              <w:jc w:val="right"/>
              <w:rPr>
                <w:sz w:val="18"/>
                <w:szCs w:val="18"/>
              </w:rPr>
            </w:pPr>
            <w:r w:rsidRPr="002965DA">
              <w:rPr>
                <w:sz w:val="18"/>
                <w:szCs w:val="18"/>
              </w:rPr>
              <w:t>450'000.00</w:t>
            </w:r>
          </w:p>
        </w:tc>
      </w:tr>
      <w:tr w:rsidR="003B05E1" w:rsidRPr="002965DA" w14:paraId="58ADF495" w14:textId="77777777" w:rsidTr="002E7913">
        <w:trPr>
          <w:trHeight w:val="300"/>
        </w:trPr>
        <w:tc>
          <w:tcPr>
            <w:tcW w:w="988" w:type="dxa"/>
            <w:noWrap/>
            <w:hideMark/>
          </w:tcPr>
          <w:p w14:paraId="1BCF2BDC" w14:textId="77777777" w:rsidR="003B05E1" w:rsidRPr="002965DA" w:rsidRDefault="003B05E1" w:rsidP="00575073">
            <w:pPr>
              <w:rPr>
                <w:sz w:val="18"/>
                <w:szCs w:val="18"/>
              </w:rPr>
            </w:pPr>
            <w:r w:rsidRPr="002965DA">
              <w:rPr>
                <w:sz w:val="18"/>
                <w:szCs w:val="18"/>
              </w:rPr>
              <w:t>29002.02</w:t>
            </w:r>
          </w:p>
        </w:tc>
        <w:tc>
          <w:tcPr>
            <w:tcW w:w="2852" w:type="dxa"/>
            <w:noWrap/>
            <w:hideMark/>
          </w:tcPr>
          <w:p w14:paraId="75D25B7A" w14:textId="77777777" w:rsidR="003B05E1" w:rsidRPr="002965DA" w:rsidRDefault="003B05E1" w:rsidP="00575073">
            <w:pPr>
              <w:rPr>
                <w:sz w:val="18"/>
                <w:szCs w:val="18"/>
              </w:rPr>
            </w:pPr>
            <w:r w:rsidRPr="002965DA">
              <w:rPr>
                <w:sz w:val="18"/>
                <w:szCs w:val="18"/>
              </w:rPr>
              <w:t>zusätzliche Abschreibungen</w:t>
            </w:r>
          </w:p>
        </w:tc>
        <w:tc>
          <w:tcPr>
            <w:tcW w:w="1362" w:type="dxa"/>
            <w:noWrap/>
            <w:hideMark/>
          </w:tcPr>
          <w:p w14:paraId="220C5F3E" w14:textId="77777777" w:rsidR="003B05E1" w:rsidRPr="002965DA" w:rsidRDefault="003B05E1" w:rsidP="00575073">
            <w:pPr>
              <w:jc w:val="right"/>
              <w:rPr>
                <w:sz w:val="18"/>
                <w:szCs w:val="18"/>
              </w:rPr>
            </w:pPr>
            <w:r w:rsidRPr="002965DA">
              <w:rPr>
                <w:sz w:val="18"/>
                <w:szCs w:val="18"/>
              </w:rPr>
              <w:t>200'000.00</w:t>
            </w:r>
          </w:p>
        </w:tc>
        <w:tc>
          <w:tcPr>
            <w:tcW w:w="1362" w:type="dxa"/>
            <w:noWrap/>
            <w:hideMark/>
          </w:tcPr>
          <w:p w14:paraId="4FAE942E" w14:textId="77777777" w:rsidR="003B05E1" w:rsidRPr="002965DA" w:rsidRDefault="003B05E1" w:rsidP="00575073">
            <w:pPr>
              <w:jc w:val="right"/>
              <w:rPr>
                <w:sz w:val="18"/>
                <w:szCs w:val="18"/>
              </w:rPr>
            </w:pPr>
            <w:r w:rsidRPr="002965DA">
              <w:rPr>
                <w:sz w:val="18"/>
                <w:szCs w:val="18"/>
              </w:rPr>
              <w:t>60'000.00</w:t>
            </w:r>
          </w:p>
        </w:tc>
        <w:tc>
          <w:tcPr>
            <w:tcW w:w="1228" w:type="dxa"/>
            <w:noWrap/>
            <w:hideMark/>
          </w:tcPr>
          <w:p w14:paraId="77778D90" w14:textId="77777777" w:rsidR="003B05E1" w:rsidRPr="002965DA" w:rsidRDefault="003B05E1" w:rsidP="00575073">
            <w:pPr>
              <w:jc w:val="right"/>
              <w:rPr>
                <w:sz w:val="18"/>
                <w:szCs w:val="18"/>
              </w:rPr>
            </w:pPr>
          </w:p>
        </w:tc>
        <w:tc>
          <w:tcPr>
            <w:tcW w:w="1842" w:type="dxa"/>
            <w:noWrap/>
            <w:hideMark/>
          </w:tcPr>
          <w:p w14:paraId="407EB9E2" w14:textId="77777777" w:rsidR="003B05E1" w:rsidRPr="002965DA" w:rsidRDefault="003B05E1" w:rsidP="00575073">
            <w:pPr>
              <w:jc w:val="right"/>
              <w:rPr>
                <w:sz w:val="18"/>
                <w:szCs w:val="18"/>
              </w:rPr>
            </w:pPr>
            <w:r w:rsidRPr="002965DA">
              <w:rPr>
                <w:sz w:val="18"/>
                <w:szCs w:val="18"/>
              </w:rPr>
              <w:t>260'000.00</w:t>
            </w:r>
          </w:p>
        </w:tc>
      </w:tr>
      <w:tr w:rsidR="003B05E1" w:rsidRPr="002965DA" w14:paraId="4611E255" w14:textId="77777777" w:rsidTr="002E7913">
        <w:trPr>
          <w:trHeight w:val="300"/>
        </w:trPr>
        <w:tc>
          <w:tcPr>
            <w:tcW w:w="988" w:type="dxa"/>
            <w:noWrap/>
            <w:hideMark/>
          </w:tcPr>
          <w:p w14:paraId="248CDE09" w14:textId="77777777" w:rsidR="003B05E1" w:rsidRPr="002965DA" w:rsidRDefault="003B05E1" w:rsidP="00575073">
            <w:pPr>
              <w:rPr>
                <w:sz w:val="18"/>
                <w:szCs w:val="18"/>
              </w:rPr>
            </w:pPr>
            <w:r w:rsidRPr="002965DA">
              <w:rPr>
                <w:sz w:val="18"/>
                <w:szCs w:val="18"/>
              </w:rPr>
              <w:t>29002.04</w:t>
            </w:r>
          </w:p>
        </w:tc>
        <w:tc>
          <w:tcPr>
            <w:tcW w:w="2852" w:type="dxa"/>
            <w:noWrap/>
            <w:hideMark/>
          </w:tcPr>
          <w:p w14:paraId="4B2EB3F2" w14:textId="77777777" w:rsidR="003B05E1" w:rsidRPr="002965DA" w:rsidRDefault="003B05E1" w:rsidP="00575073">
            <w:pPr>
              <w:rPr>
                <w:sz w:val="18"/>
                <w:szCs w:val="18"/>
              </w:rPr>
            </w:pPr>
            <w:r w:rsidRPr="002965DA">
              <w:rPr>
                <w:sz w:val="18"/>
                <w:szCs w:val="18"/>
              </w:rPr>
              <w:t>Aufwertungsreserve</w:t>
            </w:r>
          </w:p>
        </w:tc>
        <w:tc>
          <w:tcPr>
            <w:tcW w:w="1362" w:type="dxa"/>
            <w:noWrap/>
            <w:hideMark/>
          </w:tcPr>
          <w:p w14:paraId="59BA18FD" w14:textId="77777777" w:rsidR="003B05E1" w:rsidRPr="002965DA" w:rsidRDefault="003B05E1" w:rsidP="00575073">
            <w:pPr>
              <w:jc w:val="right"/>
              <w:rPr>
                <w:sz w:val="18"/>
                <w:szCs w:val="18"/>
              </w:rPr>
            </w:pPr>
            <w:r w:rsidRPr="002965DA">
              <w:rPr>
                <w:sz w:val="18"/>
                <w:szCs w:val="18"/>
              </w:rPr>
              <w:t>2'500'000.00</w:t>
            </w:r>
          </w:p>
        </w:tc>
        <w:tc>
          <w:tcPr>
            <w:tcW w:w="1362" w:type="dxa"/>
            <w:noWrap/>
            <w:hideMark/>
          </w:tcPr>
          <w:p w14:paraId="535D8617" w14:textId="77777777" w:rsidR="003B05E1" w:rsidRPr="002965DA" w:rsidRDefault="003B05E1" w:rsidP="00575073">
            <w:pPr>
              <w:jc w:val="right"/>
              <w:rPr>
                <w:sz w:val="18"/>
                <w:szCs w:val="18"/>
              </w:rPr>
            </w:pPr>
          </w:p>
        </w:tc>
        <w:tc>
          <w:tcPr>
            <w:tcW w:w="1228" w:type="dxa"/>
            <w:noWrap/>
            <w:hideMark/>
          </w:tcPr>
          <w:p w14:paraId="45EDF493" w14:textId="77777777" w:rsidR="003B05E1" w:rsidRPr="002965DA" w:rsidRDefault="003B05E1" w:rsidP="00575073">
            <w:pPr>
              <w:jc w:val="right"/>
              <w:rPr>
                <w:sz w:val="18"/>
                <w:szCs w:val="18"/>
              </w:rPr>
            </w:pPr>
            <w:r w:rsidRPr="002965DA">
              <w:rPr>
                <w:sz w:val="18"/>
                <w:szCs w:val="18"/>
              </w:rPr>
              <w:t>100'000.00</w:t>
            </w:r>
          </w:p>
        </w:tc>
        <w:tc>
          <w:tcPr>
            <w:tcW w:w="1842" w:type="dxa"/>
            <w:noWrap/>
            <w:hideMark/>
          </w:tcPr>
          <w:p w14:paraId="54CC8B89" w14:textId="77777777" w:rsidR="003B05E1" w:rsidRPr="002965DA" w:rsidRDefault="003B05E1" w:rsidP="00575073">
            <w:pPr>
              <w:jc w:val="right"/>
              <w:rPr>
                <w:sz w:val="18"/>
                <w:szCs w:val="18"/>
              </w:rPr>
            </w:pPr>
            <w:r w:rsidRPr="002965DA">
              <w:rPr>
                <w:sz w:val="18"/>
                <w:szCs w:val="18"/>
              </w:rPr>
              <w:t>2'400'000.00</w:t>
            </w:r>
          </w:p>
        </w:tc>
      </w:tr>
      <w:tr w:rsidR="003B05E1" w:rsidRPr="002965DA" w14:paraId="26204770" w14:textId="77777777" w:rsidTr="002E7913">
        <w:trPr>
          <w:trHeight w:val="150"/>
        </w:trPr>
        <w:tc>
          <w:tcPr>
            <w:tcW w:w="988" w:type="dxa"/>
            <w:noWrap/>
            <w:hideMark/>
          </w:tcPr>
          <w:p w14:paraId="3724AF5F" w14:textId="77777777" w:rsidR="003B05E1" w:rsidRPr="002965DA" w:rsidRDefault="003B05E1" w:rsidP="00575073">
            <w:pPr>
              <w:rPr>
                <w:sz w:val="18"/>
                <w:szCs w:val="18"/>
              </w:rPr>
            </w:pPr>
            <w:r w:rsidRPr="002965DA">
              <w:rPr>
                <w:sz w:val="18"/>
                <w:szCs w:val="18"/>
              </w:rPr>
              <w:t> </w:t>
            </w:r>
          </w:p>
        </w:tc>
        <w:tc>
          <w:tcPr>
            <w:tcW w:w="2852" w:type="dxa"/>
            <w:noWrap/>
            <w:hideMark/>
          </w:tcPr>
          <w:p w14:paraId="156896D9" w14:textId="77777777" w:rsidR="003B05E1" w:rsidRPr="002965DA" w:rsidRDefault="003B05E1" w:rsidP="00575073">
            <w:pPr>
              <w:rPr>
                <w:sz w:val="18"/>
                <w:szCs w:val="18"/>
              </w:rPr>
            </w:pPr>
          </w:p>
        </w:tc>
        <w:tc>
          <w:tcPr>
            <w:tcW w:w="1362" w:type="dxa"/>
            <w:noWrap/>
            <w:hideMark/>
          </w:tcPr>
          <w:p w14:paraId="686FB34F" w14:textId="77777777" w:rsidR="003B05E1" w:rsidRPr="002965DA" w:rsidRDefault="003B05E1" w:rsidP="00575073">
            <w:pPr>
              <w:jc w:val="right"/>
              <w:rPr>
                <w:sz w:val="18"/>
                <w:szCs w:val="18"/>
              </w:rPr>
            </w:pPr>
          </w:p>
        </w:tc>
        <w:tc>
          <w:tcPr>
            <w:tcW w:w="1362" w:type="dxa"/>
            <w:noWrap/>
            <w:hideMark/>
          </w:tcPr>
          <w:p w14:paraId="203ECB8C" w14:textId="77777777" w:rsidR="003B05E1" w:rsidRPr="002965DA" w:rsidRDefault="003B05E1" w:rsidP="00575073">
            <w:pPr>
              <w:jc w:val="right"/>
              <w:rPr>
                <w:sz w:val="18"/>
                <w:szCs w:val="18"/>
              </w:rPr>
            </w:pPr>
          </w:p>
        </w:tc>
        <w:tc>
          <w:tcPr>
            <w:tcW w:w="1228" w:type="dxa"/>
            <w:noWrap/>
            <w:hideMark/>
          </w:tcPr>
          <w:p w14:paraId="24137847" w14:textId="77777777" w:rsidR="003B05E1" w:rsidRPr="002965DA" w:rsidRDefault="003B05E1" w:rsidP="00575073">
            <w:pPr>
              <w:jc w:val="right"/>
              <w:rPr>
                <w:sz w:val="18"/>
                <w:szCs w:val="18"/>
              </w:rPr>
            </w:pPr>
          </w:p>
        </w:tc>
        <w:tc>
          <w:tcPr>
            <w:tcW w:w="1842" w:type="dxa"/>
            <w:noWrap/>
            <w:hideMark/>
          </w:tcPr>
          <w:p w14:paraId="19F9FB09" w14:textId="77777777" w:rsidR="003B05E1" w:rsidRPr="002965DA" w:rsidRDefault="003B05E1" w:rsidP="00575073">
            <w:pPr>
              <w:jc w:val="right"/>
              <w:rPr>
                <w:sz w:val="18"/>
                <w:szCs w:val="18"/>
              </w:rPr>
            </w:pPr>
            <w:r w:rsidRPr="002965DA">
              <w:rPr>
                <w:sz w:val="18"/>
                <w:szCs w:val="18"/>
              </w:rPr>
              <w:t> </w:t>
            </w:r>
          </w:p>
        </w:tc>
      </w:tr>
      <w:tr w:rsidR="003B05E1" w:rsidRPr="002965DA" w14:paraId="0F58E5FA" w14:textId="77777777" w:rsidTr="002E7913">
        <w:trPr>
          <w:trHeight w:val="300"/>
        </w:trPr>
        <w:tc>
          <w:tcPr>
            <w:tcW w:w="988" w:type="dxa"/>
            <w:noWrap/>
            <w:hideMark/>
          </w:tcPr>
          <w:p w14:paraId="3F614BE2" w14:textId="77777777" w:rsidR="003B05E1" w:rsidRPr="002965DA" w:rsidRDefault="003B05E1" w:rsidP="00575073">
            <w:pPr>
              <w:rPr>
                <w:sz w:val="18"/>
                <w:szCs w:val="18"/>
              </w:rPr>
            </w:pPr>
            <w:r w:rsidRPr="002965DA">
              <w:rPr>
                <w:sz w:val="18"/>
                <w:szCs w:val="18"/>
              </w:rPr>
              <w:t>29003</w:t>
            </w:r>
          </w:p>
        </w:tc>
        <w:tc>
          <w:tcPr>
            <w:tcW w:w="2852" w:type="dxa"/>
            <w:noWrap/>
            <w:hideMark/>
          </w:tcPr>
          <w:p w14:paraId="12A8FFC9" w14:textId="77777777" w:rsidR="003B05E1" w:rsidRPr="002965DA" w:rsidRDefault="003B05E1" w:rsidP="00575073">
            <w:pPr>
              <w:rPr>
                <w:sz w:val="18"/>
                <w:szCs w:val="18"/>
              </w:rPr>
            </w:pPr>
            <w:r w:rsidRPr="002965DA">
              <w:rPr>
                <w:sz w:val="18"/>
                <w:szCs w:val="18"/>
              </w:rPr>
              <w:t>Abfallbeseitigung</w:t>
            </w:r>
          </w:p>
        </w:tc>
        <w:tc>
          <w:tcPr>
            <w:tcW w:w="1362" w:type="dxa"/>
            <w:noWrap/>
            <w:hideMark/>
          </w:tcPr>
          <w:p w14:paraId="78697DF6" w14:textId="77777777" w:rsidR="003B05E1" w:rsidRPr="002965DA" w:rsidRDefault="003B05E1" w:rsidP="00575073">
            <w:pPr>
              <w:jc w:val="right"/>
              <w:rPr>
                <w:sz w:val="18"/>
                <w:szCs w:val="18"/>
              </w:rPr>
            </w:pPr>
            <w:r w:rsidRPr="002965DA">
              <w:rPr>
                <w:sz w:val="18"/>
                <w:szCs w:val="18"/>
              </w:rPr>
              <w:t>25'000.00</w:t>
            </w:r>
          </w:p>
        </w:tc>
        <w:tc>
          <w:tcPr>
            <w:tcW w:w="1362" w:type="dxa"/>
            <w:noWrap/>
            <w:hideMark/>
          </w:tcPr>
          <w:p w14:paraId="02122C33" w14:textId="77777777" w:rsidR="003B05E1" w:rsidRPr="002965DA" w:rsidRDefault="003B05E1" w:rsidP="00575073">
            <w:pPr>
              <w:jc w:val="right"/>
              <w:rPr>
                <w:sz w:val="18"/>
                <w:szCs w:val="18"/>
              </w:rPr>
            </w:pPr>
            <w:r w:rsidRPr="002965DA">
              <w:rPr>
                <w:sz w:val="18"/>
                <w:szCs w:val="18"/>
              </w:rPr>
              <w:t>5'000.00</w:t>
            </w:r>
          </w:p>
        </w:tc>
        <w:tc>
          <w:tcPr>
            <w:tcW w:w="1228" w:type="dxa"/>
            <w:noWrap/>
            <w:hideMark/>
          </w:tcPr>
          <w:p w14:paraId="0E364E50" w14:textId="77777777" w:rsidR="003B05E1" w:rsidRPr="002965DA" w:rsidRDefault="003B05E1" w:rsidP="00575073">
            <w:pPr>
              <w:jc w:val="right"/>
              <w:rPr>
                <w:sz w:val="18"/>
                <w:szCs w:val="18"/>
              </w:rPr>
            </w:pPr>
          </w:p>
        </w:tc>
        <w:tc>
          <w:tcPr>
            <w:tcW w:w="1842" w:type="dxa"/>
            <w:noWrap/>
            <w:hideMark/>
          </w:tcPr>
          <w:p w14:paraId="546705DE" w14:textId="77777777" w:rsidR="003B05E1" w:rsidRPr="002965DA" w:rsidRDefault="003B05E1" w:rsidP="00575073">
            <w:pPr>
              <w:jc w:val="right"/>
              <w:rPr>
                <w:sz w:val="18"/>
                <w:szCs w:val="18"/>
              </w:rPr>
            </w:pPr>
            <w:r w:rsidRPr="002965DA">
              <w:rPr>
                <w:sz w:val="18"/>
                <w:szCs w:val="18"/>
              </w:rPr>
              <w:t>30'000.00</w:t>
            </w:r>
          </w:p>
        </w:tc>
      </w:tr>
      <w:tr w:rsidR="003B05E1" w:rsidRPr="002965DA" w14:paraId="1828ECB5" w14:textId="77777777" w:rsidTr="002E7913">
        <w:trPr>
          <w:trHeight w:val="300"/>
        </w:trPr>
        <w:tc>
          <w:tcPr>
            <w:tcW w:w="988" w:type="dxa"/>
            <w:noWrap/>
            <w:hideMark/>
          </w:tcPr>
          <w:p w14:paraId="607B5081" w14:textId="77777777" w:rsidR="003B05E1" w:rsidRPr="002965DA" w:rsidRDefault="003B05E1" w:rsidP="00575073">
            <w:pPr>
              <w:rPr>
                <w:sz w:val="18"/>
                <w:szCs w:val="18"/>
              </w:rPr>
            </w:pPr>
            <w:r w:rsidRPr="002965DA">
              <w:rPr>
                <w:sz w:val="18"/>
                <w:szCs w:val="18"/>
              </w:rPr>
              <w:t> </w:t>
            </w:r>
          </w:p>
        </w:tc>
        <w:tc>
          <w:tcPr>
            <w:tcW w:w="2852" w:type="dxa"/>
            <w:noWrap/>
            <w:hideMark/>
          </w:tcPr>
          <w:p w14:paraId="75CC56E7" w14:textId="77777777" w:rsidR="003B05E1" w:rsidRPr="002965DA" w:rsidRDefault="003B05E1" w:rsidP="00575073">
            <w:pPr>
              <w:rPr>
                <w:sz w:val="18"/>
                <w:szCs w:val="18"/>
              </w:rPr>
            </w:pPr>
          </w:p>
        </w:tc>
        <w:tc>
          <w:tcPr>
            <w:tcW w:w="1362" w:type="dxa"/>
            <w:noWrap/>
            <w:hideMark/>
          </w:tcPr>
          <w:p w14:paraId="3B2EC74A" w14:textId="77777777" w:rsidR="003B05E1" w:rsidRPr="002965DA" w:rsidRDefault="003B05E1" w:rsidP="00575073">
            <w:pPr>
              <w:jc w:val="right"/>
              <w:rPr>
                <w:sz w:val="18"/>
                <w:szCs w:val="18"/>
              </w:rPr>
            </w:pPr>
          </w:p>
        </w:tc>
        <w:tc>
          <w:tcPr>
            <w:tcW w:w="1362" w:type="dxa"/>
            <w:noWrap/>
            <w:hideMark/>
          </w:tcPr>
          <w:p w14:paraId="0CA046F7" w14:textId="77777777" w:rsidR="003B05E1" w:rsidRPr="002965DA" w:rsidRDefault="003B05E1" w:rsidP="00575073">
            <w:pPr>
              <w:jc w:val="right"/>
              <w:rPr>
                <w:sz w:val="18"/>
                <w:szCs w:val="18"/>
              </w:rPr>
            </w:pPr>
          </w:p>
        </w:tc>
        <w:tc>
          <w:tcPr>
            <w:tcW w:w="1228" w:type="dxa"/>
            <w:noWrap/>
            <w:hideMark/>
          </w:tcPr>
          <w:p w14:paraId="7BCF267A" w14:textId="77777777" w:rsidR="003B05E1" w:rsidRPr="002965DA" w:rsidRDefault="003B05E1" w:rsidP="00575073">
            <w:pPr>
              <w:jc w:val="right"/>
              <w:rPr>
                <w:sz w:val="18"/>
                <w:szCs w:val="18"/>
              </w:rPr>
            </w:pPr>
          </w:p>
        </w:tc>
        <w:tc>
          <w:tcPr>
            <w:tcW w:w="1842" w:type="dxa"/>
            <w:noWrap/>
            <w:hideMark/>
          </w:tcPr>
          <w:p w14:paraId="550411BA" w14:textId="77777777" w:rsidR="003B05E1" w:rsidRPr="002965DA" w:rsidRDefault="003B05E1" w:rsidP="00575073">
            <w:pPr>
              <w:jc w:val="right"/>
              <w:rPr>
                <w:sz w:val="18"/>
                <w:szCs w:val="18"/>
              </w:rPr>
            </w:pPr>
            <w:r w:rsidRPr="002965DA">
              <w:rPr>
                <w:sz w:val="18"/>
                <w:szCs w:val="18"/>
              </w:rPr>
              <w:t>0.00</w:t>
            </w:r>
          </w:p>
        </w:tc>
      </w:tr>
      <w:tr w:rsidR="003B05E1" w:rsidRPr="002965DA" w14:paraId="21AB0FEE" w14:textId="77777777" w:rsidTr="002E7913">
        <w:trPr>
          <w:trHeight w:val="315"/>
        </w:trPr>
        <w:tc>
          <w:tcPr>
            <w:tcW w:w="988" w:type="dxa"/>
            <w:noWrap/>
            <w:hideMark/>
          </w:tcPr>
          <w:p w14:paraId="750D90F3" w14:textId="77777777" w:rsidR="003B05E1" w:rsidRPr="002965DA" w:rsidRDefault="003B05E1" w:rsidP="00575073">
            <w:pPr>
              <w:rPr>
                <w:b/>
                <w:bCs/>
                <w:sz w:val="18"/>
                <w:szCs w:val="18"/>
              </w:rPr>
            </w:pPr>
            <w:r w:rsidRPr="002965DA">
              <w:rPr>
                <w:b/>
                <w:bCs/>
                <w:sz w:val="18"/>
                <w:szCs w:val="18"/>
              </w:rPr>
              <w:t>2910</w:t>
            </w:r>
          </w:p>
        </w:tc>
        <w:tc>
          <w:tcPr>
            <w:tcW w:w="2852" w:type="dxa"/>
            <w:noWrap/>
            <w:hideMark/>
          </w:tcPr>
          <w:p w14:paraId="247EB922" w14:textId="77777777" w:rsidR="003B05E1" w:rsidRPr="002965DA" w:rsidRDefault="003B05E1" w:rsidP="00575073">
            <w:pPr>
              <w:rPr>
                <w:b/>
                <w:bCs/>
                <w:sz w:val="18"/>
                <w:szCs w:val="18"/>
              </w:rPr>
            </w:pPr>
            <w:r w:rsidRPr="002965DA">
              <w:rPr>
                <w:b/>
                <w:bCs/>
                <w:sz w:val="18"/>
                <w:szCs w:val="18"/>
              </w:rPr>
              <w:t>Fonds im EK</w:t>
            </w:r>
          </w:p>
        </w:tc>
        <w:tc>
          <w:tcPr>
            <w:tcW w:w="1362" w:type="dxa"/>
            <w:noWrap/>
            <w:hideMark/>
          </w:tcPr>
          <w:p w14:paraId="2C9114C2" w14:textId="77777777" w:rsidR="003B05E1" w:rsidRPr="002965DA" w:rsidRDefault="003B05E1" w:rsidP="00575073">
            <w:pPr>
              <w:jc w:val="right"/>
              <w:rPr>
                <w:b/>
                <w:bCs/>
                <w:sz w:val="18"/>
                <w:szCs w:val="18"/>
              </w:rPr>
            </w:pPr>
            <w:r w:rsidRPr="002965DA">
              <w:rPr>
                <w:b/>
                <w:bCs/>
                <w:sz w:val="18"/>
                <w:szCs w:val="18"/>
              </w:rPr>
              <w:t>35'000.00</w:t>
            </w:r>
          </w:p>
        </w:tc>
        <w:tc>
          <w:tcPr>
            <w:tcW w:w="1362" w:type="dxa"/>
            <w:noWrap/>
            <w:hideMark/>
          </w:tcPr>
          <w:p w14:paraId="54D63449" w14:textId="77777777" w:rsidR="003B05E1" w:rsidRPr="002965DA" w:rsidRDefault="003B05E1" w:rsidP="00575073">
            <w:pPr>
              <w:jc w:val="right"/>
              <w:rPr>
                <w:b/>
                <w:bCs/>
                <w:sz w:val="18"/>
                <w:szCs w:val="18"/>
              </w:rPr>
            </w:pPr>
            <w:r w:rsidRPr="002965DA">
              <w:rPr>
                <w:b/>
                <w:bCs/>
                <w:sz w:val="18"/>
                <w:szCs w:val="18"/>
              </w:rPr>
              <w:t> </w:t>
            </w:r>
          </w:p>
        </w:tc>
        <w:tc>
          <w:tcPr>
            <w:tcW w:w="1228" w:type="dxa"/>
            <w:noWrap/>
            <w:hideMark/>
          </w:tcPr>
          <w:p w14:paraId="38A0BE3E" w14:textId="77777777" w:rsidR="003B05E1" w:rsidRPr="002965DA" w:rsidRDefault="003B05E1" w:rsidP="00575073">
            <w:pPr>
              <w:jc w:val="right"/>
              <w:rPr>
                <w:b/>
                <w:bCs/>
                <w:sz w:val="18"/>
                <w:szCs w:val="18"/>
              </w:rPr>
            </w:pPr>
            <w:r w:rsidRPr="002965DA">
              <w:rPr>
                <w:b/>
                <w:bCs/>
                <w:sz w:val="18"/>
                <w:szCs w:val="18"/>
              </w:rPr>
              <w:t>5'000.00</w:t>
            </w:r>
          </w:p>
        </w:tc>
        <w:tc>
          <w:tcPr>
            <w:tcW w:w="1842" w:type="dxa"/>
            <w:noWrap/>
            <w:hideMark/>
          </w:tcPr>
          <w:p w14:paraId="09AF35AE" w14:textId="77777777" w:rsidR="003B05E1" w:rsidRPr="002965DA" w:rsidRDefault="003B05E1" w:rsidP="00575073">
            <w:pPr>
              <w:jc w:val="right"/>
              <w:rPr>
                <w:b/>
                <w:bCs/>
                <w:sz w:val="18"/>
                <w:szCs w:val="18"/>
              </w:rPr>
            </w:pPr>
            <w:r w:rsidRPr="002965DA">
              <w:rPr>
                <w:b/>
                <w:bCs/>
                <w:sz w:val="18"/>
                <w:szCs w:val="18"/>
              </w:rPr>
              <w:t>30'000.00</w:t>
            </w:r>
          </w:p>
        </w:tc>
      </w:tr>
      <w:tr w:rsidR="003B05E1" w:rsidRPr="002965DA" w14:paraId="2D136C63" w14:textId="77777777" w:rsidTr="002E7913">
        <w:trPr>
          <w:trHeight w:val="300"/>
        </w:trPr>
        <w:tc>
          <w:tcPr>
            <w:tcW w:w="988" w:type="dxa"/>
            <w:noWrap/>
            <w:hideMark/>
          </w:tcPr>
          <w:p w14:paraId="3A8EEE62" w14:textId="77777777" w:rsidR="003B05E1" w:rsidRPr="002965DA" w:rsidRDefault="003B05E1" w:rsidP="00575073">
            <w:pPr>
              <w:rPr>
                <w:sz w:val="18"/>
                <w:szCs w:val="18"/>
              </w:rPr>
            </w:pPr>
            <w:r w:rsidRPr="002965DA">
              <w:rPr>
                <w:sz w:val="18"/>
                <w:szCs w:val="18"/>
              </w:rPr>
              <w:t>29101</w:t>
            </w:r>
          </w:p>
        </w:tc>
        <w:tc>
          <w:tcPr>
            <w:tcW w:w="2852" w:type="dxa"/>
            <w:noWrap/>
            <w:hideMark/>
          </w:tcPr>
          <w:p w14:paraId="185C0609" w14:textId="77777777" w:rsidR="003B05E1" w:rsidRPr="002965DA" w:rsidRDefault="003B05E1" w:rsidP="00575073">
            <w:pPr>
              <w:rPr>
                <w:sz w:val="18"/>
                <w:szCs w:val="18"/>
              </w:rPr>
            </w:pPr>
            <w:r w:rsidRPr="002965DA">
              <w:rPr>
                <w:sz w:val="18"/>
                <w:szCs w:val="18"/>
              </w:rPr>
              <w:t>Max Muster Fonds</w:t>
            </w:r>
          </w:p>
        </w:tc>
        <w:tc>
          <w:tcPr>
            <w:tcW w:w="1362" w:type="dxa"/>
            <w:noWrap/>
            <w:hideMark/>
          </w:tcPr>
          <w:p w14:paraId="1D605858" w14:textId="77777777" w:rsidR="003B05E1" w:rsidRPr="002965DA" w:rsidRDefault="003B05E1" w:rsidP="00575073">
            <w:pPr>
              <w:jc w:val="right"/>
              <w:rPr>
                <w:sz w:val="18"/>
                <w:szCs w:val="18"/>
              </w:rPr>
            </w:pPr>
            <w:r w:rsidRPr="002965DA">
              <w:rPr>
                <w:sz w:val="18"/>
                <w:szCs w:val="18"/>
              </w:rPr>
              <w:t>35'000.00</w:t>
            </w:r>
          </w:p>
        </w:tc>
        <w:tc>
          <w:tcPr>
            <w:tcW w:w="1362" w:type="dxa"/>
            <w:noWrap/>
            <w:hideMark/>
          </w:tcPr>
          <w:p w14:paraId="1429EFFA" w14:textId="77777777" w:rsidR="003B05E1" w:rsidRPr="002965DA" w:rsidRDefault="003B05E1" w:rsidP="00575073">
            <w:pPr>
              <w:jc w:val="right"/>
              <w:rPr>
                <w:sz w:val="18"/>
                <w:szCs w:val="18"/>
              </w:rPr>
            </w:pPr>
          </w:p>
        </w:tc>
        <w:tc>
          <w:tcPr>
            <w:tcW w:w="1228" w:type="dxa"/>
            <w:noWrap/>
            <w:hideMark/>
          </w:tcPr>
          <w:p w14:paraId="27E812A7" w14:textId="77777777" w:rsidR="003B05E1" w:rsidRPr="002965DA" w:rsidRDefault="003B05E1" w:rsidP="00575073">
            <w:pPr>
              <w:jc w:val="right"/>
              <w:rPr>
                <w:sz w:val="18"/>
                <w:szCs w:val="18"/>
              </w:rPr>
            </w:pPr>
            <w:r w:rsidRPr="002965DA">
              <w:rPr>
                <w:sz w:val="18"/>
                <w:szCs w:val="18"/>
              </w:rPr>
              <w:t>5'000.00</w:t>
            </w:r>
          </w:p>
        </w:tc>
        <w:tc>
          <w:tcPr>
            <w:tcW w:w="1842" w:type="dxa"/>
            <w:noWrap/>
            <w:hideMark/>
          </w:tcPr>
          <w:p w14:paraId="0D20596D" w14:textId="77777777" w:rsidR="003B05E1" w:rsidRPr="002965DA" w:rsidRDefault="003B05E1" w:rsidP="00575073">
            <w:pPr>
              <w:jc w:val="right"/>
              <w:rPr>
                <w:sz w:val="18"/>
                <w:szCs w:val="18"/>
              </w:rPr>
            </w:pPr>
            <w:r w:rsidRPr="002965DA">
              <w:rPr>
                <w:sz w:val="18"/>
                <w:szCs w:val="18"/>
              </w:rPr>
              <w:t>30'000.00</w:t>
            </w:r>
          </w:p>
        </w:tc>
      </w:tr>
      <w:tr w:rsidR="003B05E1" w:rsidRPr="002965DA" w14:paraId="1BC0C648" w14:textId="77777777" w:rsidTr="002E7913">
        <w:trPr>
          <w:trHeight w:val="300"/>
        </w:trPr>
        <w:tc>
          <w:tcPr>
            <w:tcW w:w="988" w:type="dxa"/>
            <w:noWrap/>
            <w:hideMark/>
          </w:tcPr>
          <w:p w14:paraId="5D31D7DF" w14:textId="77777777" w:rsidR="003B05E1" w:rsidRPr="002965DA" w:rsidRDefault="003B05E1" w:rsidP="00575073">
            <w:pPr>
              <w:rPr>
                <w:b/>
                <w:bCs/>
                <w:i/>
                <w:iCs/>
                <w:sz w:val="18"/>
                <w:szCs w:val="18"/>
              </w:rPr>
            </w:pPr>
            <w:r w:rsidRPr="002965DA">
              <w:rPr>
                <w:b/>
                <w:bCs/>
                <w:i/>
                <w:iCs/>
                <w:sz w:val="18"/>
                <w:szCs w:val="18"/>
              </w:rPr>
              <w:t> </w:t>
            </w:r>
          </w:p>
        </w:tc>
        <w:tc>
          <w:tcPr>
            <w:tcW w:w="2852" w:type="dxa"/>
            <w:noWrap/>
            <w:hideMark/>
          </w:tcPr>
          <w:p w14:paraId="5C3371E8" w14:textId="77777777" w:rsidR="003B05E1" w:rsidRPr="002965DA" w:rsidRDefault="003B05E1" w:rsidP="00575073">
            <w:pPr>
              <w:rPr>
                <w:b/>
                <w:bCs/>
                <w:i/>
                <w:iCs/>
                <w:sz w:val="18"/>
                <w:szCs w:val="18"/>
              </w:rPr>
            </w:pPr>
          </w:p>
        </w:tc>
        <w:tc>
          <w:tcPr>
            <w:tcW w:w="1362" w:type="dxa"/>
            <w:noWrap/>
            <w:hideMark/>
          </w:tcPr>
          <w:p w14:paraId="3CA5C0B3" w14:textId="77777777" w:rsidR="003B05E1" w:rsidRPr="002965DA" w:rsidRDefault="003B05E1" w:rsidP="00575073">
            <w:pPr>
              <w:jc w:val="right"/>
              <w:rPr>
                <w:sz w:val="18"/>
                <w:szCs w:val="18"/>
              </w:rPr>
            </w:pPr>
          </w:p>
        </w:tc>
        <w:tc>
          <w:tcPr>
            <w:tcW w:w="1362" w:type="dxa"/>
            <w:noWrap/>
            <w:hideMark/>
          </w:tcPr>
          <w:p w14:paraId="3DDE70B0" w14:textId="77777777" w:rsidR="003B05E1" w:rsidRPr="002965DA" w:rsidRDefault="003B05E1" w:rsidP="00575073">
            <w:pPr>
              <w:jc w:val="right"/>
              <w:rPr>
                <w:sz w:val="18"/>
                <w:szCs w:val="18"/>
              </w:rPr>
            </w:pPr>
          </w:p>
        </w:tc>
        <w:tc>
          <w:tcPr>
            <w:tcW w:w="1228" w:type="dxa"/>
            <w:noWrap/>
            <w:hideMark/>
          </w:tcPr>
          <w:p w14:paraId="1995EBBA" w14:textId="77777777" w:rsidR="003B05E1" w:rsidRPr="002965DA" w:rsidRDefault="003B05E1" w:rsidP="00575073">
            <w:pPr>
              <w:jc w:val="right"/>
              <w:rPr>
                <w:sz w:val="18"/>
                <w:szCs w:val="18"/>
              </w:rPr>
            </w:pPr>
          </w:p>
        </w:tc>
        <w:tc>
          <w:tcPr>
            <w:tcW w:w="1842" w:type="dxa"/>
            <w:noWrap/>
            <w:hideMark/>
          </w:tcPr>
          <w:p w14:paraId="2781059B" w14:textId="77777777" w:rsidR="003B05E1" w:rsidRPr="002965DA" w:rsidRDefault="003B05E1" w:rsidP="00575073">
            <w:pPr>
              <w:jc w:val="right"/>
              <w:rPr>
                <w:sz w:val="18"/>
                <w:szCs w:val="18"/>
              </w:rPr>
            </w:pPr>
            <w:r w:rsidRPr="002965DA">
              <w:rPr>
                <w:sz w:val="18"/>
                <w:szCs w:val="18"/>
              </w:rPr>
              <w:t> </w:t>
            </w:r>
          </w:p>
        </w:tc>
      </w:tr>
      <w:tr w:rsidR="003B05E1" w:rsidRPr="002965DA" w14:paraId="7185E818" w14:textId="77777777" w:rsidTr="002E7913">
        <w:trPr>
          <w:trHeight w:val="315"/>
        </w:trPr>
        <w:tc>
          <w:tcPr>
            <w:tcW w:w="988" w:type="dxa"/>
            <w:noWrap/>
            <w:hideMark/>
          </w:tcPr>
          <w:p w14:paraId="4D8369C2" w14:textId="77777777" w:rsidR="003B05E1" w:rsidRPr="002965DA" w:rsidRDefault="003B05E1" w:rsidP="00575073">
            <w:pPr>
              <w:rPr>
                <w:b/>
                <w:bCs/>
                <w:sz w:val="18"/>
                <w:szCs w:val="18"/>
              </w:rPr>
            </w:pPr>
            <w:r w:rsidRPr="002965DA">
              <w:rPr>
                <w:b/>
                <w:bCs/>
                <w:sz w:val="18"/>
                <w:szCs w:val="18"/>
              </w:rPr>
              <w:t>2930</w:t>
            </w:r>
          </w:p>
        </w:tc>
        <w:tc>
          <w:tcPr>
            <w:tcW w:w="2852" w:type="dxa"/>
            <w:noWrap/>
            <w:hideMark/>
          </w:tcPr>
          <w:p w14:paraId="457D1AC2" w14:textId="77777777" w:rsidR="003B05E1" w:rsidRPr="002965DA" w:rsidRDefault="003B05E1" w:rsidP="00575073">
            <w:pPr>
              <w:rPr>
                <w:b/>
                <w:bCs/>
                <w:sz w:val="18"/>
                <w:szCs w:val="18"/>
              </w:rPr>
            </w:pPr>
            <w:r w:rsidRPr="002965DA">
              <w:rPr>
                <w:b/>
                <w:bCs/>
                <w:sz w:val="18"/>
                <w:szCs w:val="18"/>
              </w:rPr>
              <w:t>Vorfinanzierungen</w:t>
            </w:r>
          </w:p>
        </w:tc>
        <w:tc>
          <w:tcPr>
            <w:tcW w:w="1362" w:type="dxa"/>
            <w:noWrap/>
            <w:hideMark/>
          </w:tcPr>
          <w:p w14:paraId="6B7851CD" w14:textId="77777777" w:rsidR="003B05E1" w:rsidRPr="002965DA" w:rsidRDefault="003B05E1" w:rsidP="00575073">
            <w:pPr>
              <w:jc w:val="right"/>
              <w:rPr>
                <w:b/>
                <w:bCs/>
                <w:sz w:val="18"/>
                <w:szCs w:val="18"/>
              </w:rPr>
            </w:pPr>
            <w:r w:rsidRPr="002965DA">
              <w:rPr>
                <w:b/>
                <w:bCs/>
                <w:sz w:val="18"/>
                <w:szCs w:val="18"/>
              </w:rPr>
              <w:t>15'000'000.00</w:t>
            </w:r>
          </w:p>
        </w:tc>
        <w:tc>
          <w:tcPr>
            <w:tcW w:w="1362" w:type="dxa"/>
            <w:noWrap/>
            <w:hideMark/>
          </w:tcPr>
          <w:p w14:paraId="01E710B3" w14:textId="77777777" w:rsidR="003B05E1" w:rsidRPr="002965DA" w:rsidRDefault="003B05E1" w:rsidP="00575073">
            <w:pPr>
              <w:jc w:val="right"/>
              <w:rPr>
                <w:b/>
                <w:bCs/>
                <w:sz w:val="18"/>
                <w:szCs w:val="18"/>
              </w:rPr>
            </w:pPr>
            <w:r w:rsidRPr="002965DA">
              <w:rPr>
                <w:b/>
                <w:bCs/>
                <w:sz w:val="18"/>
                <w:szCs w:val="18"/>
              </w:rPr>
              <w:t>300'000.00</w:t>
            </w:r>
          </w:p>
        </w:tc>
        <w:tc>
          <w:tcPr>
            <w:tcW w:w="1228" w:type="dxa"/>
            <w:noWrap/>
            <w:hideMark/>
          </w:tcPr>
          <w:p w14:paraId="187853CF" w14:textId="77777777" w:rsidR="003B05E1" w:rsidRPr="002965DA" w:rsidRDefault="003B05E1" w:rsidP="00575073">
            <w:pPr>
              <w:jc w:val="right"/>
              <w:rPr>
                <w:b/>
                <w:bCs/>
                <w:sz w:val="18"/>
                <w:szCs w:val="18"/>
              </w:rPr>
            </w:pPr>
            <w:r w:rsidRPr="002965DA">
              <w:rPr>
                <w:b/>
                <w:bCs/>
                <w:sz w:val="18"/>
                <w:szCs w:val="18"/>
              </w:rPr>
              <w:t> </w:t>
            </w:r>
          </w:p>
        </w:tc>
        <w:tc>
          <w:tcPr>
            <w:tcW w:w="1842" w:type="dxa"/>
            <w:noWrap/>
            <w:hideMark/>
          </w:tcPr>
          <w:p w14:paraId="5B33E931" w14:textId="77777777" w:rsidR="003B05E1" w:rsidRPr="002965DA" w:rsidRDefault="003B05E1" w:rsidP="00575073">
            <w:pPr>
              <w:jc w:val="right"/>
              <w:rPr>
                <w:b/>
                <w:bCs/>
                <w:sz w:val="18"/>
                <w:szCs w:val="18"/>
              </w:rPr>
            </w:pPr>
            <w:r w:rsidRPr="002965DA">
              <w:rPr>
                <w:b/>
                <w:bCs/>
                <w:sz w:val="18"/>
                <w:szCs w:val="18"/>
              </w:rPr>
              <w:t>15'300'000.00</w:t>
            </w:r>
          </w:p>
        </w:tc>
      </w:tr>
      <w:tr w:rsidR="003B05E1" w:rsidRPr="002965DA" w14:paraId="2D6AAB41" w14:textId="77777777" w:rsidTr="002E7913">
        <w:trPr>
          <w:trHeight w:val="300"/>
        </w:trPr>
        <w:tc>
          <w:tcPr>
            <w:tcW w:w="988" w:type="dxa"/>
            <w:noWrap/>
            <w:hideMark/>
          </w:tcPr>
          <w:p w14:paraId="3925E51E" w14:textId="77777777" w:rsidR="003B05E1" w:rsidRPr="002965DA" w:rsidRDefault="003B05E1" w:rsidP="00575073">
            <w:pPr>
              <w:rPr>
                <w:sz w:val="18"/>
                <w:szCs w:val="18"/>
              </w:rPr>
            </w:pPr>
            <w:r w:rsidRPr="002965DA">
              <w:rPr>
                <w:sz w:val="18"/>
                <w:szCs w:val="18"/>
              </w:rPr>
              <w:t>29300.01</w:t>
            </w:r>
          </w:p>
        </w:tc>
        <w:tc>
          <w:tcPr>
            <w:tcW w:w="2852" w:type="dxa"/>
            <w:noWrap/>
            <w:hideMark/>
          </w:tcPr>
          <w:p w14:paraId="7DD3883C" w14:textId="77777777" w:rsidR="003B05E1" w:rsidRPr="002965DA" w:rsidRDefault="003B05E1" w:rsidP="00575073">
            <w:pPr>
              <w:rPr>
                <w:sz w:val="18"/>
                <w:szCs w:val="18"/>
              </w:rPr>
            </w:pPr>
            <w:r w:rsidRPr="002965DA">
              <w:rPr>
                <w:sz w:val="18"/>
                <w:szCs w:val="18"/>
              </w:rPr>
              <w:t>Schulhausneubau X</w:t>
            </w:r>
          </w:p>
        </w:tc>
        <w:tc>
          <w:tcPr>
            <w:tcW w:w="1362" w:type="dxa"/>
            <w:noWrap/>
            <w:hideMark/>
          </w:tcPr>
          <w:p w14:paraId="371E6BEB" w14:textId="77777777" w:rsidR="003B05E1" w:rsidRPr="002965DA" w:rsidRDefault="003B05E1" w:rsidP="00575073">
            <w:pPr>
              <w:jc w:val="right"/>
              <w:rPr>
                <w:sz w:val="18"/>
                <w:szCs w:val="18"/>
              </w:rPr>
            </w:pPr>
            <w:r w:rsidRPr="002965DA">
              <w:rPr>
                <w:sz w:val="18"/>
                <w:szCs w:val="18"/>
              </w:rPr>
              <w:t>15'000'000.00</w:t>
            </w:r>
          </w:p>
        </w:tc>
        <w:tc>
          <w:tcPr>
            <w:tcW w:w="1362" w:type="dxa"/>
            <w:noWrap/>
            <w:hideMark/>
          </w:tcPr>
          <w:p w14:paraId="251EF59B" w14:textId="77777777" w:rsidR="003B05E1" w:rsidRPr="002965DA" w:rsidRDefault="003B05E1" w:rsidP="00575073">
            <w:pPr>
              <w:jc w:val="right"/>
              <w:rPr>
                <w:sz w:val="18"/>
                <w:szCs w:val="18"/>
              </w:rPr>
            </w:pPr>
          </w:p>
        </w:tc>
        <w:tc>
          <w:tcPr>
            <w:tcW w:w="1228" w:type="dxa"/>
            <w:noWrap/>
            <w:hideMark/>
          </w:tcPr>
          <w:p w14:paraId="2FC10FFB" w14:textId="77777777" w:rsidR="003B05E1" w:rsidRPr="002965DA" w:rsidRDefault="003B05E1" w:rsidP="00575073">
            <w:pPr>
              <w:jc w:val="right"/>
              <w:rPr>
                <w:sz w:val="18"/>
                <w:szCs w:val="18"/>
              </w:rPr>
            </w:pPr>
          </w:p>
        </w:tc>
        <w:tc>
          <w:tcPr>
            <w:tcW w:w="1842" w:type="dxa"/>
            <w:noWrap/>
            <w:hideMark/>
          </w:tcPr>
          <w:p w14:paraId="1C8ECD67" w14:textId="77777777" w:rsidR="003B05E1" w:rsidRPr="002965DA" w:rsidRDefault="003B05E1" w:rsidP="00575073">
            <w:pPr>
              <w:jc w:val="right"/>
              <w:rPr>
                <w:sz w:val="18"/>
                <w:szCs w:val="18"/>
              </w:rPr>
            </w:pPr>
            <w:r w:rsidRPr="002965DA">
              <w:rPr>
                <w:sz w:val="18"/>
                <w:szCs w:val="18"/>
              </w:rPr>
              <w:t>15'000'000.00</w:t>
            </w:r>
          </w:p>
        </w:tc>
      </w:tr>
      <w:tr w:rsidR="003B05E1" w:rsidRPr="002965DA" w14:paraId="4219CA2A" w14:textId="77777777" w:rsidTr="002E7913">
        <w:trPr>
          <w:trHeight w:val="300"/>
        </w:trPr>
        <w:tc>
          <w:tcPr>
            <w:tcW w:w="988" w:type="dxa"/>
            <w:noWrap/>
            <w:hideMark/>
          </w:tcPr>
          <w:p w14:paraId="7038B759" w14:textId="77777777" w:rsidR="003B05E1" w:rsidRPr="002965DA" w:rsidRDefault="003B05E1" w:rsidP="00575073">
            <w:pPr>
              <w:rPr>
                <w:sz w:val="18"/>
                <w:szCs w:val="18"/>
              </w:rPr>
            </w:pPr>
            <w:r w:rsidRPr="002965DA">
              <w:rPr>
                <w:sz w:val="18"/>
                <w:szCs w:val="18"/>
              </w:rPr>
              <w:t>29300.02</w:t>
            </w:r>
          </w:p>
        </w:tc>
        <w:tc>
          <w:tcPr>
            <w:tcW w:w="2852" w:type="dxa"/>
            <w:noWrap/>
            <w:hideMark/>
          </w:tcPr>
          <w:p w14:paraId="4ADED043" w14:textId="77777777" w:rsidR="003B05E1" w:rsidRPr="002965DA" w:rsidRDefault="003B05E1" w:rsidP="00575073">
            <w:pPr>
              <w:rPr>
                <w:sz w:val="18"/>
                <w:szCs w:val="18"/>
              </w:rPr>
            </w:pPr>
            <w:r w:rsidRPr="002965DA">
              <w:rPr>
                <w:sz w:val="18"/>
                <w:szCs w:val="18"/>
              </w:rPr>
              <w:t>Fahrzeug Y</w:t>
            </w:r>
          </w:p>
        </w:tc>
        <w:tc>
          <w:tcPr>
            <w:tcW w:w="1362" w:type="dxa"/>
            <w:noWrap/>
            <w:hideMark/>
          </w:tcPr>
          <w:p w14:paraId="60E868CA" w14:textId="77777777" w:rsidR="003B05E1" w:rsidRPr="002965DA" w:rsidRDefault="003B05E1" w:rsidP="00575073">
            <w:pPr>
              <w:jc w:val="right"/>
              <w:rPr>
                <w:sz w:val="18"/>
                <w:szCs w:val="18"/>
              </w:rPr>
            </w:pPr>
            <w:r w:rsidRPr="002965DA">
              <w:rPr>
                <w:sz w:val="18"/>
                <w:szCs w:val="18"/>
              </w:rPr>
              <w:t>0.00</w:t>
            </w:r>
          </w:p>
        </w:tc>
        <w:tc>
          <w:tcPr>
            <w:tcW w:w="1362" w:type="dxa"/>
            <w:noWrap/>
            <w:hideMark/>
          </w:tcPr>
          <w:p w14:paraId="4F08EE0A" w14:textId="77777777" w:rsidR="003B05E1" w:rsidRPr="002965DA" w:rsidRDefault="003B05E1" w:rsidP="00575073">
            <w:pPr>
              <w:jc w:val="right"/>
              <w:rPr>
                <w:sz w:val="18"/>
                <w:szCs w:val="18"/>
              </w:rPr>
            </w:pPr>
            <w:r w:rsidRPr="002965DA">
              <w:rPr>
                <w:sz w:val="18"/>
                <w:szCs w:val="18"/>
              </w:rPr>
              <w:t>300'000.00</w:t>
            </w:r>
          </w:p>
        </w:tc>
        <w:tc>
          <w:tcPr>
            <w:tcW w:w="1228" w:type="dxa"/>
            <w:noWrap/>
            <w:hideMark/>
          </w:tcPr>
          <w:p w14:paraId="24A0DB9D" w14:textId="77777777" w:rsidR="003B05E1" w:rsidRPr="002965DA" w:rsidRDefault="003B05E1" w:rsidP="00575073">
            <w:pPr>
              <w:jc w:val="right"/>
              <w:rPr>
                <w:sz w:val="18"/>
                <w:szCs w:val="18"/>
              </w:rPr>
            </w:pPr>
          </w:p>
        </w:tc>
        <w:tc>
          <w:tcPr>
            <w:tcW w:w="1842" w:type="dxa"/>
            <w:noWrap/>
            <w:hideMark/>
          </w:tcPr>
          <w:p w14:paraId="4A15D1AE" w14:textId="77777777" w:rsidR="003B05E1" w:rsidRPr="002965DA" w:rsidRDefault="003B05E1" w:rsidP="00575073">
            <w:pPr>
              <w:jc w:val="right"/>
              <w:rPr>
                <w:sz w:val="18"/>
                <w:szCs w:val="18"/>
              </w:rPr>
            </w:pPr>
            <w:r w:rsidRPr="002965DA">
              <w:rPr>
                <w:sz w:val="18"/>
                <w:szCs w:val="18"/>
              </w:rPr>
              <w:t>300'000.00</w:t>
            </w:r>
          </w:p>
        </w:tc>
      </w:tr>
      <w:tr w:rsidR="003B05E1" w:rsidRPr="002965DA" w14:paraId="2B117CBD" w14:textId="77777777" w:rsidTr="002E7913">
        <w:trPr>
          <w:trHeight w:val="300"/>
        </w:trPr>
        <w:tc>
          <w:tcPr>
            <w:tcW w:w="988" w:type="dxa"/>
            <w:noWrap/>
            <w:hideMark/>
          </w:tcPr>
          <w:p w14:paraId="726D91CF" w14:textId="77777777" w:rsidR="003B05E1" w:rsidRPr="002965DA" w:rsidRDefault="003B05E1" w:rsidP="00575073">
            <w:pPr>
              <w:rPr>
                <w:sz w:val="18"/>
                <w:szCs w:val="18"/>
              </w:rPr>
            </w:pPr>
            <w:r w:rsidRPr="002965DA">
              <w:rPr>
                <w:sz w:val="18"/>
                <w:szCs w:val="18"/>
              </w:rPr>
              <w:t> </w:t>
            </w:r>
          </w:p>
        </w:tc>
        <w:tc>
          <w:tcPr>
            <w:tcW w:w="2852" w:type="dxa"/>
            <w:noWrap/>
            <w:hideMark/>
          </w:tcPr>
          <w:p w14:paraId="707FA942" w14:textId="77777777" w:rsidR="003B05E1" w:rsidRPr="002965DA" w:rsidRDefault="003B05E1" w:rsidP="00575073">
            <w:pPr>
              <w:rPr>
                <w:sz w:val="18"/>
                <w:szCs w:val="18"/>
              </w:rPr>
            </w:pPr>
          </w:p>
        </w:tc>
        <w:tc>
          <w:tcPr>
            <w:tcW w:w="1362" w:type="dxa"/>
            <w:noWrap/>
            <w:hideMark/>
          </w:tcPr>
          <w:p w14:paraId="6C8D3AF1" w14:textId="77777777" w:rsidR="003B05E1" w:rsidRPr="002965DA" w:rsidRDefault="003B05E1" w:rsidP="00575073">
            <w:pPr>
              <w:jc w:val="right"/>
              <w:rPr>
                <w:sz w:val="18"/>
                <w:szCs w:val="18"/>
              </w:rPr>
            </w:pPr>
          </w:p>
        </w:tc>
        <w:tc>
          <w:tcPr>
            <w:tcW w:w="1362" w:type="dxa"/>
            <w:noWrap/>
            <w:hideMark/>
          </w:tcPr>
          <w:p w14:paraId="011B1409" w14:textId="77777777" w:rsidR="003B05E1" w:rsidRPr="002965DA" w:rsidRDefault="003B05E1" w:rsidP="00575073">
            <w:pPr>
              <w:jc w:val="right"/>
              <w:rPr>
                <w:sz w:val="18"/>
                <w:szCs w:val="18"/>
              </w:rPr>
            </w:pPr>
          </w:p>
        </w:tc>
        <w:tc>
          <w:tcPr>
            <w:tcW w:w="1228" w:type="dxa"/>
            <w:noWrap/>
            <w:hideMark/>
          </w:tcPr>
          <w:p w14:paraId="06DC40B7" w14:textId="77777777" w:rsidR="003B05E1" w:rsidRPr="002965DA" w:rsidRDefault="003B05E1" w:rsidP="00575073">
            <w:pPr>
              <w:jc w:val="right"/>
              <w:rPr>
                <w:sz w:val="18"/>
                <w:szCs w:val="18"/>
              </w:rPr>
            </w:pPr>
          </w:p>
        </w:tc>
        <w:tc>
          <w:tcPr>
            <w:tcW w:w="1842" w:type="dxa"/>
            <w:noWrap/>
            <w:hideMark/>
          </w:tcPr>
          <w:p w14:paraId="4AAB5CBC" w14:textId="77777777" w:rsidR="003B05E1" w:rsidRPr="002965DA" w:rsidRDefault="003B05E1" w:rsidP="00575073">
            <w:pPr>
              <w:jc w:val="right"/>
              <w:rPr>
                <w:sz w:val="18"/>
                <w:szCs w:val="18"/>
              </w:rPr>
            </w:pPr>
            <w:r w:rsidRPr="002965DA">
              <w:rPr>
                <w:sz w:val="18"/>
                <w:szCs w:val="18"/>
              </w:rPr>
              <w:t> </w:t>
            </w:r>
          </w:p>
        </w:tc>
      </w:tr>
      <w:tr w:rsidR="003B05E1" w:rsidRPr="002965DA" w14:paraId="6BCBCBF9" w14:textId="77777777" w:rsidTr="002E7913">
        <w:trPr>
          <w:trHeight w:val="315"/>
        </w:trPr>
        <w:tc>
          <w:tcPr>
            <w:tcW w:w="988" w:type="dxa"/>
            <w:noWrap/>
            <w:hideMark/>
          </w:tcPr>
          <w:p w14:paraId="58EB3820" w14:textId="77777777" w:rsidR="003B05E1" w:rsidRPr="002965DA" w:rsidRDefault="003B05E1" w:rsidP="00575073">
            <w:pPr>
              <w:rPr>
                <w:b/>
                <w:bCs/>
                <w:sz w:val="18"/>
                <w:szCs w:val="18"/>
              </w:rPr>
            </w:pPr>
            <w:r w:rsidRPr="002965DA">
              <w:rPr>
                <w:b/>
                <w:bCs/>
                <w:sz w:val="18"/>
                <w:szCs w:val="18"/>
              </w:rPr>
              <w:t>2931</w:t>
            </w:r>
          </w:p>
        </w:tc>
        <w:tc>
          <w:tcPr>
            <w:tcW w:w="2852" w:type="dxa"/>
            <w:noWrap/>
            <w:hideMark/>
          </w:tcPr>
          <w:p w14:paraId="52D4F8D1" w14:textId="77777777" w:rsidR="003B05E1" w:rsidRPr="002965DA" w:rsidRDefault="003B05E1" w:rsidP="00575073">
            <w:pPr>
              <w:rPr>
                <w:b/>
                <w:bCs/>
                <w:sz w:val="18"/>
                <w:szCs w:val="18"/>
              </w:rPr>
            </w:pPr>
            <w:r w:rsidRPr="002965DA">
              <w:rPr>
                <w:b/>
                <w:bCs/>
                <w:sz w:val="18"/>
                <w:szCs w:val="18"/>
              </w:rPr>
              <w:t>zusätzliche Abschreibungen</w:t>
            </w:r>
          </w:p>
        </w:tc>
        <w:tc>
          <w:tcPr>
            <w:tcW w:w="1362" w:type="dxa"/>
            <w:noWrap/>
            <w:hideMark/>
          </w:tcPr>
          <w:p w14:paraId="4F5A57EB" w14:textId="77777777" w:rsidR="003B05E1" w:rsidRPr="002965DA" w:rsidRDefault="003B05E1" w:rsidP="00575073">
            <w:pPr>
              <w:jc w:val="right"/>
              <w:rPr>
                <w:b/>
                <w:bCs/>
                <w:sz w:val="18"/>
                <w:szCs w:val="18"/>
              </w:rPr>
            </w:pPr>
            <w:r w:rsidRPr="002965DA">
              <w:rPr>
                <w:b/>
                <w:bCs/>
                <w:sz w:val="18"/>
                <w:szCs w:val="18"/>
              </w:rPr>
              <w:t>200'000.00</w:t>
            </w:r>
          </w:p>
        </w:tc>
        <w:tc>
          <w:tcPr>
            <w:tcW w:w="1362" w:type="dxa"/>
            <w:noWrap/>
            <w:hideMark/>
          </w:tcPr>
          <w:p w14:paraId="57EBC516" w14:textId="77777777" w:rsidR="003B05E1" w:rsidRPr="002965DA" w:rsidRDefault="003B05E1" w:rsidP="00575073">
            <w:pPr>
              <w:jc w:val="right"/>
              <w:rPr>
                <w:b/>
                <w:bCs/>
                <w:sz w:val="18"/>
                <w:szCs w:val="18"/>
              </w:rPr>
            </w:pPr>
            <w:r w:rsidRPr="002965DA">
              <w:rPr>
                <w:b/>
                <w:bCs/>
                <w:sz w:val="18"/>
                <w:szCs w:val="18"/>
              </w:rPr>
              <w:t> </w:t>
            </w:r>
          </w:p>
        </w:tc>
        <w:tc>
          <w:tcPr>
            <w:tcW w:w="1228" w:type="dxa"/>
            <w:noWrap/>
            <w:hideMark/>
          </w:tcPr>
          <w:p w14:paraId="0AF4BA5B" w14:textId="77777777" w:rsidR="003B05E1" w:rsidRPr="002965DA" w:rsidRDefault="003B05E1" w:rsidP="00575073">
            <w:pPr>
              <w:jc w:val="right"/>
              <w:rPr>
                <w:b/>
                <w:bCs/>
                <w:sz w:val="18"/>
                <w:szCs w:val="18"/>
              </w:rPr>
            </w:pPr>
            <w:r w:rsidRPr="002965DA">
              <w:rPr>
                <w:b/>
                <w:bCs/>
                <w:sz w:val="18"/>
                <w:szCs w:val="18"/>
              </w:rPr>
              <w:t>15'000.00</w:t>
            </w:r>
          </w:p>
        </w:tc>
        <w:tc>
          <w:tcPr>
            <w:tcW w:w="1842" w:type="dxa"/>
            <w:noWrap/>
            <w:hideMark/>
          </w:tcPr>
          <w:p w14:paraId="699DF4F8" w14:textId="77777777" w:rsidR="003B05E1" w:rsidRPr="002965DA" w:rsidRDefault="003B05E1" w:rsidP="00575073">
            <w:pPr>
              <w:jc w:val="right"/>
              <w:rPr>
                <w:b/>
                <w:bCs/>
                <w:sz w:val="18"/>
                <w:szCs w:val="18"/>
              </w:rPr>
            </w:pPr>
            <w:r w:rsidRPr="002965DA">
              <w:rPr>
                <w:b/>
                <w:bCs/>
                <w:sz w:val="18"/>
                <w:szCs w:val="18"/>
              </w:rPr>
              <w:t>185'000.00</w:t>
            </w:r>
          </w:p>
        </w:tc>
      </w:tr>
      <w:tr w:rsidR="003B05E1" w:rsidRPr="002965DA" w14:paraId="206A8057" w14:textId="77777777" w:rsidTr="002E7913">
        <w:trPr>
          <w:trHeight w:val="300"/>
        </w:trPr>
        <w:tc>
          <w:tcPr>
            <w:tcW w:w="988" w:type="dxa"/>
            <w:noWrap/>
            <w:hideMark/>
          </w:tcPr>
          <w:p w14:paraId="045CEF4B" w14:textId="77777777" w:rsidR="003B05E1" w:rsidRPr="002965DA" w:rsidRDefault="003B05E1" w:rsidP="00575073">
            <w:pPr>
              <w:rPr>
                <w:sz w:val="18"/>
                <w:szCs w:val="18"/>
              </w:rPr>
            </w:pPr>
            <w:r w:rsidRPr="002965DA">
              <w:rPr>
                <w:sz w:val="18"/>
                <w:szCs w:val="18"/>
              </w:rPr>
              <w:t>29310.01</w:t>
            </w:r>
          </w:p>
        </w:tc>
        <w:tc>
          <w:tcPr>
            <w:tcW w:w="2852" w:type="dxa"/>
            <w:noWrap/>
            <w:hideMark/>
          </w:tcPr>
          <w:p w14:paraId="7C54D002" w14:textId="77777777" w:rsidR="003B05E1" w:rsidRPr="002965DA" w:rsidRDefault="003B05E1" w:rsidP="00575073">
            <w:pPr>
              <w:rPr>
                <w:sz w:val="18"/>
                <w:szCs w:val="18"/>
              </w:rPr>
            </w:pPr>
            <w:r w:rsidRPr="002965DA">
              <w:rPr>
                <w:sz w:val="18"/>
                <w:szCs w:val="18"/>
              </w:rPr>
              <w:t>Neubau Strasse X</w:t>
            </w:r>
          </w:p>
        </w:tc>
        <w:tc>
          <w:tcPr>
            <w:tcW w:w="1362" w:type="dxa"/>
            <w:noWrap/>
            <w:hideMark/>
          </w:tcPr>
          <w:p w14:paraId="5CBCCCAB" w14:textId="77777777" w:rsidR="003B05E1" w:rsidRPr="002965DA" w:rsidRDefault="003B05E1" w:rsidP="00575073">
            <w:pPr>
              <w:jc w:val="right"/>
              <w:rPr>
                <w:sz w:val="18"/>
                <w:szCs w:val="18"/>
              </w:rPr>
            </w:pPr>
            <w:r w:rsidRPr="002965DA">
              <w:rPr>
                <w:sz w:val="18"/>
                <w:szCs w:val="18"/>
              </w:rPr>
              <w:t>150'000.00</w:t>
            </w:r>
          </w:p>
        </w:tc>
        <w:tc>
          <w:tcPr>
            <w:tcW w:w="1362" w:type="dxa"/>
            <w:noWrap/>
            <w:hideMark/>
          </w:tcPr>
          <w:p w14:paraId="5204A458" w14:textId="77777777" w:rsidR="003B05E1" w:rsidRPr="002965DA" w:rsidRDefault="003B05E1" w:rsidP="00575073">
            <w:pPr>
              <w:jc w:val="right"/>
              <w:rPr>
                <w:sz w:val="18"/>
                <w:szCs w:val="18"/>
              </w:rPr>
            </w:pPr>
          </w:p>
        </w:tc>
        <w:tc>
          <w:tcPr>
            <w:tcW w:w="1228" w:type="dxa"/>
            <w:noWrap/>
            <w:hideMark/>
          </w:tcPr>
          <w:p w14:paraId="1721B736" w14:textId="77777777" w:rsidR="003B05E1" w:rsidRPr="002965DA" w:rsidRDefault="003B05E1" w:rsidP="00575073">
            <w:pPr>
              <w:jc w:val="right"/>
              <w:rPr>
                <w:sz w:val="18"/>
                <w:szCs w:val="18"/>
              </w:rPr>
            </w:pPr>
            <w:r w:rsidRPr="002965DA">
              <w:rPr>
                <w:sz w:val="18"/>
                <w:szCs w:val="18"/>
              </w:rPr>
              <w:t>10'000.00</w:t>
            </w:r>
          </w:p>
        </w:tc>
        <w:tc>
          <w:tcPr>
            <w:tcW w:w="1842" w:type="dxa"/>
            <w:noWrap/>
            <w:hideMark/>
          </w:tcPr>
          <w:p w14:paraId="037E5409" w14:textId="77777777" w:rsidR="003B05E1" w:rsidRPr="002965DA" w:rsidRDefault="003B05E1" w:rsidP="00575073">
            <w:pPr>
              <w:jc w:val="right"/>
              <w:rPr>
                <w:sz w:val="18"/>
                <w:szCs w:val="18"/>
              </w:rPr>
            </w:pPr>
            <w:r w:rsidRPr="002965DA">
              <w:rPr>
                <w:sz w:val="18"/>
                <w:szCs w:val="18"/>
              </w:rPr>
              <w:t>140'000.00</w:t>
            </w:r>
          </w:p>
        </w:tc>
      </w:tr>
      <w:tr w:rsidR="003B05E1" w:rsidRPr="002965DA" w14:paraId="25700FEB" w14:textId="77777777" w:rsidTr="002E7913">
        <w:trPr>
          <w:trHeight w:val="300"/>
        </w:trPr>
        <w:tc>
          <w:tcPr>
            <w:tcW w:w="988" w:type="dxa"/>
            <w:noWrap/>
            <w:hideMark/>
          </w:tcPr>
          <w:p w14:paraId="30CA3D62" w14:textId="77777777" w:rsidR="003B05E1" w:rsidRPr="002965DA" w:rsidRDefault="003B05E1" w:rsidP="00575073">
            <w:pPr>
              <w:rPr>
                <w:sz w:val="18"/>
                <w:szCs w:val="18"/>
              </w:rPr>
            </w:pPr>
            <w:r w:rsidRPr="002965DA">
              <w:rPr>
                <w:sz w:val="18"/>
                <w:szCs w:val="18"/>
              </w:rPr>
              <w:t>29310.02</w:t>
            </w:r>
          </w:p>
        </w:tc>
        <w:tc>
          <w:tcPr>
            <w:tcW w:w="2852" w:type="dxa"/>
            <w:noWrap/>
            <w:hideMark/>
          </w:tcPr>
          <w:p w14:paraId="59A19FC8" w14:textId="77777777" w:rsidR="003B05E1" w:rsidRPr="002965DA" w:rsidRDefault="003B05E1" w:rsidP="00575073">
            <w:pPr>
              <w:rPr>
                <w:sz w:val="18"/>
                <w:szCs w:val="18"/>
              </w:rPr>
            </w:pPr>
            <w:r w:rsidRPr="002965DA">
              <w:rPr>
                <w:sz w:val="18"/>
                <w:szCs w:val="18"/>
              </w:rPr>
              <w:t>Ausbau Strasse Y</w:t>
            </w:r>
          </w:p>
        </w:tc>
        <w:tc>
          <w:tcPr>
            <w:tcW w:w="1362" w:type="dxa"/>
            <w:noWrap/>
            <w:hideMark/>
          </w:tcPr>
          <w:p w14:paraId="287BAAED" w14:textId="77777777" w:rsidR="003B05E1" w:rsidRPr="002965DA" w:rsidRDefault="003B05E1" w:rsidP="00575073">
            <w:pPr>
              <w:jc w:val="right"/>
              <w:rPr>
                <w:sz w:val="18"/>
                <w:szCs w:val="18"/>
              </w:rPr>
            </w:pPr>
            <w:r w:rsidRPr="002965DA">
              <w:rPr>
                <w:sz w:val="18"/>
                <w:szCs w:val="18"/>
              </w:rPr>
              <w:t>50'000.00</w:t>
            </w:r>
          </w:p>
        </w:tc>
        <w:tc>
          <w:tcPr>
            <w:tcW w:w="1362" w:type="dxa"/>
            <w:noWrap/>
            <w:hideMark/>
          </w:tcPr>
          <w:p w14:paraId="2B5915D3" w14:textId="77777777" w:rsidR="003B05E1" w:rsidRPr="002965DA" w:rsidRDefault="003B05E1" w:rsidP="00575073">
            <w:pPr>
              <w:jc w:val="right"/>
              <w:rPr>
                <w:sz w:val="18"/>
                <w:szCs w:val="18"/>
              </w:rPr>
            </w:pPr>
          </w:p>
        </w:tc>
        <w:tc>
          <w:tcPr>
            <w:tcW w:w="1228" w:type="dxa"/>
            <w:noWrap/>
            <w:hideMark/>
          </w:tcPr>
          <w:p w14:paraId="13A6FD52" w14:textId="77777777" w:rsidR="003B05E1" w:rsidRPr="002965DA" w:rsidRDefault="003B05E1" w:rsidP="00575073">
            <w:pPr>
              <w:jc w:val="right"/>
              <w:rPr>
                <w:sz w:val="18"/>
                <w:szCs w:val="18"/>
              </w:rPr>
            </w:pPr>
            <w:r w:rsidRPr="002965DA">
              <w:rPr>
                <w:sz w:val="18"/>
                <w:szCs w:val="18"/>
              </w:rPr>
              <w:t>5'000.00</w:t>
            </w:r>
          </w:p>
        </w:tc>
        <w:tc>
          <w:tcPr>
            <w:tcW w:w="1842" w:type="dxa"/>
            <w:noWrap/>
            <w:hideMark/>
          </w:tcPr>
          <w:p w14:paraId="0850F913" w14:textId="77777777" w:rsidR="003B05E1" w:rsidRPr="002965DA" w:rsidRDefault="003B05E1" w:rsidP="00575073">
            <w:pPr>
              <w:jc w:val="right"/>
              <w:rPr>
                <w:sz w:val="18"/>
                <w:szCs w:val="18"/>
              </w:rPr>
            </w:pPr>
            <w:r w:rsidRPr="002965DA">
              <w:rPr>
                <w:sz w:val="18"/>
                <w:szCs w:val="18"/>
              </w:rPr>
              <w:t>45'000.00</w:t>
            </w:r>
          </w:p>
        </w:tc>
      </w:tr>
      <w:tr w:rsidR="003B05E1" w:rsidRPr="002965DA" w14:paraId="17EE4473" w14:textId="77777777" w:rsidTr="002E7913">
        <w:trPr>
          <w:trHeight w:val="300"/>
        </w:trPr>
        <w:tc>
          <w:tcPr>
            <w:tcW w:w="988" w:type="dxa"/>
            <w:noWrap/>
            <w:hideMark/>
          </w:tcPr>
          <w:p w14:paraId="571F5ED2" w14:textId="77777777" w:rsidR="003B05E1" w:rsidRPr="002965DA" w:rsidRDefault="003B05E1" w:rsidP="00575073">
            <w:pPr>
              <w:rPr>
                <w:sz w:val="18"/>
                <w:szCs w:val="18"/>
              </w:rPr>
            </w:pPr>
            <w:r w:rsidRPr="002965DA">
              <w:rPr>
                <w:sz w:val="18"/>
                <w:szCs w:val="18"/>
              </w:rPr>
              <w:t> </w:t>
            </w:r>
          </w:p>
        </w:tc>
        <w:tc>
          <w:tcPr>
            <w:tcW w:w="2852" w:type="dxa"/>
            <w:noWrap/>
            <w:hideMark/>
          </w:tcPr>
          <w:p w14:paraId="69857DD2" w14:textId="77777777" w:rsidR="003B05E1" w:rsidRPr="002965DA" w:rsidRDefault="003B05E1" w:rsidP="00575073">
            <w:pPr>
              <w:rPr>
                <w:sz w:val="18"/>
                <w:szCs w:val="18"/>
              </w:rPr>
            </w:pPr>
          </w:p>
        </w:tc>
        <w:tc>
          <w:tcPr>
            <w:tcW w:w="1362" w:type="dxa"/>
            <w:noWrap/>
            <w:hideMark/>
          </w:tcPr>
          <w:p w14:paraId="4138D1D5" w14:textId="77777777" w:rsidR="003B05E1" w:rsidRPr="002965DA" w:rsidRDefault="003B05E1" w:rsidP="00575073">
            <w:pPr>
              <w:jc w:val="right"/>
              <w:rPr>
                <w:sz w:val="18"/>
                <w:szCs w:val="18"/>
              </w:rPr>
            </w:pPr>
          </w:p>
        </w:tc>
        <w:tc>
          <w:tcPr>
            <w:tcW w:w="1362" w:type="dxa"/>
            <w:noWrap/>
            <w:hideMark/>
          </w:tcPr>
          <w:p w14:paraId="3BD6AB7A" w14:textId="77777777" w:rsidR="003B05E1" w:rsidRPr="002965DA" w:rsidRDefault="003B05E1" w:rsidP="00575073">
            <w:pPr>
              <w:jc w:val="right"/>
              <w:rPr>
                <w:sz w:val="18"/>
                <w:szCs w:val="18"/>
              </w:rPr>
            </w:pPr>
          </w:p>
        </w:tc>
        <w:tc>
          <w:tcPr>
            <w:tcW w:w="1228" w:type="dxa"/>
            <w:noWrap/>
            <w:hideMark/>
          </w:tcPr>
          <w:p w14:paraId="357D2BA8" w14:textId="77777777" w:rsidR="003B05E1" w:rsidRPr="002965DA" w:rsidRDefault="003B05E1" w:rsidP="00575073">
            <w:pPr>
              <w:jc w:val="right"/>
              <w:rPr>
                <w:sz w:val="18"/>
                <w:szCs w:val="18"/>
              </w:rPr>
            </w:pPr>
          </w:p>
        </w:tc>
        <w:tc>
          <w:tcPr>
            <w:tcW w:w="1842" w:type="dxa"/>
            <w:noWrap/>
            <w:hideMark/>
          </w:tcPr>
          <w:p w14:paraId="1E0098AF" w14:textId="77777777" w:rsidR="003B05E1" w:rsidRPr="002965DA" w:rsidRDefault="003B05E1" w:rsidP="00575073">
            <w:pPr>
              <w:jc w:val="right"/>
              <w:rPr>
                <w:sz w:val="18"/>
                <w:szCs w:val="18"/>
              </w:rPr>
            </w:pPr>
            <w:r w:rsidRPr="002965DA">
              <w:rPr>
                <w:sz w:val="18"/>
                <w:szCs w:val="18"/>
              </w:rPr>
              <w:t> </w:t>
            </w:r>
          </w:p>
        </w:tc>
      </w:tr>
      <w:tr w:rsidR="003B05E1" w:rsidRPr="002965DA" w14:paraId="44104141" w14:textId="77777777" w:rsidTr="002E7913">
        <w:trPr>
          <w:trHeight w:val="315"/>
        </w:trPr>
        <w:tc>
          <w:tcPr>
            <w:tcW w:w="988" w:type="dxa"/>
            <w:noWrap/>
            <w:hideMark/>
          </w:tcPr>
          <w:p w14:paraId="2AC49F35" w14:textId="77777777" w:rsidR="003B05E1" w:rsidRPr="002965DA" w:rsidRDefault="003B05E1" w:rsidP="00575073">
            <w:pPr>
              <w:rPr>
                <w:b/>
                <w:bCs/>
                <w:sz w:val="18"/>
                <w:szCs w:val="18"/>
              </w:rPr>
            </w:pPr>
            <w:r w:rsidRPr="002965DA">
              <w:rPr>
                <w:b/>
                <w:bCs/>
                <w:sz w:val="18"/>
                <w:szCs w:val="18"/>
              </w:rPr>
              <w:t>2940</w:t>
            </w:r>
          </w:p>
        </w:tc>
        <w:tc>
          <w:tcPr>
            <w:tcW w:w="2852" w:type="dxa"/>
            <w:noWrap/>
            <w:hideMark/>
          </w:tcPr>
          <w:p w14:paraId="541C8D45" w14:textId="77777777" w:rsidR="003B05E1" w:rsidRPr="002965DA" w:rsidRDefault="003B05E1" w:rsidP="00575073">
            <w:pPr>
              <w:rPr>
                <w:b/>
                <w:bCs/>
                <w:sz w:val="18"/>
                <w:szCs w:val="18"/>
              </w:rPr>
            </w:pPr>
            <w:r w:rsidRPr="002965DA">
              <w:rPr>
                <w:b/>
                <w:bCs/>
                <w:sz w:val="18"/>
                <w:szCs w:val="18"/>
              </w:rPr>
              <w:t>Ausgleichsreserve</w:t>
            </w:r>
          </w:p>
        </w:tc>
        <w:tc>
          <w:tcPr>
            <w:tcW w:w="1362" w:type="dxa"/>
            <w:noWrap/>
            <w:hideMark/>
          </w:tcPr>
          <w:p w14:paraId="666461D0" w14:textId="77777777" w:rsidR="003B05E1" w:rsidRPr="002965DA" w:rsidRDefault="003B05E1" w:rsidP="00575073">
            <w:pPr>
              <w:jc w:val="right"/>
              <w:rPr>
                <w:b/>
                <w:bCs/>
                <w:sz w:val="18"/>
                <w:szCs w:val="18"/>
              </w:rPr>
            </w:pPr>
            <w:r w:rsidRPr="002965DA">
              <w:rPr>
                <w:b/>
                <w:bCs/>
                <w:sz w:val="18"/>
                <w:szCs w:val="18"/>
              </w:rPr>
              <w:t>0.00</w:t>
            </w:r>
          </w:p>
        </w:tc>
        <w:tc>
          <w:tcPr>
            <w:tcW w:w="1362" w:type="dxa"/>
            <w:noWrap/>
            <w:hideMark/>
          </w:tcPr>
          <w:p w14:paraId="340948EC" w14:textId="77777777" w:rsidR="003B05E1" w:rsidRPr="002965DA" w:rsidRDefault="003B05E1" w:rsidP="00575073">
            <w:pPr>
              <w:jc w:val="right"/>
              <w:rPr>
                <w:b/>
                <w:bCs/>
                <w:sz w:val="18"/>
                <w:szCs w:val="18"/>
              </w:rPr>
            </w:pPr>
            <w:r w:rsidRPr="002965DA">
              <w:rPr>
                <w:b/>
                <w:bCs/>
                <w:sz w:val="18"/>
                <w:szCs w:val="18"/>
              </w:rPr>
              <w:t> </w:t>
            </w:r>
          </w:p>
        </w:tc>
        <w:tc>
          <w:tcPr>
            <w:tcW w:w="1228" w:type="dxa"/>
            <w:noWrap/>
            <w:hideMark/>
          </w:tcPr>
          <w:p w14:paraId="633F4FD6" w14:textId="77777777" w:rsidR="003B05E1" w:rsidRPr="002965DA" w:rsidRDefault="003B05E1" w:rsidP="00575073">
            <w:pPr>
              <w:jc w:val="right"/>
              <w:rPr>
                <w:b/>
                <w:bCs/>
                <w:sz w:val="18"/>
                <w:szCs w:val="18"/>
              </w:rPr>
            </w:pPr>
            <w:r w:rsidRPr="002965DA">
              <w:rPr>
                <w:b/>
                <w:bCs/>
                <w:sz w:val="18"/>
                <w:szCs w:val="18"/>
              </w:rPr>
              <w:t> </w:t>
            </w:r>
          </w:p>
        </w:tc>
        <w:tc>
          <w:tcPr>
            <w:tcW w:w="1842" w:type="dxa"/>
            <w:noWrap/>
            <w:hideMark/>
          </w:tcPr>
          <w:p w14:paraId="0EE6B73C" w14:textId="77777777" w:rsidR="003B05E1" w:rsidRPr="002965DA" w:rsidRDefault="003B05E1" w:rsidP="00575073">
            <w:pPr>
              <w:jc w:val="right"/>
              <w:rPr>
                <w:b/>
                <w:bCs/>
                <w:sz w:val="18"/>
                <w:szCs w:val="18"/>
              </w:rPr>
            </w:pPr>
            <w:r w:rsidRPr="002965DA">
              <w:rPr>
                <w:b/>
                <w:bCs/>
                <w:sz w:val="18"/>
                <w:szCs w:val="18"/>
              </w:rPr>
              <w:t>0.00</w:t>
            </w:r>
          </w:p>
        </w:tc>
      </w:tr>
      <w:tr w:rsidR="003B05E1" w:rsidRPr="002965DA" w14:paraId="5F128B9E" w14:textId="77777777" w:rsidTr="002E7913">
        <w:trPr>
          <w:trHeight w:val="315"/>
        </w:trPr>
        <w:tc>
          <w:tcPr>
            <w:tcW w:w="988" w:type="dxa"/>
            <w:noWrap/>
            <w:hideMark/>
          </w:tcPr>
          <w:p w14:paraId="3EA426E4" w14:textId="77777777" w:rsidR="003B05E1" w:rsidRPr="002965DA" w:rsidRDefault="003B05E1" w:rsidP="00575073">
            <w:pPr>
              <w:rPr>
                <w:b/>
                <w:bCs/>
                <w:sz w:val="18"/>
                <w:szCs w:val="18"/>
              </w:rPr>
            </w:pPr>
            <w:r w:rsidRPr="002965DA">
              <w:rPr>
                <w:b/>
                <w:bCs/>
                <w:sz w:val="18"/>
                <w:szCs w:val="18"/>
              </w:rPr>
              <w:t> </w:t>
            </w:r>
          </w:p>
        </w:tc>
        <w:tc>
          <w:tcPr>
            <w:tcW w:w="2852" w:type="dxa"/>
            <w:noWrap/>
            <w:hideMark/>
          </w:tcPr>
          <w:p w14:paraId="3A74CF39" w14:textId="77777777" w:rsidR="003B05E1" w:rsidRPr="002965DA" w:rsidRDefault="003B05E1" w:rsidP="00575073">
            <w:pPr>
              <w:rPr>
                <w:b/>
                <w:bCs/>
                <w:sz w:val="18"/>
                <w:szCs w:val="18"/>
              </w:rPr>
            </w:pPr>
          </w:p>
        </w:tc>
        <w:tc>
          <w:tcPr>
            <w:tcW w:w="1362" w:type="dxa"/>
            <w:noWrap/>
            <w:hideMark/>
          </w:tcPr>
          <w:p w14:paraId="2E3E81BE" w14:textId="77777777" w:rsidR="003B05E1" w:rsidRPr="002965DA" w:rsidRDefault="003B05E1" w:rsidP="00575073">
            <w:pPr>
              <w:jc w:val="right"/>
              <w:rPr>
                <w:sz w:val="18"/>
                <w:szCs w:val="18"/>
              </w:rPr>
            </w:pPr>
          </w:p>
        </w:tc>
        <w:tc>
          <w:tcPr>
            <w:tcW w:w="1362" w:type="dxa"/>
            <w:noWrap/>
            <w:hideMark/>
          </w:tcPr>
          <w:p w14:paraId="2F042D2B" w14:textId="77777777" w:rsidR="003B05E1" w:rsidRPr="002965DA" w:rsidRDefault="003B05E1" w:rsidP="00575073">
            <w:pPr>
              <w:jc w:val="right"/>
              <w:rPr>
                <w:sz w:val="18"/>
                <w:szCs w:val="18"/>
              </w:rPr>
            </w:pPr>
          </w:p>
        </w:tc>
        <w:tc>
          <w:tcPr>
            <w:tcW w:w="1228" w:type="dxa"/>
            <w:noWrap/>
            <w:hideMark/>
          </w:tcPr>
          <w:p w14:paraId="4E45879D" w14:textId="77777777" w:rsidR="003B05E1" w:rsidRPr="002965DA" w:rsidRDefault="003B05E1" w:rsidP="00575073">
            <w:pPr>
              <w:jc w:val="right"/>
              <w:rPr>
                <w:sz w:val="18"/>
                <w:szCs w:val="18"/>
              </w:rPr>
            </w:pPr>
          </w:p>
        </w:tc>
        <w:tc>
          <w:tcPr>
            <w:tcW w:w="1842" w:type="dxa"/>
            <w:noWrap/>
            <w:hideMark/>
          </w:tcPr>
          <w:p w14:paraId="5C706654" w14:textId="77777777" w:rsidR="003B05E1" w:rsidRPr="002965DA" w:rsidRDefault="003B05E1" w:rsidP="00575073">
            <w:pPr>
              <w:jc w:val="right"/>
              <w:rPr>
                <w:b/>
                <w:bCs/>
                <w:sz w:val="18"/>
                <w:szCs w:val="18"/>
              </w:rPr>
            </w:pPr>
            <w:r w:rsidRPr="002965DA">
              <w:rPr>
                <w:b/>
                <w:bCs/>
                <w:sz w:val="18"/>
                <w:szCs w:val="18"/>
              </w:rPr>
              <w:t> </w:t>
            </w:r>
          </w:p>
        </w:tc>
      </w:tr>
      <w:tr w:rsidR="003B05E1" w:rsidRPr="002965DA" w14:paraId="05157F78" w14:textId="77777777" w:rsidTr="002E7913">
        <w:trPr>
          <w:trHeight w:val="315"/>
        </w:trPr>
        <w:tc>
          <w:tcPr>
            <w:tcW w:w="988" w:type="dxa"/>
            <w:noWrap/>
            <w:hideMark/>
          </w:tcPr>
          <w:p w14:paraId="658303D6" w14:textId="77777777" w:rsidR="003B05E1" w:rsidRPr="002965DA" w:rsidRDefault="003B05E1" w:rsidP="00575073">
            <w:pPr>
              <w:rPr>
                <w:b/>
                <w:bCs/>
                <w:sz w:val="18"/>
                <w:szCs w:val="18"/>
              </w:rPr>
            </w:pPr>
            <w:r w:rsidRPr="002965DA">
              <w:rPr>
                <w:b/>
                <w:bCs/>
                <w:sz w:val="18"/>
                <w:szCs w:val="18"/>
              </w:rPr>
              <w:t>2941</w:t>
            </w:r>
          </w:p>
        </w:tc>
        <w:tc>
          <w:tcPr>
            <w:tcW w:w="2852" w:type="dxa"/>
            <w:noWrap/>
            <w:hideMark/>
          </w:tcPr>
          <w:p w14:paraId="6E3727F8" w14:textId="77777777" w:rsidR="003B05E1" w:rsidRPr="002965DA" w:rsidRDefault="003B05E1" w:rsidP="00575073">
            <w:pPr>
              <w:rPr>
                <w:b/>
                <w:bCs/>
                <w:sz w:val="18"/>
                <w:szCs w:val="18"/>
              </w:rPr>
            </w:pPr>
            <w:r w:rsidRPr="002965DA">
              <w:rPr>
                <w:b/>
                <w:bCs/>
                <w:sz w:val="18"/>
                <w:szCs w:val="18"/>
              </w:rPr>
              <w:t>Reserve Werterhalt Finanzvermögen</w:t>
            </w:r>
          </w:p>
        </w:tc>
        <w:tc>
          <w:tcPr>
            <w:tcW w:w="1362" w:type="dxa"/>
            <w:noWrap/>
            <w:hideMark/>
          </w:tcPr>
          <w:p w14:paraId="55053F44" w14:textId="77777777" w:rsidR="003B05E1" w:rsidRPr="002965DA" w:rsidRDefault="003B05E1" w:rsidP="00575073">
            <w:pPr>
              <w:jc w:val="right"/>
              <w:rPr>
                <w:b/>
                <w:bCs/>
                <w:sz w:val="18"/>
                <w:szCs w:val="18"/>
              </w:rPr>
            </w:pPr>
            <w:r w:rsidRPr="002965DA">
              <w:rPr>
                <w:b/>
                <w:bCs/>
                <w:sz w:val="18"/>
                <w:szCs w:val="18"/>
              </w:rPr>
              <w:t>170'000.00</w:t>
            </w:r>
          </w:p>
        </w:tc>
        <w:tc>
          <w:tcPr>
            <w:tcW w:w="1362" w:type="dxa"/>
            <w:noWrap/>
            <w:hideMark/>
          </w:tcPr>
          <w:p w14:paraId="4558FC61" w14:textId="77777777" w:rsidR="003B05E1" w:rsidRPr="002965DA" w:rsidRDefault="003B05E1" w:rsidP="00575073">
            <w:pPr>
              <w:jc w:val="right"/>
              <w:rPr>
                <w:b/>
                <w:bCs/>
                <w:sz w:val="18"/>
                <w:szCs w:val="18"/>
              </w:rPr>
            </w:pPr>
            <w:r w:rsidRPr="002965DA">
              <w:rPr>
                <w:b/>
                <w:bCs/>
                <w:sz w:val="18"/>
                <w:szCs w:val="18"/>
              </w:rPr>
              <w:t> </w:t>
            </w:r>
          </w:p>
        </w:tc>
        <w:tc>
          <w:tcPr>
            <w:tcW w:w="1228" w:type="dxa"/>
            <w:noWrap/>
            <w:hideMark/>
          </w:tcPr>
          <w:p w14:paraId="01D6E591" w14:textId="77777777" w:rsidR="003B05E1" w:rsidRPr="002965DA" w:rsidRDefault="003B05E1" w:rsidP="00575073">
            <w:pPr>
              <w:jc w:val="right"/>
              <w:rPr>
                <w:b/>
                <w:bCs/>
                <w:sz w:val="18"/>
                <w:szCs w:val="18"/>
              </w:rPr>
            </w:pPr>
            <w:r w:rsidRPr="002965DA">
              <w:rPr>
                <w:b/>
                <w:bCs/>
                <w:sz w:val="18"/>
                <w:szCs w:val="18"/>
              </w:rPr>
              <w:t>25'000.00</w:t>
            </w:r>
          </w:p>
        </w:tc>
        <w:tc>
          <w:tcPr>
            <w:tcW w:w="1842" w:type="dxa"/>
            <w:noWrap/>
            <w:hideMark/>
          </w:tcPr>
          <w:p w14:paraId="2C31945D" w14:textId="77777777" w:rsidR="003B05E1" w:rsidRPr="002965DA" w:rsidRDefault="003B05E1" w:rsidP="00575073">
            <w:pPr>
              <w:jc w:val="right"/>
              <w:rPr>
                <w:b/>
                <w:bCs/>
                <w:sz w:val="18"/>
                <w:szCs w:val="18"/>
              </w:rPr>
            </w:pPr>
            <w:r w:rsidRPr="002965DA">
              <w:rPr>
                <w:b/>
                <w:bCs/>
                <w:sz w:val="18"/>
                <w:szCs w:val="18"/>
              </w:rPr>
              <w:t>145'000.00</w:t>
            </w:r>
          </w:p>
        </w:tc>
      </w:tr>
      <w:tr w:rsidR="003B05E1" w:rsidRPr="002965DA" w14:paraId="0AB8F07C" w14:textId="77777777" w:rsidTr="002E7913">
        <w:trPr>
          <w:trHeight w:val="300"/>
        </w:trPr>
        <w:tc>
          <w:tcPr>
            <w:tcW w:w="988" w:type="dxa"/>
            <w:noWrap/>
            <w:hideMark/>
          </w:tcPr>
          <w:p w14:paraId="24C7D43F" w14:textId="77777777" w:rsidR="003B05E1" w:rsidRPr="002965DA" w:rsidRDefault="003B05E1" w:rsidP="00575073">
            <w:pPr>
              <w:rPr>
                <w:sz w:val="18"/>
                <w:szCs w:val="18"/>
              </w:rPr>
            </w:pPr>
            <w:r w:rsidRPr="002965DA">
              <w:rPr>
                <w:sz w:val="18"/>
                <w:szCs w:val="18"/>
              </w:rPr>
              <w:t>29411</w:t>
            </w:r>
          </w:p>
        </w:tc>
        <w:tc>
          <w:tcPr>
            <w:tcW w:w="2852" w:type="dxa"/>
            <w:noWrap/>
            <w:hideMark/>
          </w:tcPr>
          <w:p w14:paraId="21262A76" w14:textId="77777777" w:rsidR="003B05E1" w:rsidRPr="002965DA" w:rsidRDefault="003B05E1" w:rsidP="00575073">
            <w:pPr>
              <w:rPr>
                <w:sz w:val="18"/>
                <w:szCs w:val="18"/>
              </w:rPr>
            </w:pPr>
            <w:r w:rsidRPr="002965DA">
              <w:rPr>
                <w:sz w:val="18"/>
                <w:szCs w:val="18"/>
              </w:rPr>
              <w:t>Finanzliegenschaften</w:t>
            </w:r>
          </w:p>
        </w:tc>
        <w:tc>
          <w:tcPr>
            <w:tcW w:w="1362" w:type="dxa"/>
            <w:noWrap/>
            <w:hideMark/>
          </w:tcPr>
          <w:p w14:paraId="5037C5D6" w14:textId="77777777" w:rsidR="003B05E1" w:rsidRPr="002965DA" w:rsidRDefault="003B05E1" w:rsidP="00575073">
            <w:pPr>
              <w:jc w:val="right"/>
              <w:rPr>
                <w:sz w:val="18"/>
                <w:szCs w:val="18"/>
              </w:rPr>
            </w:pPr>
            <w:r w:rsidRPr="002965DA">
              <w:rPr>
                <w:sz w:val="18"/>
                <w:szCs w:val="18"/>
              </w:rPr>
              <w:t>150'000.00</w:t>
            </w:r>
          </w:p>
        </w:tc>
        <w:tc>
          <w:tcPr>
            <w:tcW w:w="1362" w:type="dxa"/>
            <w:noWrap/>
            <w:hideMark/>
          </w:tcPr>
          <w:p w14:paraId="06AD7BD6" w14:textId="77777777" w:rsidR="003B05E1" w:rsidRPr="002965DA" w:rsidRDefault="003B05E1" w:rsidP="00575073">
            <w:pPr>
              <w:jc w:val="right"/>
              <w:rPr>
                <w:sz w:val="18"/>
                <w:szCs w:val="18"/>
              </w:rPr>
            </w:pPr>
          </w:p>
        </w:tc>
        <w:tc>
          <w:tcPr>
            <w:tcW w:w="1228" w:type="dxa"/>
            <w:noWrap/>
            <w:hideMark/>
          </w:tcPr>
          <w:p w14:paraId="48747318" w14:textId="77777777" w:rsidR="003B05E1" w:rsidRPr="002965DA" w:rsidRDefault="003B05E1" w:rsidP="00575073">
            <w:pPr>
              <w:jc w:val="right"/>
              <w:rPr>
                <w:sz w:val="18"/>
                <w:szCs w:val="18"/>
              </w:rPr>
            </w:pPr>
            <w:r w:rsidRPr="002965DA">
              <w:rPr>
                <w:sz w:val="18"/>
                <w:szCs w:val="18"/>
              </w:rPr>
              <w:t>30'000.00</w:t>
            </w:r>
          </w:p>
        </w:tc>
        <w:tc>
          <w:tcPr>
            <w:tcW w:w="1842" w:type="dxa"/>
            <w:noWrap/>
            <w:hideMark/>
          </w:tcPr>
          <w:p w14:paraId="36703BF5" w14:textId="77777777" w:rsidR="003B05E1" w:rsidRPr="002965DA" w:rsidRDefault="003B05E1" w:rsidP="00575073">
            <w:pPr>
              <w:jc w:val="right"/>
              <w:rPr>
                <w:sz w:val="18"/>
                <w:szCs w:val="18"/>
              </w:rPr>
            </w:pPr>
            <w:r w:rsidRPr="002965DA">
              <w:rPr>
                <w:sz w:val="18"/>
                <w:szCs w:val="18"/>
              </w:rPr>
              <w:t>120'000.00</w:t>
            </w:r>
          </w:p>
        </w:tc>
      </w:tr>
      <w:tr w:rsidR="003B05E1" w:rsidRPr="002965DA" w14:paraId="17102CAC" w14:textId="77777777" w:rsidTr="002E7913">
        <w:trPr>
          <w:trHeight w:val="300"/>
        </w:trPr>
        <w:tc>
          <w:tcPr>
            <w:tcW w:w="988" w:type="dxa"/>
            <w:noWrap/>
            <w:hideMark/>
          </w:tcPr>
          <w:p w14:paraId="73EE8DA6" w14:textId="77777777" w:rsidR="003B05E1" w:rsidRPr="002965DA" w:rsidRDefault="003B05E1" w:rsidP="00575073">
            <w:pPr>
              <w:rPr>
                <w:sz w:val="18"/>
                <w:szCs w:val="18"/>
              </w:rPr>
            </w:pPr>
            <w:r w:rsidRPr="002965DA">
              <w:rPr>
                <w:sz w:val="18"/>
                <w:szCs w:val="18"/>
              </w:rPr>
              <w:t>29412</w:t>
            </w:r>
          </w:p>
        </w:tc>
        <w:tc>
          <w:tcPr>
            <w:tcW w:w="2852" w:type="dxa"/>
            <w:noWrap/>
            <w:hideMark/>
          </w:tcPr>
          <w:p w14:paraId="21BD19E2" w14:textId="77777777" w:rsidR="003B05E1" w:rsidRPr="002965DA" w:rsidRDefault="003B05E1" w:rsidP="00575073">
            <w:pPr>
              <w:rPr>
                <w:sz w:val="18"/>
                <w:szCs w:val="18"/>
              </w:rPr>
            </w:pPr>
            <w:r w:rsidRPr="002965DA">
              <w:rPr>
                <w:sz w:val="18"/>
                <w:szCs w:val="18"/>
              </w:rPr>
              <w:t>Wertschwankungen Finanzvermögen</w:t>
            </w:r>
          </w:p>
        </w:tc>
        <w:tc>
          <w:tcPr>
            <w:tcW w:w="1362" w:type="dxa"/>
            <w:noWrap/>
            <w:hideMark/>
          </w:tcPr>
          <w:p w14:paraId="6E96C140" w14:textId="77777777" w:rsidR="003B05E1" w:rsidRPr="002965DA" w:rsidRDefault="003B05E1" w:rsidP="00575073">
            <w:pPr>
              <w:jc w:val="right"/>
              <w:rPr>
                <w:sz w:val="18"/>
                <w:szCs w:val="18"/>
              </w:rPr>
            </w:pPr>
            <w:r w:rsidRPr="002965DA">
              <w:rPr>
                <w:sz w:val="18"/>
                <w:szCs w:val="18"/>
              </w:rPr>
              <w:t>20'000.00</w:t>
            </w:r>
          </w:p>
        </w:tc>
        <w:tc>
          <w:tcPr>
            <w:tcW w:w="1362" w:type="dxa"/>
            <w:noWrap/>
            <w:hideMark/>
          </w:tcPr>
          <w:p w14:paraId="28809F66" w14:textId="77777777" w:rsidR="003B05E1" w:rsidRPr="002965DA" w:rsidRDefault="003B05E1" w:rsidP="00575073">
            <w:pPr>
              <w:jc w:val="right"/>
              <w:rPr>
                <w:sz w:val="18"/>
                <w:szCs w:val="18"/>
              </w:rPr>
            </w:pPr>
            <w:r w:rsidRPr="002965DA">
              <w:rPr>
                <w:sz w:val="18"/>
                <w:szCs w:val="18"/>
              </w:rPr>
              <w:t>5'000.00</w:t>
            </w:r>
          </w:p>
        </w:tc>
        <w:tc>
          <w:tcPr>
            <w:tcW w:w="1228" w:type="dxa"/>
            <w:noWrap/>
            <w:hideMark/>
          </w:tcPr>
          <w:p w14:paraId="696FDC4D" w14:textId="77777777" w:rsidR="003B05E1" w:rsidRPr="002965DA" w:rsidRDefault="003B05E1" w:rsidP="00575073">
            <w:pPr>
              <w:jc w:val="right"/>
              <w:rPr>
                <w:sz w:val="18"/>
                <w:szCs w:val="18"/>
              </w:rPr>
            </w:pPr>
          </w:p>
        </w:tc>
        <w:tc>
          <w:tcPr>
            <w:tcW w:w="1842" w:type="dxa"/>
            <w:noWrap/>
            <w:hideMark/>
          </w:tcPr>
          <w:p w14:paraId="0363646C" w14:textId="77777777" w:rsidR="003B05E1" w:rsidRPr="002965DA" w:rsidRDefault="003B05E1" w:rsidP="00575073">
            <w:pPr>
              <w:jc w:val="right"/>
              <w:rPr>
                <w:sz w:val="18"/>
                <w:szCs w:val="18"/>
              </w:rPr>
            </w:pPr>
            <w:r w:rsidRPr="002965DA">
              <w:rPr>
                <w:sz w:val="18"/>
                <w:szCs w:val="18"/>
              </w:rPr>
              <w:t>25'000.00</w:t>
            </w:r>
          </w:p>
        </w:tc>
      </w:tr>
      <w:tr w:rsidR="003B05E1" w:rsidRPr="002965DA" w14:paraId="75F250A3" w14:textId="77777777" w:rsidTr="002E7913">
        <w:trPr>
          <w:trHeight w:val="315"/>
        </w:trPr>
        <w:tc>
          <w:tcPr>
            <w:tcW w:w="988" w:type="dxa"/>
            <w:noWrap/>
            <w:hideMark/>
          </w:tcPr>
          <w:p w14:paraId="628E871E" w14:textId="77777777" w:rsidR="003B05E1" w:rsidRPr="002965DA" w:rsidRDefault="003B05E1" w:rsidP="00575073">
            <w:pPr>
              <w:rPr>
                <w:b/>
                <w:bCs/>
                <w:sz w:val="18"/>
                <w:szCs w:val="18"/>
              </w:rPr>
            </w:pPr>
            <w:r w:rsidRPr="002965DA">
              <w:rPr>
                <w:b/>
                <w:bCs/>
                <w:sz w:val="18"/>
                <w:szCs w:val="18"/>
              </w:rPr>
              <w:t> </w:t>
            </w:r>
          </w:p>
        </w:tc>
        <w:tc>
          <w:tcPr>
            <w:tcW w:w="2852" w:type="dxa"/>
            <w:noWrap/>
            <w:hideMark/>
          </w:tcPr>
          <w:p w14:paraId="10E2726D" w14:textId="77777777" w:rsidR="003B05E1" w:rsidRPr="002965DA" w:rsidRDefault="003B05E1" w:rsidP="00575073">
            <w:pPr>
              <w:rPr>
                <w:b/>
                <w:bCs/>
                <w:sz w:val="18"/>
                <w:szCs w:val="18"/>
              </w:rPr>
            </w:pPr>
          </w:p>
        </w:tc>
        <w:tc>
          <w:tcPr>
            <w:tcW w:w="1362" w:type="dxa"/>
            <w:noWrap/>
            <w:hideMark/>
          </w:tcPr>
          <w:p w14:paraId="5A4C81FC" w14:textId="77777777" w:rsidR="003B05E1" w:rsidRPr="002965DA" w:rsidRDefault="003B05E1" w:rsidP="00575073">
            <w:pPr>
              <w:jc w:val="right"/>
              <w:rPr>
                <w:sz w:val="18"/>
                <w:szCs w:val="18"/>
              </w:rPr>
            </w:pPr>
          </w:p>
        </w:tc>
        <w:tc>
          <w:tcPr>
            <w:tcW w:w="1362" w:type="dxa"/>
            <w:noWrap/>
            <w:hideMark/>
          </w:tcPr>
          <w:p w14:paraId="442377D7" w14:textId="77777777" w:rsidR="003B05E1" w:rsidRPr="002965DA" w:rsidRDefault="003B05E1" w:rsidP="00575073">
            <w:pPr>
              <w:jc w:val="right"/>
              <w:rPr>
                <w:sz w:val="18"/>
                <w:szCs w:val="18"/>
              </w:rPr>
            </w:pPr>
          </w:p>
        </w:tc>
        <w:tc>
          <w:tcPr>
            <w:tcW w:w="1228" w:type="dxa"/>
            <w:noWrap/>
            <w:hideMark/>
          </w:tcPr>
          <w:p w14:paraId="1FB93E09" w14:textId="77777777" w:rsidR="003B05E1" w:rsidRPr="002965DA" w:rsidRDefault="003B05E1" w:rsidP="00575073">
            <w:pPr>
              <w:jc w:val="right"/>
              <w:rPr>
                <w:sz w:val="18"/>
                <w:szCs w:val="18"/>
              </w:rPr>
            </w:pPr>
          </w:p>
        </w:tc>
        <w:tc>
          <w:tcPr>
            <w:tcW w:w="1842" w:type="dxa"/>
            <w:noWrap/>
            <w:hideMark/>
          </w:tcPr>
          <w:p w14:paraId="208DAB53" w14:textId="77777777" w:rsidR="003B05E1" w:rsidRPr="002965DA" w:rsidRDefault="003B05E1" w:rsidP="00575073">
            <w:pPr>
              <w:jc w:val="right"/>
              <w:rPr>
                <w:b/>
                <w:bCs/>
                <w:sz w:val="18"/>
                <w:szCs w:val="18"/>
              </w:rPr>
            </w:pPr>
            <w:r w:rsidRPr="002965DA">
              <w:rPr>
                <w:b/>
                <w:bCs/>
                <w:sz w:val="18"/>
                <w:szCs w:val="18"/>
              </w:rPr>
              <w:t> </w:t>
            </w:r>
          </w:p>
        </w:tc>
      </w:tr>
      <w:tr w:rsidR="003B05E1" w:rsidRPr="002965DA" w14:paraId="0659BEAA" w14:textId="77777777" w:rsidTr="002E7913">
        <w:trPr>
          <w:trHeight w:val="315"/>
        </w:trPr>
        <w:tc>
          <w:tcPr>
            <w:tcW w:w="988" w:type="dxa"/>
            <w:noWrap/>
            <w:hideMark/>
          </w:tcPr>
          <w:p w14:paraId="6C0C73F9" w14:textId="77777777" w:rsidR="003B05E1" w:rsidRPr="002965DA" w:rsidRDefault="003B05E1" w:rsidP="00575073">
            <w:pPr>
              <w:rPr>
                <w:b/>
                <w:bCs/>
                <w:sz w:val="18"/>
                <w:szCs w:val="18"/>
              </w:rPr>
            </w:pPr>
            <w:r w:rsidRPr="002965DA">
              <w:rPr>
                <w:b/>
                <w:bCs/>
                <w:sz w:val="18"/>
                <w:szCs w:val="18"/>
              </w:rPr>
              <w:t>2950</w:t>
            </w:r>
          </w:p>
        </w:tc>
        <w:tc>
          <w:tcPr>
            <w:tcW w:w="2852" w:type="dxa"/>
            <w:noWrap/>
            <w:hideMark/>
          </w:tcPr>
          <w:p w14:paraId="34CA13EA" w14:textId="77777777" w:rsidR="003B05E1" w:rsidRPr="002965DA" w:rsidRDefault="003B05E1" w:rsidP="00575073">
            <w:pPr>
              <w:rPr>
                <w:b/>
                <w:bCs/>
                <w:sz w:val="18"/>
                <w:szCs w:val="18"/>
              </w:rPr>
            </w:pPr>
            <w:r w:rsidRPr="002965DA">
              <w:rPr>
                <w:b/>
                <w:bCs/>
                <w:sz w:val="18"/>
                <w:szCs w:val="18"/>
              </w:rPr>
              <w:t>Aufwertungsreserve VV</w:t>
            </w:r>
          </w:p>
        </w:tc>
        <w:tc>
          <w:tcPr>
            <w:tcW w:w="1362" w:type="dxa"/>
            <w:noWrap/>
            <w:hideMark/>
          </w:tcPr>
          <w:p w14:paraId="476AC69C" w14:textId="77777777" w:rsidR="003B05E1" w:rsidRPr="002965DA" w:rsidRDefault="003B05E1" w:rsidP="00575073">
            <w:pPr>
              <w:jc w:val="right"/>
              <w:rPr>
                <w:b/>
                <w:bCs/>
                <w:sz w:val="18"/>
                <w:szCs w:val="18"/>
              </w:rPr>
            </w:pPr>
            <w:r w:rsidRPr="002965DA">
              <w:rPr>
                <w:b/>
                <w:bCs/>
                <w:sz w:val="18"/>
                <w:szCs w:val="18"/>
              </w:rPr>
              <w:t>5'000'000.00</w:t>
            </w:r>
          </w:p>
        </w:tc>
        <w:tc>
          <w:tcPr>
            <w:tcW w:w="1362" w:type="dxa"/>
            <w:noWrap/>
            <w:hideMark/>
          </w:tcPr>
          <w:p w14:paraId="665216E7" w14:textId="77777777" w:rsidR="003B05E1" w:rsidRPr="002965DA" w:rsidRDefault="003B05E1" w:rsidP="00575073">
            <w:pPr>
              <w:jc w:val="right"/>
              <w:rPr>
                <w:b/>
                <w:bCs/>
                <w:sz w:val="18"/>
                <w:szCs w:val="18"/>
              </w:rPr>
            </w:pPr>
            <w:r w:rsidRPr="002965DA">
              <w:rPr>
                <w:b/>
                <w:bCs/>
                <w:sz w:val="18"/>
                <w:szCs w:val="18"/>
              </w:rPr>
              <w:t> </w:t>
            </w:r>
          </w:p>
        </w:tc>
        <w:tc>
          <w:tcPr>
            <w:tcW w:w="1228" w:type="dxa"/>
            <w:noWrap/>
            <w:hideMark/>
          </w:tcPr>
          <w:p w14:paraId="764579A6" w14:textId="77777777" w:rsidR="003B05E1" w:rsidRPr="002965DA" w:rsidRDefault="003B05E1" w:rsidP="00575073">
            <w:pPr>
              <w:jc w:val="right"/>
              <w:rPr>
                <w:b/>
                <w:bCs/>
                <w:sz w:val="18"/>
                <w:szCs w:val="18"/>
              </w:rPr>
            </w:pPr>
            <w:r w:rsidRPr="002965DA">
              <w:rPr>
                <w:b/>
                <w:bCs/>
                <w:sz w:val="18"/>
                <w:szCs w:val="18"/>
              </w:rPr>
              <w:t>300'000.00</w:t>
            </w:r>
          </w:p>
        </w:tc>
        <w:tc>
          <w:tcPr>
            <w:tcW w:w="1842" w:type="dxa"/>
            <w:noWrap/>
            <w:hideMark/>
          </w:tcPr>
          <w:p w14:paraId="6258DE6C" w14:textId="77777777" w:rsidR="003B05E1" w:rsidRPr="002965DA" w:rsidRDefault="003B05E1" w:rsidP="00575073">
            <w:pPr>
              <w:jc w:val="right"/>
              <w:rPr>
                <w:b/>
                <w:bCs/>
                <w:sz w:val="18"/>
                <w:szCs w:val="18"/>
              </w:rPr>
            </w:pPr>
            <w:r w:rsidRPr="002965DA">
              <w:rPr>
                <w:b/>
                <w:bCs/>
                <w:sz w:val="18"/>
                <w:szCs w:val="18"/>
              </w:rPr>
              <w:t>4'700'000.00</w:t>
            </w:r>
          </w:p>
        </w:tc>
      </w:tr>
      <w:tr w:rsidR="003B05E1" w:rsidRPr="002965DA" w14:paraId="1D94A6B7" w14:textId="77777777" w:rsidTr="002E7913">
        <w:trPr>
          <w:trHeight w:val="315"/>
        </w:trPr>
        <w:tc>
          <w:tcPr>
            <w:tcW w:w="988" w:type="dxa"/>
            <w:noWrap/>
            <w:hideMark/>
          </w:tcPr>
          <w:p w14:paraId="3BF422AD" w14:textId="77777777" w:rsidR="003B05E1" w:rsidRPr="002965DA" w:rsidRDefault="003B05E1" w:rsidP="00575073">
            <w:pPr>
              <w:rPr>
                <w:b/>
                <w:bCs/>
                <w:sz w:val="18"/>
                <w:szCs w:val="18"/>
              </w:rPr>
            </w:pPr>
            <w:r w:rsidRPr="002965DA">
              <w:rPr>
                <w:b/>
                <w:bCs/>
                <w:sz w:val="18"/>
                <w:szCs w:val="18"/>
              </w:rPr>
              <w:t> </w:t>
            </w:r>
          </w:p>
        </w:tc>
        <w:tc>
          <w:tcPr>
            <w:tcW w:w="2852" w:type="dxa"/>
            <w:noWrap/>
            <w:hideMark/>
          </w:tcPr>
          <w:p w14:paraId="1FE3130D" w14:textId="77777777" w:rsidR="003B05E1" w:rsidRPr="002965DA" w:rsidRDefault="003B05E1" w:rsidP="00575073">
            <w:pPr>
              <w:rPr>
                <w:b/>
                <w:bCs/>
                <w:sz w:val="18"/>
                <w:szCs w:val="18"/>
              </w:rPr>
            </w:pPr>
          </w:p>
        </w:tc>
        <w:tc>
          <w:tcPr>
            <w:tcW w:w="1362" w:type="dxa"/>
            <w:noWrap/>
            <w:hideMark/>
          </w:tcPr>
          <w:p w14:paraId="655EA925" w14:textId="77777777" w:rsidR="003B05E1" w:rsidRPr="002965DA" w:rsidRDefault="003B05E1" w:rsidP="00575073">
            <w:pPr>
              <w:jc w:val="right"/>
              <w:rPr>
                <w:sz w:val="18"/>
                <w:szCs w:val="18"/>
              </w:rPr>
            </w:pPr>
          </w:p>
        </w:tc>
        <w:tc>
          <w:tcPr>
            <w:tcW w:w="1362" w:type="dxa"/>
            <w:noWrap/>
            <w:hideMark/>
          </w:tcPr>
          <w:p w14:paraId="7B8BDEF5" w14:textId="77777777" w:rsidR="003B05E1" w:rsidRPr="002965DA" w:rsidRDefault="003B05E1" w:rsidP="00575073">
            <w:pPr>
              <w:jc w:val="right"/>
              <w:rPr>
                <w:sz w:val="18"/>
                <w:szCs w:val="18"/>
              </w:rPr>
            </w:pPr>
          </w:p>
        </w:tc>
        <w:tc>
          <w:tcPr>
            <w:tcW w:w="1228" w:type="dxa"/>
            <w:noWrap/>
            <w:hideMark/>
          </w:tcPr>
          <w:p w14:paraId="3FF55A22" w14:textId="77777777" w:rsidR="003B05E1" w:rsidRPr="002965DA" w:rsidRDefault="003B05E1" w:rsidP="00575073">
            <w:pPr>
              <w:jc w:val="right"/>
              <w:rPr>
                <w:sz w:val="18"/>
                <w:szCs w:val="18"/>
              </w:rPr>
            </w:pPr>
          </w:p>
        </w:tc>
        <w:tc>
          <w:tcPr>
            <w:tcW w:w="1842" w:type="dxa"/>
            <w:noWrap/>
            <w:hideMark/>
          </w:tcPr>
          <w:p w14:paraId="428FB161" w14:textId="77777777" w:rsidR="003B05E1" w:rsidRPr="002965DA" w:rsidRDefault="003B05E1" w:rsidP="00575073">
            <w:pPr>
              <w:jc w:val="right"/>
              <w:rPr>
                <w:b/>
                <w:bCs/>
                <w:sz w:val="18"/>
                <w:szCs w:val="18"/>
              </w:rPr>
            </w:pPr>
            <w:r w:rsidRPr="002965DA">
              <w:rPr>
                <w:b/>
                <w:bCs/>
                <w:sz w:val="18"/>
                <w:szCs w:val="18"/>
              </w:rPr>
              <w:t> </w:t>
            </w:r>
          </w:p>
        </w:tc>
      </w:tr>
      <w:tr w:rsidR="003B05E1" w:rsidRPr="002965DA" w14:paraId="40D15BA9" w14:textId="77777777" w:rsidTr="002E7913">
        <w:trPr>
          <w:trHeight w:val="315"/>
        </w:trPr>
        <w:tc>
          <w:tcPr>
            <w:tcW w:w="988" w:type="dxa"/>
            <w:noWrap/>
            <w:hideMark/>
          </w:tcPr>
          <w:p w14:paraId="6ACC711A" w14:textId="77777777" w:rsidR="003B05E1" w:rsidRPr="002965DA" w:rsidRDefault="003B05E1" w:rsidP="00575073">
            <w:pPr>
              <w:rPr>
                <w:b/>
                <w:bCs/>
                <w:sz w:val="18"/>
                <w:szCs w:val="18"/>
              </w:rPr>
            </w:pPr>
            <w:r w:rsidRPr="002965DA">
              <w:rPr>
                <w:b/>
                <w:bCs/>
                <w:sz w:val="18"/>
                <w:szCs w:val="18"/>
              </w:rPr>
              <w:t>2960</w:t>
            </w:r>
          </w:p>
        </w:tc>
        <w:tc>
          <w:tcPr>
            <w:tcW w:w="2852" w:type="dxa"/>
            <w:noWrap/>
            <w:hideMark/>
          </w:tcPr>
          <w:p w14:paraId="401BDC3F" w14:textId="77777777" w:rsidR="003B05E1" w:rsidRPr="002965DA" w:rsidRDefault="003B05E1" w:rsidP="00575073">
            <w:pPr>
              <w:rPr>
                <w:b/>
                <w:bCs/>
                <w:sz w:val="18"/>
                <w:szCs w:val="18"/>
              </w:rPr>
            </w:pPr>
            <w:r w:rsidRPr="002965DA">
              <w:rPr>
                <w:b/>
                <w:bCs/>
                <w:sz w:val="18"/>
                <w:szCs w:val="18"/>
              </w:rPr>
              <w:t>Neubewertungsreserve FV</w:t>
            </w:r>
          </w:p>
        </w:tc>
        <w:tc>
          <w:tcPr>
            <w:tcW w:w="1362" w:type="dxa"/>
            <w:noWrap/>
            <w:hideMark/>
          </w:tcPr>
          <w:p w14:paraId="07DD22A6" w14:textId="77777777" w:rsidR="003B05E1" w:rsidRPr="002965DA" w:rsidRDefault="003B05E1" w:rsidP="00575073">
            <w:pPr>
              <w:jc w:val="right"/>
              <w:rPr>
                <w:b/>
                <w:bCs/>
                <w:sz w:val="18"/>
                <w:szCs w:val="18"/>
              </w:rPr>
            </w:pPr>
            <w:r w:rsidRPr="002965DA">
              <w:rPr>
                <w:b/>
                <w:bCs/>
                <w:sz w:val="18"/>
                <w:szCs w:val="18"/>
              </w:rPr>
              <w:t>0.00</w:t>
            </w:r>
          </w:p>
        </w:tc>
        <w:tc>
          <w:tcPr>
            <w:tcW w:w="1362" w:type="dxa"/>
            <w:noWrap/>
            <w:hideMark/>
          </w:tcPr>
          <w:p w14:paraId="4986F1E7" w14:textId="77777777" w:rsidR="003B05E1" w:rsidRPr="002965DA" w:rsidRDefault="003B05E1" w:rsidP="00575073">
            <w:pPr>
              <w:jc w:val="right"/>
              <w:rPr>
                <w:b/>
                <w:bCs/>
                <w:sz w:val="18"/>
                <w:szCs w:val="18"/>
              </w:rPr>
            </w:pPr>
            <w:r w:rsidRPr="002965DA">
              <w:rPr>
                <w:b/>
                <w:bCs/>
                <w:sz w:val="18"/>
                <w:szCs w:val="18"/>
              </w:rPr>
              <w:t> </w:t>
            </w:r>
          </w:p>
        </w:tc>
        <w:tc>
          <w:tcPr>
            <w:tcW w:w="1228" w:type="dxa"/>
            <w:noWrap/>
            <w:hideMark/>
          </w:tcPr>
          <w:p w14:paraId="58FAFC37" w14:textId="77777777" w:rsidR="003B05E1" w:rsidRPr="002965DA" w:rsidRDefault="003B05E1" w:rsidP="00575073">
            <w:pPr>
              <w:jc w:val="right"/>
              <w:rPr>
                <w:b/>
                <w:bCs/>
                <w:sz w:val="18"/>
                <w:szCs w:val="18"/>
              </w:rPr>
            </w:pPr>
            <w:r w:rsidRPr="002965DA">
              <w:rPr>
                <w:b/>
                <w:bCs/>
                <w:sz w:val="18"/>
                <w:szCs w:val="18"/>
              </w:rPr>
              <w:t> </w:t>
            </w:r>
          </w:p>
        </w:tc>
        <w:tc>
          <w:tcPr>
            <w:tcW w:w="1842" w:type="dxa"/>
            <w:noWrap/>
            <w:hideMark/>
          </w:tcPr>
          <w:p w14:paraId="2FAAA6E5" w14:textId="77777777" w:rsidR="003B05E1" w:rsidRPr="002965DA" w:rsidRDefault="003B05E1" w:rsidP="00575073">
            <w:pPr>
              <w:jc w:val="right"/>
              <w:rPr>
                <w:b/>
                <w:bCs/>
                <w:sz w:val="18"/>
                <w:szCs w:val="18"/>
              </w:rPr>
            </w:pPr>
            <w:r w:rsidRPr="002965DA">
              <w:rPr>
                <w:b/>
                <w:bCs/>
                <w:sz w:val="18"/>
                <w:szCs w:val="18"/>
              </w:rPr>
              <w:t>0.00</w:t>
            </w:r>
          </w:p>
        </w:tc>
      </w:tr>
      <w:tr w:rsidR="003B05E1" w:rsidRPr="002965DA" w14:paraId="2B77C935" w14:textId="77777777" w:rsidTr="002E7913">
        <w:trPr>
          <w:trHeight w:val="315"/>
        </w:trPr>
        <w:tc>
          <w:tcPr>
            <w:tcW w:w="988" w:type="dxa"/>
            <w:noWrap/>
            <w:hideMark/>
          </w:tcPr>
          <w:p w14:paraId="3AB62C46" w14:textId="77777777" w:rsidR="003B05E1" w:rsidRPr="002965DA" w:rsidRDefault="003B05E1" w:rsidP="00575073">
            <w:pPr>
              <w:rPr>
                <w:b/>
                <w:bCs/>
                <w:sz w:val="18"/>
                <w:szCs w:val="18"/>
              </w:rPr>
            </w:pPr>
            <w:r w:rsidRPr="002965DA">
              <w:rPr>
                <w:b/>
                <w:bCs/>
                <w:sz w:val="18"/>
                <w:szCs w:val="18"/>
              </w:rPr>
              <w:t> </w:t>
            </w:r>
          </w:p>
        </w:tc>
        <w:tc>
          <w:tcPr>
            <w:tcW w:w="2852" w:type="dxa"/>
            <w:noWrap/>
            <w:hideMark/>
          </w:tcPr>
          <w:p w14:paraId="79CD5703" w14:textId="77777777" w:rsidR="003B05E1" w:rsidRPr="002965DA" w:rsidRDefault="003B05E1" w:rsidP="00575073">
            <w:pPr>
              <w:rPr>
                <w:b/>
                <w:bCs/>
                <w:sz w:val="18"/>
                <w:szCs w:val="18"/>
              </w:rPr>
            </w:pPr>
          </w:p>
        </w:tc>
        <w:tc>
          <w:tcPr>
            <w:tcW w:w="1362" w:type="dxa"/>
            <w:noWrap/>
            <w:hideMark/>
          </w:tcPr>
          <w:p w14:paraId="55900945" w14:textId="77777777" w:rsidR="003B05E1" w:rsidRPr="002965DA" w:rsidRDefault="003B05E1" w:rsidP="00575073">
            <w:pPr>
              <w:jc w:val="right"/>
              <w:rPr>
                <w:sz w:val="18"/>
                <w:szCs w:val="18"/>
              </w:rPr>
            </w:pPr>
          </w:p>
        </w:tc>
        <w:tc>
          <w:tcPr>
            <w:tcW w:w="1362" w:type="dxa"/>
            <w:noWrap/>
            <w:hideMark/>
          </w:tcPr>
          <w:p w14:paraId="11C08D96" w14:textId="77777777" w:rsidR="003B05E1" w:rsidRPr="002965DA" w:rsidRDefault="003B05E1" w:rsidP="00575073">
            <w:pPr>
              <w:jc w:val="right"/>
              <w:rPr>
                <w:sz w:val="18"/>
                <w:szCs w:val="18"/>
              </w:rPr>
            </w:pPr>
          </w:p>
        </w:tc>
        <w:tc>
          <w:tcPr>
            <w:tcW w:w="1228" w:type="dxa"/>
            <w:noWrap/>
            <w:hideMark/>
          </w:tcPr>
          <w:p w14:paraId="23046E17" w14:textId="77777777" w:rsidR="003B05E1" w:rsidRPr="002965DA" w:rsidRDefault="003B05E1" w:rsidP="00575073">
            <w:pPr>
              <w:jc w:val="right"/>
              <w:rPr>
                <w:sz w:val="18"/>
                <w:szCs w:val="18"/>
              </w:rPr>
            </w:pPr>
          </w:p>
        </w:tc>
        <w:tc>
          <w:tcPr>
            <w:tcW w:w="1842" w:type="dxa"/>
            <w:noWrap/>
            <w:hideMark/>
          </w:tcPr>
          <w:p w14:paraId="7C001D7A" w14:textId="77777777" w:rsidR="003B05E1" w:rsidRPr="002965DA" w:rsidRDefault="003B05E1" w:rsidP="00575073">
            <w:pPr>
              <w:jc w:val="right"/>
              <w:rPr>
                <w:b/>
                <w:bCs/>
                <w:sz w:val="18"/>
                <w:szCs w:val="18"/>
              </w:rPr>
            </w:pPr>
            <w:r w:rsidRPr="002965DA">
              <w:rPr>
                <w:b/>
                <w:bCs/>
                <w:sz w:val="18"/>
                <w:szCs w:val="18"/>
              </w:rPr>
              <w:t> </w:t>
            </w:r>
          </w:p>
        </w:tc>
      </w:tr>
      <w:tr w:rsidR="003B05E1" w:rsidRPr="002965DA" w14:paraId="11A39CCF" w14:textId="77777777" w:rsidTr="002E7913">
        <w:trPr>
          <w:trHeight w:val="315"/>
        </w:trPr>
        <w:tc>
          <w:tcPr>
            <w:tcW w:w="988" w:type="dxa"/>
            <w:noWrap/>
            <w:hideMark/>
          </w:tcPr>
          <w:p w14:paraId="2D6EC1B5" w14:textId="77777777" w:rsidR="003B05E1" w:rsidRPr="002965DA" w:rsidRDefault="003B05E1" w:rsidP="00575073">
            <w:pPr>
              <w:rPr>
                <w:b/>
                <w:bCs/>
                <w:sz w:val="18"/>
                <w:szCs w:val="18"/>
              </w:rPr>
            </w:pPr>
            <w:r w:rsidRPr="002965DA">
              <w:rPr>
                <w:b/>
                <w:bCs/>
                <w:sz w:val="18"/>
                <w:szCs w:val="18"/>
              </w:rPr>
              <w:t>2990</w:t>
            </w:r>
          </w:p>
        </w:tc>
        <w:tc>
          <w:tcPr>
            <w:tcW w:w="2852" w:type="dxa"/>
            <w:noWrap/>
            <w:hideMark/>
          </w:tcPr>
          <w:p w14:paraId="0D0A1339" w14:textId="77777777" w:rsidR="003B05E1" w:rsidRPr="002965DA" w:rsidRDefault="003B05E1" w:rsidP="00575073">
            <w:pPr>
              <w:rPr>
                <w:b/>
                <w:bCs/>
                <w:sz w:val="18"/>
                <w:szCs w:val="18"/>
              </w:rPr>
            </w:pPr>
            <w:r w:rsidRPr="002965DA">
              <w:rPr>
                <w:b/>
                <w:bCs/>
                <w:sz w:val="18"/>
                <w:szCs w:val="18"/>
              </w:rPr>
              <w:t>Jahresergebnis</w:t>
            </w:r>
          </w:p>
        </w:tc>
        <w:tc>
          <w:tcPr>
            <w:tcW w:w="1362" w:type="dxa"/>
            <w:noWrap/>
            <w:hideMark/>
          </w:tcPr>
          <w:p w14:paraId="56903CB6" w14:textId="77777777" w:rsidR="003B05E1" w:rsidRPr="002965DA" w:rsidRDefault="003B05E1" w:rsidP="00575073">
            <w:pPr>
              <w:jc w:val="right"/>
              <w:rPr>
                <w:b/>
                <w:bCs/>
                <w:sz w:val="18"/>
                <w:szCs w:val="18"/>
              </w:rPr>
            </w:pPr>
            <w:r w:rsidRPr="002965DA">
              <w:rPr>
                <w:b/>
                <w:bCs/>
                <w:sz w:val="18"/>
                <w:szCs w:val="18"/>
              </w:rPr>
              <w:t>50'000.00</w:t>
            </w:r>
          </w:p>
        </w:tc>
        <w:tc>
          <w:tcPr>
            <w:tcW w:w="1362" w:type="dxa"/>
            <w:noWrap/>
            <w:hideMark/>
          </w:tcPr>
          <w:p w14:paraId="7675E522" w14:textId="77777777" w:rsidR="003B05E1" w:rsidRPr="002965DA" w:rsidRDefault="003B05E1" w:rsidP="00575073">
            <w:pPr>
              <w:jc w:val="right"/>
              <w:rPr>
                <w:b/>
                <w:bCs/>
                <w:sz w:val="18"/>
                <w:szCs w:val="18"/>
              </w:rPr>
            </w:pPr>
            <w:r w:rsidRPr="002965DA">
              <w:rPr>
                <w:b/>
                <w:bCs/>
                <w:sz w:val="18"/>
                <w:szCs w:val="18"/>
              </w:rPr>
              <w:t>35'000.00</w:t>
            </w:r>
          </w:p>
        </w:tc>
        <w:tc>
          <w:tcPr>
            <w:tcW w:w="1228" w:type="dxa"/>
            <w:noWrap/>
            <w:hideMark/>
          </w:tcPr>
          <w:p w14:paraId="23E45372" w14:textId="77777777" w:rsidR="003B05E1" w:rsidRPr="002965DA" w:rsidRDefault="003B05E1" w:rsidP="00575073">
            <w:pPr>
              <w:jc w:val="right"/>
              <w:rPr>
                <w:b/>
                <w:bCs/>
                <w:sz w:val="18"/>
                <w:szCs w:val="18"/>
              </w:rPr>
            </w:pPr>
            <w:r w:rsidRPr="002965DA">
              <w:rPr>
                <w:b/>
                <w:bCs/>
                <w:sz w:val="18"/>
                <w:szCs w:val="18"/>
              </w:rPr>
              <w:t> </w:t>
            </w:r>
          </w:p>
        </w:tc>
        <w:tc>
          <w:tcPr>
            <w:tcW w:w="1842" w:type="dxa"/>
            <w:noWrap/>
            <w:hideMark/>
          </w:tcPr>
          <w:p w14:paraId="09620D44" w14:textId="77777777" w:rsidR="003B05E1" w:rsidRPr="002965DA" w:rsidRDefault="003B05E1" w:rsidP="00575073">
            <w:pPr>
              <w:jc w:val="right"/>
              <w:rPr>
                <w:b/>
                <w:bCs/>
                <w:sz w:val="18"/>
                <w:szCs w:val="18"/>
              </w:rPr>
            </w:pPr>
            <w:r w:rsidRPr="002965DA">
              <w:rPr>
                <w:b/>
                <w:bCs/>
                <w:sz w:val="18"/>
                <w:szCs w:val="18"/>
              </w:rPr>
              <w:t>85'000.00</w:t>
            </w:r>
          </w:p>
        </w:tc>
      </w:tr>
      <w:tr w:rsidR="003B05E1" w:rsidRPr="002965DA" w14:paraId="4ADB33D7" w14:textId="77777777" w:rsidTr="002E7913">
        <w:trPr>
          <w:trHeight w:val="315"/>
        </w:trPr>
        <w:tc>
          <w:tcPr>
            <w:tcW w:w="988" w:type="dxa"/>
            <w:noWrap/>
            <w:hideMark/>
          </w:tcPr>
          <w:p w14:paraId="4CC36007" w14:textId="77777777" w:rsidR="003B05E1" w:rsidRPr="002965DA" w:rsidRDefault="003B05E1" w:rsidP="00575073">
            <w:pPr>
              <w:rPr>
                <w:b/>
                <w:bCs/>
                <w:sz w:val="18"/>
                <w:szCs w:val="18"/>
              </w:rPr>
            </w:pPr>
            <w:r w:rsidRPr="002965DA">
              <w:rPr>
                <w:b/>
                <w:bCs/>
                <w:sz w:val="18"/>
                <w:szCs w:val="18"/>
              </w:rPr>
              <w:t> </w:t>
            </w:r>
          </w:p>
        </w:tc>
        <w:tc>
          <w:tcPr>
            <w:tcW w:w="2852" w:type="dxa"/>
            <w:noWrap/>
            <w:hideMark/>
          </w:tcPr>
          <w:p w14:paraId="7E47DA89" w14:textId="77777777" w:rsidR="003B05E1" w:rsidRPr="002965DA" w:rsidRDefault="003B05E1" w:rsidP="00575073">
            <w:pPr>
              <w:rPr>
                <w:b/>
                <w:bCs/>
                <w:sz w:val="18"/>
                <w:szCs w:val="18"/>
              </w:rPr>
            </w:pPr>
          </w:p>
        </w:tc>
        <w:tc>
          <w:tcPr>
            <w:tcW w:w="1362" w:type="dxa"/>
            <w:noWrap/>
            <w:hideMark/>
          </w:tcPr>
          <w:p w14:paraId="2597AC7D" w14:textId="77777777" w:rsidR="003B05E1" w:rsidRPr="002965DA" w:rsidRDefault="003B05E1" w:rsidP="00575073">
            <w:pPr>
              <w:jc w:val="right"/>
              <w:rPr>
                <w:sz w:val="18"/>
                <w:szCs w:val="18"/>
              </w:rPr>
            </w:pPr>
          </w:p>
        </w:tc>
        <w:tc>
          <w:tcPr>
            <w:tcW w:w="1362" w:type="dxa"/>
            <w:noWrap/>
            <w:hideMark/>
          </w:tcPr>
          <w:p w14:paraId="46C0EE7B" w14:textId="77777777" w:rsidR="003B05E1" w:rsidRPr="002965DA" w:rsidRDefault="003B05E1" w:rsidP="00575073">
            <w:pPr>
              <w:jc w:val="right"/>
              <w:rPr>
                <w:sz w:val="18"/>
                <w:szCs w:val="18"/>
              </w:rPr>
            </w:pPr>
          </w:p>
        </w:tc>
        <w:tc>
          <w:tcPr>
            <w:tcW w:w="1228" w:type="dxa"/>
            <w:noWrap/>
            <w:hideMark/>
          </w:tcPr>
          <w:p w14:paraId="7289D1ED" w14:textId="77777777" w:rsidR="003B05E1" w:rsidRPr="002965DA" w:rsidRDefault="003B05E1" w:rsidP="00575073">
            <w:pPr>
              <w:jc w:val="right"/>
              <w:rPr>
                <w:sz w:val="18"/>
                <w:szCs w:val="18"/>
              </w:rPr>
            </w:pPr>
          </w:p>
        </w:tc>
        <w:tc>
          <w:tcPr>
            <w:tcW w:w="1842" w:type="dxa"/>
            <w:noWrap/>
            <w:hideMark/>
          </w:tcPr>
          <w:p w14:paraId="2C476ADC" w14:textId="77777777" w:rsidR="003B05E1" w:rsidRPr="002965DA" w:rsidRDefault="003B05E1" w:rsidP="00575073">
            <w:pPr>
              <w:jc w:val="right"/>
              <w:rPr>
                <w:b/>
                <w:bCs/>
                <w:sz w:val="18"/>
                <w:szCs w:val="18"/>
              </w:rPr>
            </w:pPr>
            <w:r w:rsidRPr="002965DA">
              <w:rPr>
                <w:b/>
                <w:bCs/>
                <w:sz w:val="18"/>
                <w:szCs w:val="18"/>
              </w:rPr>
              <w:t> </w:t>
            </w:r>
          </w:p>
        </w:tc>
      </w:tr>
      <w:tr w:rsidR="003B05E1" w:rsidRPr="002965DA" w14:paraId="61317829" w14:textId="77777777" w:rsidTr="002E7913">
        <w:trPr>
          <w:trHeight w:val="315"/>
        </w:trPr>
        <w:tc>
          <w:tcPr>
            <w:tcW w:w="988" w:type="dxa"/>
            <w:noWrap/>
            <w:hideMark/>
          </w:tcPr>
          <w:p w14:paraId="5660A89A" w14:textId="77777777" w:rsidR="003B05E1" w:rsidRPr="002965DA" w:rsidRDefault="003B05E1" w:rsidP="00575073">
            <w:pPr>
              <w:rPr>
                <w:b/>
                <w:bCs/>
                <w:sz w:val="18"/>
                <w:szCs w:val="18"/>
              </w:rPr>
            </w:pPr>
            <w:r w:rsidRPr="002965DA">
              <w:rPr>
                <w:b/>
                <w:bCs/>
                <w:sz w:val="18"/>
                <w:szCs w:val="18"/>
              </w:rPr>
              <w:t>2999</w:t>
            </w:r>
          </w:p>
        </w:tc>
        <w:tc>
          <w:tcPr>
            <w:tcW w:w="2852" w:type="dxa"/>
            <w:noWrap/>
            <w:hideMark/>
          </w:tcPr>
          <w:p w14:paraId="5531128E" w14:textId="77777777" w:rsidR="003B05E1" w:rsidRPr="002965DA" w:rsidRDefault="003B05E1" w:rsidP="00575073">
            <w:pPr>
              <w:rPr>
                <w:b/>
                <w:bCs/>
                <w:sz w:val="18"/>
                <w:szCs w:val="18"/>
              </w:rPr>
            </w:pPr>
            <w:r w:rsidRPr="002965DA">
              <w:rPr>
                <w:b/>
                <w:bCs/>
                <w:sz w:val="18"/>
                <w:szCs w:val="18"/>
              </w:rPr>
              <w:t>kumulierte Ergebnisse der Vorjahre</w:t>
            </w:r>
          </w:p>
        </w:tc>
        <w:tc>
          <w:tcPr>
            <w:tcW w:w="1362" w:type="dxa"/>
            <w:noWrap/>
            <w:hideMark/>
          </w:tcPr>
          <w:p w14:paraId="56A1C007" w14:textId="77777777" w:rsidR="003B05E1" w:rsidRPr="002965DA" w:rsidRDefault="003B05E1" w:rsidP="00575073">
            <w:pPr>
              <w:jc w:val="right"/>
              <w:rPr>
                <w:b/>
                <w:bCs/>
                <w:sz w:val="18"/>
                <w:szCs w:val="18"/>
              </w:rPr>
            </w:pPr>
            <w:r w:rsidRPr="002965DA">
              <w:rPr>
                <w:b/>
                <w:bCs/>
                <w:sz w:val="18"/>
                <w:szCs w:val="18"/>
              </w:rPr>
              <w:t>3'500'000.00</w:t>
            </w:r>
          </w:p>
        </w:tc>
        <w:tc>
          <w:tcPr>
            <w:tcW w:w="1362" w:type="dxa"/>
            <w:noWrap/>
            <w:hideMark/>
          </w:tcPr>
          <w:p w14:paraId="1650C2B5" w14:textId="77777777" w:rsidR="003B05E1" w:rsidRPr="002965DA" w:rsidRDefault="003B05E1" w:rsidP="00575073">
            <w:pPr>
              <w:jc w:val="right"/>
              <w:rPr>
                <w:b/>
                <w:bCs/>
                <w:sz w:val="18"/>
                <w:szCs w:val="18"/>
              </w:rPr>
            </w:pPr>
            <w:r w:rsidRPr="002965DA">
              <w:rPr>
                <w:b/>
                <w:bCs/>
                <w:sz w:val="18"/>
                <w:szCs w:val="18"/>
              </w:rPr>
              <w:t>50'000.00</w:t>
            </w:r>
          </w:p>
        </w:tc>
        <w:tc>
          <w:tcPr>
            <w:tcW w:w="1228" w:type="dxa"/>
            <w:noWrap/>
            <w:hideMark/>
          </w:tcPr>
          <w:p w14:paraId="334A5E64" w14:textId="77777777" w:rsidR="003B05E1" w:rsidRPr="002965DA" w:rsidRDefault="003B05E1" w:rsidP="00575073">
            <w:pPr>
              <w:jc w:val="right"/>
              <w:rPr>
                <w:b/>
                <w:bCs/>
                <w:sz w:val="18"/>
                <w:szCs w:val="18"/>
              </w:rPr>
            </w:pPr>
            <w:r w:rsidRPr="002965DA">
              <w:rPr>
                <w:b/>
                <w:bCs/>
                <w:sz w:val="18"/>
                <w:szCs w:val="18"/>
              </w:rPr>
              <w:t> </w:t>
            </w:r>
          </w:p>
        </w:tc>
        <w:tc>
          <w:tcPr>
            <w:tcW w:w="1842" w:type="dxa"/>
            <w:noWrap/>
            <w:hideMark/>
          </w:tcPr>
          <w:p w14:paraId="4713E47D" w14:textId="77777777" w:rsidR="003B05E1" w:rsidRPr="002965DA" w:rsidRDefault="003B05E1" w:rsidP="00575073">
            <w:pPr>
              <w:jc w:val="right"/>
              <w:rPr>
                <w:b/>
                <w:bCs/>
                <w:sz w:val="18"/>
                <w:szCs w:val="18"/>
              </w:rPr>
            </w:pPr>
            <w:r w:rsidRPr="002965DA">
              <w:rPr>
                <w:b/>
                <w:bCs/>
                <w:sz w:val="18"/>
                <w:szCs w:val="18"/>
              </w:rPr>
              <w:t>3'550'000.00</w:t>
            </w:r>
          </w:p>
        </w:tc>
      </w:tr>
      <w:tr w:rsidR="003B05E1" w:rsidRPr="002965DA" w14:paraId="4BA7FB5A" w14:textId="77777777" w:rsidTr="002E7913">
        <w:trPr>
          <w:trHeight w:val="300"/>
        </w:trPr>
        <w:tc>
          <w:tcPr>
            <w:tcW w:w="988" w:type="dxa"/>
            <w:noWrap/>
            <w:hideMark/>
          </w:tcPr>
          <w:p w14:paraId="41DB9430" w14:textId="77777777" w:rsidR="003B05E1" w:rsidRPr="002965DA" w:rsidRDefault="003B05E1" w:rsidP="00575073">
            <w:pPr>
              <w:rPr>
                <w:sz w:val="18"/>
                <w:szCs w:val="18"/>
              </w:rPr>
            </w:pPr>
            <w:r w:rsidRPr="002965DA">
              <w:rPr>
                <w:sz w:val="18"/>
                <w:szCs w:val="18"/>
              </w:rPr>
              <w:t> </w:t>
            </w:r>
          </w:p>
        </w:tc>
        <w:tc>
          <w:tcPr>
            <w:tcW w:w="2852" w:type="dxa"/>
            <w:noWrap/>
            <w:hideMark/>
          </w:tcPr>
          <w:p w14:paraId="1FD0C05E" w14:textId="77777777" w:rsidR="003B05E1" w:rsidRPr="002965DA" w:rsidRDefault="003B05E1" w:rsidP="00575073">
            <w:pPr>
              <w:rPr>
                <w:sz w:val="18"/>
                <w:szCs w:val="18"/>
              </w:rPr>
            </w:pPr>
          </w:p>
        </w:tc>
        <w:tc>
          <w:tcPr>
            <w:tcW w:w="1362" w:type="dxa"/>
            <w:noWrap/>
            <w:hideMark/>
          </w:tcPr>
          <w:p w14:paraId="2670A234" w14:textId="77777777" w:rsidR="003B05E1" w:rsidRPr="002965DA" w:rsidRDefault="003B05E1" w:rsidP="00575073">
            <w:pPr>
              <w:jc w:val="right"/>
              <w:rPr>
                <w:sz w:val="18"/>
                <w:szCs w:val="18"/>
              </w:rPr>
            </w:pPr>
          </w:p>
        </w:tc>
        <w:tc>
          <w:tcPr>
            <w:tcW w:w="1362" w:type="dxa"/>
            <w:noWrap/>
            <w:hideMark/>
          </w:tcPr>
          <w:p w14:paraId="4A0B6661" w14:textId="77777777" w:rsidR="003B05E1" w:rsidRPr="002965DA" w:rsidRDefault="003B05E1" w:rsidP="00575073">
            <w:pPr>
              <w:jc w:val="right"/>
              <w:rPr>
                <w:sz w:val="18"/>
                <w:szCs w:val="18"/>
              </w:rPr>
            </w:pPr>
          </w:p>
        </w:tc>
        <w:tc>
          <w:tcPr>
            <w:tcW w:w="1228" w:type="dxa"/>
            <w:noWrap/>
            <w:hideMark/>
          </w:tcPr>
          <w:p w14:paraId="326367A3" w14:textId="77777777" w:rsidR="003B05E1" w:rsidRPr="002965DA" w:rsidRDefault="003B05E1" w:rsidP="00575073">
            <w:pPr>
              <w:jc w:val="right"/>
              <w:rPr>
                <w:sz w:val="18"/>
                <w:szCs w:val="18"/>
              </w:rPr>
            </w:pPr>
          </w:p>
        </w:tc>
        <w:tc>
          <w:tcPr>
            <w:tcW w:w="1842" w:type="dxa"/>
            <w:noWrap/>
            <w:hideMark/>
          </w:tcPr>
          <w:p w14:paraId="2A8BAE3C" w14:textId="77777777" w:rsidR="003B05E1" w:rsidRPr="002965DA" w:rsidRDefault="003B05E1" w:rsidP="00575073">
            <w:pPr>
              <w:jc w:val="right"/>
              <w:rPr>
                <w:sz w:val="18"/>
                <w:szCs w:val="18"/>
              </w:rPr>
            </w:pPr>
            <w:r w:rsidRPr="002965DA">
              <w:rPr>
                <w:sz w:val="18"/>
                <w:szCs w:val="18"/>
              </w:rPr>
              <w:t> </w:t>
            </w:r>
          </w:p>
        </w:tc>
      </w:tr>
      <w:tr w:rsidR="003B05E1" w:rsidRPr="002965DA" w14:paraId="4C83875B" w14:textId="77777777" w:rsidTr="002E7913">
        <w:trPr>
          <w:trHeight w:val="450"/>
        </w:trPr>
        <w:tc>
          <w:tcPr>
            <w:tcW w:w="988" w:type="dxa"/>
            <w:shd w:val="clear" w:color="auto" w:fill="D9D9D9" w:themeFill="background1" w:themeFillShade="D9"/>
            <w:noWrap/>
            <w:vAlign w:val="center"/>
            <w:hideMark/>
          </w:tcPr>
          <w:p w14:paraId="06629772" w14:textId="77777777" w:rsidR="003B05E1" w:rsidRPr="002965DA" w:rsidRDefault="003B05E1" w:rsidP="00575073">
            <w:pPr>
              <w:rPr>
                <w:b/>
                <w:bCs/>
                <w:sz w:val="18"/>
                <w:szCs w:val="18"/>
              </w:rPr>
            </w:pPr>
            <w:r w:rsidRPr="002965DA">
              <w:rPr>
                <w:b/>
                <w:bCs/>
                <w:sz w:val="18"/>
                <w:szCs w:val="18"/>
              </w:rPr>
              <w:t>29</w:t>
            </w:r>
          </w:p>
        </w:tc>
        <w:tc>
          <w:tcPr>
            <w:tcW w:w="2852" w:type="dxa"/>
            <w:shd w:val="clear" w:color="auto" w:fill="D9D9D9" w:themeFill="background1" w:themeFillShade="D9"/>
            <w:noWrap/>
            <w:vAlign w:val="center"/>
            <w:hideMark/>
          </w:tcPr>
          <w:p w14:paraId="0F58AB89" w14:textId="77777777" w:rsidR="003B05E1" w:rsidRPr="002965DA" w:rsidRDefault="003B05E1" w:rsidP="00575073">
            <w:pPr>
              <w:rPr>
                <w:b/>
                <w:bCs/>
                <w:sz w:val="18"/>
                <w:szCs w:val="18"/>
              </w:rPr>
            </w:pPr>
            <w:r w:rsidRPr="002965DA">
              <w:rPr>
                <w:b/>
                <w:bCs/>
                <w:sz w:val="18"/>
                <w:szCs w:val="18"/>
              </w:rPr>
              <w:t>Total Eigenkapital</w:t>
            </w:r>
          </w:p>
        </w:tc>
        <w:tc>
          <w:tcPr>
            <w:tcW w:w="1362" w:type="dxa"/>
            <w:shd w:val="clear" w:color="auto" w:fill="D9D9D9" w:themeFill="background1" w:themeFillShade="D9"/>
            <w:noWrap/>
            <w:vAlign w:val="center"/>
            <w:hideMark/>
          </w:tcPr>
          <w:p w14:paraId="57B9664F" w14:textId="77777777" w:rsidR="003B05E1" w:rsidRPr="002965DA" w:rsidRDefault="003B05E1" w:rsidP="00575073">
            <w:pPr>
              <w:jc w:val="right"/>
              <w:rPr>
                <w:b/>
                <w:bCs/>
                <w:sz w:val="18"/>
                <w:szCs w:val="18"/>
              </w:rPr>
            </w:pPr>
            <w:r w:rsidRPr="002965DA">
              <w:rPr>
                <w:b/>
                <w:bCs/>
                <w:sz w:val="18"/>
                <w:szCs w:val="18"/>
              </w:rPr>
              <w:t>27'480'000.00</w:t>
            </w:r>
          </w:p>
        </w:tc>
        <w:tc>
          <w:tcPr>
            <w:tcW w:w="1362" w:type="dxa"/>
            <w:shd w:val="clear" w:color="auto" w:fill="D9D9D9" w:themeFill="background1" w:themeFillShade="D9"/>
            <w:noWrap/>
            <w:vAlign w:val="center"/>
            <w:hideMark/>
          </w:tcPr>
          <w:p w14:paraId="7E96BFBC" w14:textId="77777777" w:rsidR="003B05E1" w:rsidRPr="002965DA" w:rsidRDefault="003B05E1" w:rsidP="00575073">
            <w:pPr>
              <w:jc w:val="right"/>
              <w:rPr>
                <w:b/>
                <w:bCs/>
                <w:sz w:val="18"/>
                <w:szCs w:val="18"/>
              </w:rPr>
            </w:pPr>
            <w:r w:rsidRPr="002965DA">
              <w:rPr>
                <w:b/>
                <w:bCs/>
                <w:sz w:val="18"/>
                <w:szCs w:val="18"/>
              </w:rPr>
              <w:t>385'000.00</w:t>
            </w:r>
          </w:p>
        </w:tc>
        <w:tc>
          <w:tcPr>
            <w:tcW w:w="1228" w:type="dxa"/>
            <w:shd w:val="clear" w:color="auto" w:fill="D9D9D9" w:themeFill="background1" w:themeFillShade="D9"/>
            <w:noWrap/>
            <w:vAlign w:val="center"/>
            <w:hideMark/>
          </w:tcPr>
          <w:p w14:paraId="784683BB" w14:textId="77777777" w:rsidR="003B05E1" w:rsidRPr="002965DA" w:rsidRDefault="003B05E1" w:rsidP="00575073">
            <w:pPr>
              <w:jc w:val="right"/>
              <w:rPr>
                <w:b/>
                <w:bCs/>
                <w:sz w:val="18"/>
                <w:szCs w:val="18"/>
              </w:rPr>
            </w:pPr>
            <w:r w:rsidRPr="002965DA">
              <w:rPr>
                <w:b/>
                <w:bCs/>
                <w:sz w:val="18"/>
                <w:szCs w:val="18"/>
              </w:rPr>
              <w:t>400'000.00</w:t>
            </w:r>
          </w:p>
        </w:tc>
        <w:tc>
          <w:tcPr>
            <w:tcW w:w="1842" w:type="dxa"/>
            <w:shd w:val="clear" w:color="auto" w:fill="D9D9D9" w:themeFill="background1" w:themeFillShade="D9"/>
            <w:noWrap/>
            <w:vAlign w:val="center"/>
            <w:hideMark/>
          </w:tcPr>
          <w:p w14:paraId="4438A7A0" w14:textId="77777777" w:rsidR="003B05E1" w:rsidRPr="002965DA" w:rsidRDefault="003B05E1" w:rsidP="00575073">
            <w:pPr>
              <w:jc w:val="right"/>
              <w:rPr>
                <w:b/>
                <w:bCs/>
                <w:sz w:val="18"/>
                <w:szCs w:val="18"/>
              </w:rPr>
            </w:pPr>
            <w:r w:rsidRPr="002965DA">
              <w:rPr>
                <w:b/>
                <w:bCs/>
                <w:sz w:val="18"/>
                <w:szCs w:val="18"/>
              </w:rPr>
              <w:t>27'465'000.00</w:t>
            </w:r>
          </w:p>
        </w:tc>
      </w:tr>
    </w:tbl>
    <w:p w14:paraId="5DB2EEAE" w14:textId="38644A6C" w:rsidR="00805F52" w:rsidRDefault="00805F52">
      <w:pPr>
        <w:tabs>
          <w:tab w:val="clear" w:pos="425"/>
          <w:tab w:val="clear" w:pos="851"/>
          <w:tab w:val="clear" w:pos="1276"/>
          <w:tab w:val="clear" w:pos="5245"/>
          <w:tab w:val="clear" w:pos="9299"/>
        </w:tabs>
        <w:rPr>
          <w:rFonts w:cs="Arial"/>
          <w:lang w:eastAsia="de-CH"/>
        </w:rPr>
      </w:pPr>
      <w:r>
        <w:rPr>
          <w:rFonts w:cs="Arial"/>
          <w:lang w:eastAsia="de-CH"/>
        </w:rPr>
        <w:br w:type="page"/>
      </w:r>
    </w:p>
    <w:p w14:paraId="347B6AB2" w14:textId="121CC9D9" w:rsidR="00803957" w:rsidRDefault="00803957" w:rsidP="00805F52">
      <w:pPr>
        <w:pStyle w:val="berschrift1"/>
        <w:numPr>
          <w:ilvl w:val="0"/>
          <w:numId w:val="5"/>
        </w:numPr>
        <w:tabs>
          <w:tab w:val="clear" w:pos="851"/>
        </w:tabs>
        <w:ind w:left="432" w:hanging="432"/>
        <w:rPr>
          <w:rFonts w:cs="Arial"/>
        </w:rPr>
      </w:pPr>
      <w:r w:rsidRPr="00805F52">
        <w:rPr>
          <w:rFonts w:eastAsiaTheme="majorEastAsia" w:cstheme="majorBidi"/>
          <w:sz w:val="28"/>
        </w:rPr>
        <w:lastRenderedPageBreak/>
        <w:t>Rückstellungsspiegel</w:t>
      </w:r>
    </w:p>
    <w:p w14:paraId="7DB8EE33" w14:textId="77777777" w:rsidR="00803957" w:rsidRDefault="00803957" w:rsidP="00803957">
      <w:pPr>
        <w:pStyle w:val="Listenabsatz"/>
        <w:ind w:left="0"/>
        <w:rPr>
          <w:rFonts w:cs="Arial"/>
          <w:lang w:eastAsia="de-CH"/>
        </w:rPr>
      </w:pPr>
    </w:p>
    <w:p w14:paraId="3EE4A536" w14:textId="5F7B8FC0" w:rsidR="006E014F" w:rsidRDefault="006E014F" w:rsidP="00803957">
      <w:pPr>
        <w:pStyle w:val="Listenabsatz"/>
        <w:ind w:left="0"/>
        <w:rPr>
          <w:rFonts w:cs="Arial"/>
          <w:lang w:eastAsia="de-CH"/>
        </w:rPr>
      </w:pPr>
      <w:r>
        <w:rPr>
          <w:rFonts w:cs="Arial"/>
          <w:lang w:eastAsia="de-CH"/>
        </w:rPr>
        <w:t>Der Rückstellungsspiegel ist eine Aufstellung aller Rückstellungen für Aufwände der Gemeinde.</w:t>
      </w:r>
    </w:p>
    <w:p w14:paraId="55E80A6B" w14:textId="77777777" w:rsidR="006E014F" w:rsidRDefault="006E014F" w:rsidP="00803957">
      <w:pPr>
        <w:pStyle w:val="Listenabsatz"/>
        <w:ind w:left="0"/>
        <w:rPr>
          <w:rFonts w:cs="Arial"/>
          <w:lang w:eastAsia="de-CH"/>
        </w:rPr>
      </w:pPr>
    </w:p>
    <w:tbl>
      <w:tblPr>
        <w:tblStyle w:val="Tabellenraster"/>
        <w:tblW w:w="9634" w:type="dxa"/>
        <w:tblBorders>
          <w:insideH w:val="none" w:sz="0" w:space="0" w:color="auto"/>
          <w:insideV w:val="none" w:sz="0" w:space="0" w:color="auto"/>
        </w:tblBorders>
        <w:tblLook w:val="04A0" w:firstRow="1" w:lastRow="0" w:firstColumn="1" w:lastColumn="0" w:noHBand="0" w:noVBand="1"/>
      </w:tblPr>
      <w:tblGrid>
        <w:gridCol w:w="967"/>
        <w:gridCol w:w="2336"/>
        <w:gridCol w:w="1132"/>
        <w:gridCol w:w="1132"/>
        <w:gridCol w:w="1132"/>
        <w:gridCol w:w="2935"/>
      </w:tblGrid>
      <w:tr w:rsidR="003B05E1" w:rsidRPr="002965DA" w14:paraId="6E27B86C" w14:textId="77777777" w:rsidTr="002E7913">
        <w:trPr>
          <w:trHeight w:val="450"/>
        </w:trPr>
        <w:tc>
          <w:tcPr>
            <w:tcW w:w="967" w:type="dxa"/>
            <w:tcBorders>
              <w:top w:val="single" w:sz="4" w:space="0" w:color="auto"/>
              <w:left w:val="single" w:sz="4" w:space="0" w:color="auto"/>
              <w:bottom w:val="nil"/>
            </w:tcBorders>
            <w:shd w:val="clear" w:color="auto" w:fill="D9D9D9" w:themeFill="background1" w:themeFillShade="D9"/>
            <w:noWrap/>
            <w:vAlign w:val="center"/>
            <w:hideMark/>
          </w:tcPr>
          <w:p w14:paraId="09D9C881" w14:textId="77777777" w:rsidR="003B05E1" w:rsidRPr="002965DA" w:rsidRDefault="003B05E1" w:rsidP="00575073">
            <w:pPr>
              <w:rPr>
                <w:b/>
                <w:bCs/>
                <w:sz w:val="18"/>
                <w:szCs w:val="18"/>
              </w:rPr>
            </w:pPr>
            <w:r w:rsidRPr="002965DA">
              <w:rPr>
                <w:b/>
                <w:bCs/>
                <w:sz w:val="18"/>
                <w:szCs w:val="18"/>
              </w:rPr>
              <w:t>Konto</w:t>
            </w:r>
          </w:p>
        </w:tc>
        <w:tc>
          <w:tcPr>
            <w:tcW w:w="2336" w:type="dxa"/>
            <w:tcBorders>
              <w:top w:val="single" w:sz="4" w:space="0" w:color="auto"/>
              <w:bottom w:val="nil"/>
            </w:tcBorders>
            <w:shd w:val="clear" w:color="auto" w:fill="D9D9D9" w:themeFill="background1" w:themeFillShade="D9"/>
            <w:noWrap/>
            <w:vAlign w:val="center"/>
            <w:hideMark/>
          </w:tcPr>
          <w:p w14:paraId="02EDC1BA" w14:textId="77777777" w:rsidR="003B05E1" w:rsidRPr="002965DA" w:rsidRDefault="003B05E1" w:rsidP="00575073">
            <w:pPr>
              <w:rPr>
                <w:b/>
                <w:bCs/>
                <w:sz w:val="18"/>
                <w:szCs w:val="18"/>
              </w:rPr>
            </w:pPr>
            <w:r w:rsidRPr="002965DA">
              <w:rPr>
                <w:b/>
                <w:bCs/>
                <w:sz w:val="18"/>
                <w:szCs w:val="18"/>
              </w:rPr>
              <w:t>Bezeichnung/Zweck</w:t>
            </w:r>
          </w:p>
        </w:tc>
        <w:tc>
          <w:tcPr>
            <w:tcW w:w="1132" w:type="dxa"/>
            <w:tcBorders>
              <w:top w:val="single" w:sz="4" w:space="0" w:color="auto"/>
              <w:bottom w:val="nil"/>
            </w:tcBorders>
            <w:shd w:val="clear" w:color="auto" w:fill="D9D9D9" w:themeFill="background1" w:themeFillShade="D9"/>
            <w:noWrap/>
            <w:vAlign w:val="center"/>
            <w:hideMark/>
          </w:tcPr>
          <w:p w14:paraId="762DAD45" w14:textId="77777777" w:rsidR="003B05E1" w:rsidRPr="002965DA" w:rsidRDefault="003B05E1" w:rsidP="00575073">
            <w:pPr>
              <w:rPr>
                <w:b/>
                <w:bCs/>
                <w:sz w:val="18"/>
                <w:szCs w:val="18"/>
              </w:rPr>
            </w:pPr>
            <w:r w:rsidRPr="002965DA">
              <w:rPr>
                <w:b/>
                <w:bCs/>
                <w:sz w:val="18"/>
                <w:szCs w:val="18"/>
              </w:rPr>
              <w:t>Bestand 1.1.</w:t>
            </w:r>
          </w:p>
        </w:tc>
        <w:tc>
          <w:tcPr>
            <w:tcW w:w="1132" w:type="dxa"/>
            <w:tcBorders>
              <w:top w:val="single" w:sz="4" w:space="0" w:color="auto"/>
              <w:bottom w:val="nil"/>
            </w:tcBorders>
            <w:shd w:val="clear" w:color="auto" w:fill="D9D9D9" w:themeFill="background1" w:themeFillShade="D9"/>
            <w:noWrap/>
            <w:vAlign w:val="center"/>
            <w:hideMark/>
          </w:tcPr>
          <w:p w14:paraId="515D32D1" w14:textId="77777777" w:rsidR="003B05E1" w:rsidRPr="002965DA" w:rsidRDefault="003B05E1" w:rsidP="00575073">
            <w:pPr>
              <w:rPr>
                <w:b/>
                <w:bCs/>
                <w:sz w:val="18"/>
                <w:szCs w:val="18"/>
              </w:rPr>
            </w:pPr>
            <w:r w:rsidRPr="002965DA">
              <w:rPr>
                <w:b/>
                <w:bCs/>
                <w:sz w:val="18"/>
                <w:szCs w:val="18"/>
              </w:rPr>
              <w:t>Veränderung</w:t>
            </w:r>
          </w:p>
        </w:tc>
        <w:tc>
          <w:tcPr>
            <w:tcW w:w="1132" w:type="dxa"/>
            <w:tcBorders>
              <w:top w:val="single" w:sz="4" w:space="0" w:color="auto"/>
              <w:bottom w:val="nil"/>
            </w:tcBorders>
            <w:shd w:val="clear" w:color="auto" w:fill="D9D9D9" w:themeFill="background1" w:themeFillShade="D9"/>
            <w:noWrap/>
            <w:vAlign w:val="center"/>
            <w:hideMark/>
          </w:tcPr>
          <w:p w14:paraId="7F736B57" w14:textId="77777777" w:rsidR="003B05E1" w:rsidRPr="002965DA" w:rsidRDefault="003B05E1" w:rsidP="00575073">
            <w:pPr>
              <w:rPr>
                <w:b/>
                <w:bCs/>
                <w:sz w:val="18"/>
                <w:szCs w:val="18"/>
              </w:rPr>
            </w:pPr>
            <w:r w:rsidRPr="002965DA">
              <w:rPr>
                <w:b/>
                <w:bCs/>
                <w:sz w:val="18"/>
                <w:szCs w:val="18"/>
              </w:rPr>
              <w:t>Bestand 31.12.</w:t>
            </w:r>
          </w:p>
        </w:tc>
        <w:tc>
          <w:tcPr>
            <w:tcW w:w="2935" w:type="dxa"/>
            <w:tcBorders>
              <w:top w:val="single" w:sz="4" w:space="0" w:color="auto"/>
              <w:bottom w:val="nil"/>
              <w:right w:val="single" w:sz="4" w:space="0" w:color="auto"/>
            </w:tcBorders>
            <w:shd w:val="clear" w:color="auto" w:fill="D9D9D9" w:themeFill="background1" w:themeFillShade="D9"/>
            <w:noWrap/>
            <w:vAlign w:val="center"/>
            <w:hideMark/>
          </w:tcPr>
          <w:p w14:paraId="09E9ECA2" w14:textId="77777777" w:rsidR="003B05E1" w:rsidRPr="002965DA" w:rsidRDefault="003B05E1" w:rsidP="00575073">
            <w:pPr>
              <w:rPr>
                <w:b/>
                <w:bCs/>
                <w:sz w:val="18"/>
                <w:szCs w:val="18"/>
              </w:rPr>
            </w:pPr>
            <w:r w:rsidRPr="002965DA">
              <w:rPr>
                <w:b/>
                <w:bCs/>
                <w:sz w:val="18"/>
                <w:szCs w:val="18"/>
              </w:rPr>
              <w:t>Kommentar</w:t>
            </w:r>
          </w:p>
        </w:tc>
      </w:tr>
      <w:tr w:rsidR="003B05E1" w:rsidRPr="002965DA" w14:paraId="08F97DF6" w14:textId="77777777" w:rsidTr="002E7913">
        <w:trPr>
          <w:trHeight w:val="150"/>
        </w:trPr>
        <w:tc>
          <w:tcPr>
            <w:tcW w:w="967" w:type="dxa"/>
            <w:tcBorders>
              <w:top w:val="nil"/>
              <w:left w:val="single" w:sz="4" w:space="0" w:color="auto"/>
              <w:bottom w:val="nil"/>
            </w:tcBorders>
            <w:noWrap/>
            <w:hideMark/>
          </w:tcPr>
          <w:p w14:paraId="04DB0292" w14:textId="77777777" w:rsidR="003B05E1" w:rsidRPr="002965DA" w:rsidRDefault="003B05E1" w:rsidP="00575073">
            <w:pPr>
              <w:rPr>
                <w:b/>
                <w:bCs/>
                <w:sz w:val="18"/>
                <w:szCs w:val="18"/>
              </w:rPr>
            </w:pPr>
            <w:r w:rsidRPr="002965DA">
              <w:rPr>
                <w:b/>
                <w:bCs/>
                <w:sz w:val="18"/>
                <w:szCs w:val="18"/>
              </w:rPr>
              <w:t> </w:t>
            </w:r>
          </w:p>
        </w:tc>
        <w:tc>
          <w:tcPr>
            <w:tcW w:w="2336" w:type="dxa"/>
            <w:tcBorders>
              <w:top w:val="nil"/>
              <w:bottom w:val="nil"/>
            </w:tcBorders>
            <w:noWrap/>
            <w:hideMark/>
          </w:tcPr>
          <w:p w14:paraId="60FE4DEA" w14:textId="77777777" w:rsidR="003B05E1" w:rsidRPr="002965DA" w:rsidRDefault="003B05E1" w:rsidP="00575073">
            <w:pPr>
              <w:rPr>
                <w:b/>
                <w:bCs/>
                <w:sz w:val="18"/>
                <w:szCs w:val="18"/>
              </w:rPr>
            </w:pPr>
          </w:p>
        </w:tc>
        <w:tc>
          <w:tcPr>
            <w:tcW w:w="1132" w:type="dxa"/>
            <w:tcBorders>
              <w:top w:val="nil"/>
              <w:bottom w:val="nil"/>
            </w:tcBorders>
            <w:noWrap/>
            <w:hideMark/>
          </w:tcPr>
          <w:p w14:paraId="16FFF0AA" w14:textId="77777777" w:rsidR="003B05E1" w:rsidRPr="002965DA" w:rsidRDefault="003B05E1" w:rsidP="00575073">
            <w:pPr>
              <w:rPr>
                <w:sz w:val="18"/>
                <w:szCs w:val="18"/>
              </w:rPr>
            </w:pPr>
          </w:p>
        </w:tc>
        <w:tc>
          <w:tcPr>
            <w:tcW w:w="1132" w:type="dxa"/>
            <w:tcBorders>
              <w:top w:val="nil"/>
              <w:bottom w:val="nil"/>
            </w:tcBorders>
            <w:noWrap/>
            <w:hideMark/>
          </w:tcPr>
          <w:p w14:paraId="73C05763" w14:textId="77777777" w:rsidR="003B05E1" w:rsidRPr="002965DA" w:rsidRDefault="003B05E1" w:rsidP="00575073">
            <w:pPr>
              <w:rPr>
                <w:sz w:val="18"/>
                <w:szCs w:val="18"/>
              </w:rPr>
            </w:pPr>
          </w:p>
        </w:tc>
        <w:tc>
          <w:tcPr>
            <w:tcW w:w="1132" w:type="dxa"/>
            <w:tcBorders>
              <w:top w:val="nil"/>
              <w:bottom w:val="nil"/>
            </w:tcBorders>
            <w:noWrap/>
            <w:hideMark/>
          </w:tcPr>
          <w:p w14:paraId="34E5628F" w14:textId="77777777" w:rsidR="003B05E1" w:rsidRPr="002965DA" w:rsidRDefault="003B05E1" w:rsidP="00575073">
            <w:pPr>
              <w:rPr>
                <w:sz w:val="18"/>
                <w:szCs w:val="18"/>
              </w:rPr>
            </w:pPr>
          </w:p>
        </w:tc>
        <w:tc>
          <w:tcPr>
            <w:tcW w:w="2935" w:type="dxa"/>
            <w:tcBorders>
              <w:top w:val="nil"/>
              <w:bottom w:val="nil"/>
              <w:right w:val="single" w:sz="4" w:space="0" w:color="auto"/>
            </w:tcBorders>
            <w:noWrap/>
            <w:hideMark/>
          </w:tcPr>
          <w:p w14:paraId="5F02C983" w14:textId="77777777" w:rsidR="003B05E1" w:rsidRPr="002965DA" w:rsidRDefault="003B05E1" w:rsidP="00575073">
            <w:pPr>
              <w:rPr>
                <w:sz w:val="18"/>
                <w:szCs w:val="18"/>
              </w:rPr>
            </w:pPr>
            <w:r w:rsidRPr="002965DA">
              <w:rPr>
                <w:sz w:val="18"/>
                <w:szCs w:val="18"/>
              </w:rPr>
              <w:t> </w:t>
            </w:r>
          </w:p>
        </w:tc>
      </w:tr>
      <w:tr w:rsidR="003B05E1" w:rsidRPr="002965DA" w14:paraId="3D045DF8" w14:textId="77777777" w:rsidTr="002E7913">
        <w:trPr>
          <w:trHeight w:val="315"/>
        </w:trPr>
        <w:tc>
          <w:tcPr>
            <w:tcW w:w="967" w:type="dxa"/>
            <w:tcBorders>
              <w:top w:val="nil"/>
              <w:left w:val="single" w:sz="4" w:space="0" w:color="auto"/>
              <w:bottom w:val="nil"/>
            </w:tcBorders>
            <w:noWrap/>
            <w:hideMark/>
          </w:tcPr>
          <w:p w14:paraId="6661F1E6" w14:textId="77777777" w:rsidR="003B05E1" w:rsidRPr="002965DA" w:rsidRDefault="003B05E1" w:rsidP="00575073">
            <w:pPr>
              <w:rPr>
                <w:b/>
                <w:bCs/>
                <w:sz w:val="18"/>
                <w:szCs w:val="18"/>
              </w:rPr>
            </w:pPr>
            <w:r w:rsidRPr="002965DA">
              <w:rPr>
                <w:b/>
                <w:bCs/>
                <w:sz w:val="18"/>
                <w:szCs w:val="18"/>
              </w:rPr>
              <w:t>205</w:t>
            </w:r>
          </w:p>
        </w:tc>
        <w:tc>
          <w:tcPr>
            <w:tcW w:w="2336" w:type="dxa"/>
            <w:tcBorders>
              <w:top w:val="nil"/>
              <w:bottom w:val="nil"/>
            </w:tcBorders>
            <w:noWrap/>
            <w:hideMark/>
          </w:tcPr>
          <w:p w14:paraId="3469EE0D" w14:textId="77777777" w:rsidR="003B05E1" w:rsidRDefault="003B05E1" w:rsidP="00575073">
            <w:pPr>
              <w:rPr>
                <w:b/>
                <w:bCs/>
                <w:sz w:val="18"/>
                <w:szCs w:val="18"/>
              </w:rPr>
            </w:pPr>
            <w:r w:rsidRPr="002965DA">
              <w:rPr>
                <w:b/>
                <w:bCs/>
                <w:sz w:val="18"/>
                <w:szCs w:val="18"/>
              </w:rPr>
              <w:t xml:space="preserve">kurzfristige </w:t>
            </w:r>
          </w:p>
          <w:p w14:paraId="5689F2D9" w14:textId="5EDE3F1D" w:rsidR="003B05E1" w:rsidRPr="002965DA" w:rsidRDefault="003B05E1" w:rsidP="00575073">
            <w:pPr>
              <w:rPr>
                <w:b/>
                <w:bCs/>
                <w:sz w:val="18"/>
                <w:szCs w:val="18"/>
              </w:rPr>
            </w:pPr>
            <w:r w:rsidRPr="002965DA">
              <w:rPr>
                <w:b/>
                <w:bCs/>
                <w:sz w:val="18"/>
                <w:szCs w:val="18"/>
              </w:rPr>
              <w:t>Rückstellungen</w:t>
            </w:r>
          </w:p>
        </w:tc>
        <w:tc>
          <w:tcPr>
            <w:tcW w:w="1132" w:type="dxa"/>
            <w:tcBorders>
              <w:top w:val="nil"/>
              <w:bottom w:val="nil"/>
            </w:tcBorders>
            <w:noWrap/>
            <w:hideMark/>
          </w:tcPr>
          <w:p w14:paraId="05365710" w14:textId="06AABE57" w:rsidR="003B05E1" w:rsidRPr="002965DA" w:rsidRDefault="00946A97" w:rsidP="00575073">
            <w:pPr>
              <w:jc w:val="right"/>
              <w:rPr>
                <w:b/>
                <w:bCs/>
                <w:sz w:val="18"/>
                <w:szCs w:val="18"/>
              </w:rPr>
            </w:pPr>
            <w:r>
              <w:rPr>
                <w:b/>
                <w:bCs/>
                <w:sz w:val="18"/>
                <w:szCs w:val="18"/>
              </w:rPr>
              <w:t>4</w:t>
            </w:r>
            <w:r w:rsidR="003B05E1" w:rsidRPr="002965DA">
              <w:rPr>
                <w:b/>
                <w:bCs/>
                <w:sz w:val="18"/>
                <w:szCs w:val="18"/>
              </w:rPr>
              <w:t>0'000.00</w:t>
            </w:r>
          </w:p>
        </w:tc>
        <w:tc>
          <w:tcPr>
            <w:tcW w:w="1132" w:type="dxa"/>
            <w:tcBorders>
              <w:top w:val="nil"/>
              <w:bottom w:val="nil"/>
            </w:tcBorders>
            <w:noWrap/>
            <w:hideMark/>
          </w:tcPr>
          <w:p w14:paraId="10B6A754" w14:textId="77777777" w:rsidR="003B05E1" w:rsidRPr="002965DA" w:rsidRDefault="003B05E1" w:rsidP="00575073">
            <w:pPr>
              <w:jc w:val="right"/>
              <w:rPr>
                <w:b/>
                <w:bCs/>
                <w:sz w:val="18"/>
                <w:szCs w:val="18"/>
              </w:rPr>
            </w:pPr>
            <w:r w:rsidRPr="002965DA">
              <w:rPr>
                <w:b/>
                <w:bCs/>
                <w:sz w:val="18"/>
                <w:szCs w:val="18"/>
              </w:rPr>
              <w:t>85'000.00</w:t>
            </w:r>
          </w:p>
        </w:tc>
        <w:tc>
          <w:tcPr>
            <w:tcW w:w="1132" w:type="dxa"/>
            <w:tcBorders>
              <w:top w:val="nil"/>
              <w:bottom w:val="nil"/>
            </w:tcBorders>
            <w:noWrap/>
            <w:hideMark/>
          </w:tcPr>
          <w:p w14:paraId="4A3E02ED" w14:textId="51E6C421" w:rsidR="003B05E1" w:rsidRPr="002965DA" w:rsidRDefault="003B05E1" w:rsidP="00946A97">
            <w:pPr>
              <w:jc w:val="right"/>
              <w:rPr>
                <w:b/>
                <w:bCs/>
                <w:sz w:val="18"/>
                <w:szCs w:val="18"/>
              </w:rPr>
            </w:pPr>
            <w:r w:rsidRPr="002965DA">
              <w:rPr>
                <w:b/>
                <w:bCs/>
                <w:sz w:val="18"/>
                <w:szCs w:val="18"/>
              </w:rPr>
              <w:t>1</w:t>
            </w:r>
            <w:r w:rsidR="00946A97">
              <w:rPr>
                <w:b/>
                <w:bCs/>
                <w:sz w:val="18"/>
                <w:szCs w:val="18"/>
              </w:rPr>
              <w:t>2</w:t>
            </w:r>
            <w:r w:rsidRPr="002965DA">
              <w:rPr>
                <w:b/>
                <w:bCs/>
                <w:sz w:val="18"/>
                <w:szCs w:val="18"/>
              </w:rPr>
              <w:t>5'000.00</w:t>
            </w:r>
          </w:p>
        </w:tc>
        <w:tc>
          <w:tcPr>
            <w:tcW w:w="2935" w:type="dxa"/>
            <w:tcBorders>
              <w:top w:val="nil"/>
              <w:bottom w:val="nil"/>
              <w:right w:val="single" w:sz="4" w:space="0" w:color="auto"/>
            </w:tcBorders>
            <w:noWrap/>
            <w:hideMark/>
          </w:tcPr>
          <w:p w14:paraId="48032DE4" w14:textId="77777777" w:rsidR="003B05E1" w:rsidRPr="002965DA" w:rsidRDefault="003B05E1" w:rsidP="00575073">
            <w:pPr>
              <w:rPr>
                <w:sz w:val="18"/>
                <w:szCs w:val="18"/>
              </w:rPr>
            </w:pPr>
            <w:r w:rsidRPr="002965DA">
              <w:rPr>
                <w:sz w:val="18"/>
                <w:szCs w:val="18"/>
              </w:rPr>
              <w:t> </w:t>
            </w:r>
          </w:p>
        </w:tc>
      </w:tr>
      <w:tr w:rsidR="003B05E1" w:rsidRPr="002965DA" w14:paraId="1F932C7F" w14:textId="77777777" w:rsidTr="002E7913">
        <w:trPr>
          <w:trHeight w:val="300"/>
        </w:trPr>
        <w:tc>
          <w:tcPr>
            <w:tcW w:w="967" w:type="dxa"/>
            <w:tcBorders>
              <w:top w:val="nil"/>
              <w:left w:val="single" w:sz="4" w:space="0" w:color="auto"/>
              <w:bottom w:val="nil"/>
            </w:tcBorders>
            <w:noWrap/>
            <w:hideMark/>
          </w:tcPr>
          <w:p w14:paraId="6B95BA46" w14:textId="77777777" w:rsidR="003B05E1" w:rsidRPr="002965DA" w:rsidRDefault="003B05E1" w:rsidP="00575073">
            <w:pPr>
              <w:rPr>
                <w:i/>
                <w:iCs/>
                <w:sz w:val="18"/>
                <w:szCs w:val="18"/>
              </w:rPr>
            </w:pPr>
            <w:r w:rsidRPr="002965DA">
              <w:rPr>
                <w:i/>
                <w:iCs/>
                <w:sz w:val="18"/>
                <w:szCs w:val="18"/>
              </w:rPr>
              <w:t> </w:t>
            </w:r>
          </w:p>
        </w:tc>
        <w:tc>
          <w:tcPr>
            <w:tcW w:w="2336" w:type="dxa"/>
            <w:tcBorders>
              <w:top w:val="nil"/>
              <w:bottom w:val="nil"/>
            </w:tcBorders>
            <w:noWrap/>
            <w:hideMark/>
          </w:tcPr>
          <w:p w14:paraId="6A17FEB2" w14:textId="77777777" w:rsidR="003B05E1" w:rsidRPr="002965DA" w:rsidRDefault="003B05E1" w:rsidP="00575073">
            <w:pPr>
              <w:rPr>
                <w:i/>
                <w:iCs/>
                <w:sz w:val="18"/>
                <w:szCs w:val="18"/>
              </w:rPr>
            </w:pPr>
          </w:p>
        </w:tc>
        <w:tc>
          <w:tcPr>
            <w:tcW w:w="1132" w:type="dxa"/>
            <w:tcBorders>
              <w:top w:val="nil"/>
              <w:bottom w:val="nil"/>
            </w:tcBorders>
            <w:noWrap/>
            <w:hideMark/>
          </w:tcPr>
          <w:p w14:paraId="3592E8D4" w14:textId="77777777" w:rsidR="003B05E1" w:rsidRPr="002965DA" w:rsidRDefault="003B05E1" w:rsidP="00575073">
            <w:pPr>
              <w:jc w:val="right"/>
              <w:rPr>
                <w:sz w:val="18"/>
                <w:szCs w:val="18"/>
              </w:rPr>
            </w:pPr>
          </w:p>
        </w:tc>
        <w:tc>
          <w:tcPr>
            <w:tcW w:w="1132" w:type="dxa"/>
            <w:tcBorders>
              <w:top w:val="nil"/>
              <w:bottom w:val="nil"/>
            </w:tcBorders>
            <w:noWrap/>
            <w:hideMark/>
          </w:tcPr>
          <w:p w14:paraId="5FFAD1A6" w14:textId="77777777" w:rsidR="003B05E1" w:rsidRPr="002965DA" w:rsidRDefault="003B05E1" w:rsidP="00575073">
            <w:pPr>
              <w:jc w:val="right"/>
              <w:rPr>
                <w:sz w:val="18"/>
                <w:szCs w:val="18"/>
              </w:rPr>
            </w:pPr>
          </w:p>
        </w:tc>
        <w:tc>
          <w:tcPr>
            <w:tcW w:w="1132" w:type="dxa"/>
            <w:tcBorders>
              <w:top w:val="nil"/>
              <w:bottom w:val="nil"/>
            </w:tcBorders>
            <w:noWrap/>
            <w:hideMark/>
          </w:tcPr>
          <w:p w14:paraId="3449B5D5" w14:textId="77777777" w:rsidR="003B05E1" w:rsidRPr="002965DA" w:rsidRDefault="003B05E1" w:rsidP="00575073">
            <w:pPr>
              <w:jc w:val="right"/>
              <w:rPr>
                <w:sz w:val="18"/>
                <w:szCs w:val="18"/>
              </w:rPr>
            </w:pPr>
          </w:p>
        </w:tc>
        <w:tc>
          <w:tcPr>
            <w:tcW w:w="2935" w:type="dxa"/>
            <w:tcBorders>
              <w:top w:val="nil"/>
              <w:bottom w:val="nil"/>
              <w:right w:val="single" w:sz="4" w:space="0" w:color="auto"/>
            </w:tcBorders>
            <w:noWrap/>
            <w:hideMark/>
          </w:tcPr>
          <w:p w14:paraId="0AD16EC5" w14:textId="77777777" w:rsidR="003B05E1" w:rsidRPr="002965DA" w:rsidRDefault="003B05E1" w:rsidP="00575073">
            <w:pPr>
              <w:rPr>
                <w:sz w:val="18"/>
                <w:szCs w:val="18"/>
              </w:rPr>
            </w:pPr>
            <w:r w:rsidRPr="002965DA">
              <w:rPr>
                <w:sz w:val="18"/>
                <w:szCs w:val="18"/>
              </w:rPr>
              <w:t> </w:t>
            </w:r>
          </w:p>
        </w:tc>
      </w:tr>
      <w:tr w:rsidR="003B05E1" w:rsidRPr="002965DA" w14:paraId="24F3C52A" w14:textId="77777777" w:rsidTr="002E7913">
        <w:trPr>
          <w:trHeight w:val="300"/>
        </w:trPr>
        <w:tc>
          <w:tcPr>
            <w:tcW w:w="967" w:type="dxa"/>
            <w:tcBorders>
              <w:top w:val="nil"/>
              <w:left w:val="single" w:sz="4" w:space="0" w:color="auto"/>
              <w:bottom w:val="nil"/>
            </w:tcBorders>
            <w:noWrap/>
            <w:hideMark/>
          </w:tcPr>
          <w:p w14:paraId="6C1ECF10" w14:textId="77777777" w:rsidR="003B05E1" w:rsidRPr="008D4FBA" w:rsidRDefault="003B05E1" w:rsidP="00575073">
            <w:pPr>
              <w:rPr>
                <w:b/>
                <w:sz w:val="18"/>
                <w:szCs w:val="18"/>
              </w:rPr>
            </w:pPr>
            <w:r w:rsidRPr="008D4FBA">
              <w:rPr>
                <w:b/>
                <w:sz w:val="18"/>
                <w:szCs w:val="18"/>
              </w:rPr>
              <w:t>2050</w:t>
            </w:r>
          </w:p>
        </w:tc>
        <w:tc>
          <w:tcPr>
            <w:tcW w:w="3468" w:type="dxa"/>
            <w:gridSpan w:val="2"/>
            <w:tcBorders>
              <w:top w:val="nil"/>
              <w:bottom w:val="nil"/>
            </w:tcBorders>
            <w:noWrap/>
            <w:hideMark/>
          </w:tcPr>
          <w:p w14:paraId="74FA8B3A" w14:textId="2E8B217C" w:rsidR="003B05E1" w:rsidRPr="008D4FBA" w:rsidRDefault="003B05E1" w:rsidP="003B05E1">
            <w:pPr>
              <w:rPr>
                <w:b/>
                <w:sz w:val="18"/>
                <w:szCs w:val="18"/>
              </w:rPr>
            </w:pPr>
            <w:r w:rsidRPr="008D4FBA">
              <w:rPr>
                <w:b/>
                <w:sz w:val="18"/>
                <w:szCs w:val="18"/>
              </w:rPr>
              <w:t>Rückstellungen aus Mehr-</w:t>
            </w:r>
            <w:r w:rsidRPr="008D4FBA">
              <w:rPr>
                <w:b/>
                <w:sz w:val="18"/>
                <w:szCs w:val="18"/>
              </w:rPr>
              <w:br/>
            </w:r>
            <w:proofErr w:type="spellStart"/>
            <w:r w:rsidRPr="008D4FBA">
              <w:rPr>
                <w:b/>
                <w:sz w:val="18"/>
                <w:szCs w:val="18"/>
              </w:rPr>
              <w:t>leistungen</w:t>
            </w:r>
            <w:proofErr w:type="spellEnd"/>
            <w:r w:rsidRPr="008D4FBA">
              <w:rPr>
                <w:b/>
                <w:sz w:val="18"/>
                <w:szCs w:val="18"/>
              </w:rPr>
              <w:t xml:space="preserve"> Personal</w:t>
            </w:r>
          </w:p>
        </w:tc>
        <w:tc>
          <w:tcPr>
            <w:tcW w:w="1132" w:type="dxa"/>
            <w:tcBorders>
              <w:top w:val="nil"/>
              <w:bottom w:val="nil"/>
            </w:tcBorders>
            <w:noWrap/>
            <w:hideMark/>
          </w:tcPr>
          <w:p w14:paraId="4ABC17FF" w14:textId="77777777" w:rsidR="003B05E1" w:rsidRPr="002965DA" w:rsidRDefault="003B05E1" w:rsidP="00575073">
            <w:pPr>
              <w:rPr>
                <w:sz w:val="18"/>
                <w:szCs w:val="18"/>
              </w:rPr>
            </w:pPr>
          </w:p>
        </w:tc>
        <w:tc>
          <w:tcPr>
            <w:tcW w:w="1132" w:type="dxa"/>
            <w:tcBorders>
              <w:top w:val="nil"/>
              <w:bottom w:val="nil"/>
            </w:tcBorders>
            <w:noWrap/>
            <w:hideMark/>
          </w:tcPr>
          <w:p w14:paraId="2CF16914" w14:textId="77777777" w:rsidR="003B05E1" w:rsidRPr="002965DA" w:rsidRDefault="003B05E1" w:rsidP="00575073">
            <w:pPr>
              <w:rPr>
                <w:sz w:val="18"/>
                <w:szCs w:val="18"/>
              </w:rPr>
            </w:pPr>
          </w:p>
        </w:tc>
        <w:tc>
          <w:tcPr>
            <w:tcW w:w="2935" w:type="dxa"/>
            <w:tcBorders>
              <w:top w:val="nil"/>
              <w:bottom w:val="nil"/>
              <w:right w:val="single" w:sz="4" w:space="0" w:color="auto"/>
            </w:tcBorders>
            <w:noWrap/>
            <w:hideMark/>
          </w:tcPr>
          <w:p w14:paraId="4458FD21" w14:textId="77777777" w:rsidR="003B05E1" w:rsidRPr="002965DA" w:rsidRDefault="003B05E1" w:rsidP="00575073">
            <w:pPr>
              <w:rPr>
                <w:sz w:val="18"/>
                <w:szCs w:val="18"/>
              </w:rPr>
            </w:pPr>
            <w:r w:rsidRPr="002965DA">
              <w:rPr>
                <w:sz w:val="18"/>
                <w:szCs w:val="18"/>
              </w:rPr>
              <w:t> </w:t>
            </w:r>
          </w:p>
        </w:tc>
      </w:tr>
      <w:tr w:rsidR="003B05E1" w:rsidRPr="002965DA" w14:paraId="6014B01B" w14:textId="77777777" w:rsidTr="002E7913">
        <w:trPr>
          <w:trHeight w:val="300"/>
        </w:trPr>
        <w:tc>
          <w:tcPr>
            <w:tcW w:w="967" w:type="dxa"/>
            <w:tcBorders>
              <w:top w:val="nil"/>
              <w:left w:val="single" w:sz="4" w:space="0" w:color="auto"/>
              <w:bottom w:val="nil"/>
            </w:tcBorders>
            <w:noWrap/>
            <w:hideMark/>
          </w:tcPr>
          <w:p w14:paraId="36DF9E7F" w14:textId="2BC5C13C" w:rsidR="003B05E1" w:rsidRPr="002965DA" w:rsidRDefault="008D4FBA" w:rsidP="00575073">
            <w:pPr>
              <w:rPr>
                <w:sz w:val="18"/>
                <w:szCs w:val="18"/>
              </w:rPr>
            </w:pPr>
            <w:r>
              <w:rPr>
                <w:sz w:val="18"/>
                <w:szCs w:val="18"/>
              </w:rPr>
              <w:t>2050XX</w:t>
            </w:r>
          </w:p>
        </w:tc>
        <w:tc>
          <w:tcPr>
            <w:tcW w:w="2336" w:type="dxa"/>
            <w:tcBorders>
              <w:top w:val="nil"/>
              <w:bottom w:val="nil"/>
            </w:tcBorders>
            <w:noWrap/>
            <w:hideMark/>
          </w:tcPr>
          <w:p w14:paraId="3BD0377E" w14:textId="77777777" w:rsidR="003B05E1" w:rsidRPr="002965DA" w:rsidRDefault="003B05E1" w:rsidP="00575073">
            <w:pPr>
              <w:rPr>
                <w:sz w:val="18"/>
                <w:szCs w:val="18"/>
              </w:rPr>
            </w:pPr>
            <w:r w:rsidRPr="002965DA">
              <w:rPr>
                <w:sz w:val="18"/>
                <w:szCs w:val="18"/>
              </w:rPr>
              <w:t>Ferienguthaben Kader</w:t>
            </w:r>
          </w:p>
        </w:tc>
        <w:tc>
          <w:tcPr>
            <w:tcW w:w="1132" w:type="dxa"/>
            <w:tcBorders>
              <w:top w:val="nil"/>
              <w:bottom w:val="nil"/>
            </w:tcBorders>
            <w:noWrap/>
            <w:hideMark/>
          </w:tcPr>
          <w:p w14:paraId="3DEDAFF2" w14:textId="77777777" w:rsidR="003B05E1" w:rsidRPr="002965DA" w:rsidRDefault="003B05E1" w:rsidP="00575073">
            <w:pPr>
              <w:jc w:val="right"/>
              <w:rPr>
                <w:sz w:val="18"/>
                <w:szCs w:val="18"/>
              </w:rPr>
            </w:pPr>
            <w:r w:rsidRPr="002965DA">
              <w:rPr>
                <w:sz w:val="18"/>
                <w:szCs w:val="18"/>
              </w:rPr>
              <w:t>30'000.00</w:t>
            </w:r>
          </w:p>
        </w:tc>
        <w:tc>
          <w:tcPr>
            <w:tcW w:w="1132" w:type="dxa"/>
            <w:tcBorders>
              <w:top w:val="nil"/>
              <w:bottom w:val="nil"/>
            </w:tcBorders>
            <w:noWrap/>
            <w:hideMark/>
          </w:tcPr>
          <w:p w14:paraId="6283A237" w14:textId="77777777" w:rsidR="003B05E1" w:rsidRPr="002965DA" w:rsidRDefault="003B05E1" w:rsidP="00575073">
            <w:pPr>
              <w:jc w:val="right"/>
              <w:rPr>
                <w:sz w:val="18"/>
                <w:szCs w:val="18"/>
              </w:rPr>
            </w:pPr>
            <w:r w:rsidRPr="002965DA">
              <w:rPr>
                <w:sz w:val="18"/>
                <w:szCs w:val="18"/>
              </w:rPr>
              <w:t>-20'000.00</w:t>
            </w:r>
          </w:p>
        </w:tc>
        <w:tc>
          <w:tcPr>
            <w:tcW w:w="1132" w:type="dxa"/>
            <w:tcBorders>
              <w:top w:val="nil"/>
              <w:bottom w:val="nil"/>
            </w:tcBorders>
            <w:noWrap/>
            <w:hideMark/>
          </w:tcPr>
          <w:p w14:paraId="6EF306DF" w14:textId="77777777" w:rsidR="003B05E1" w:rsidRPr="002965DA" w:rsidRDefault="003B05E1" w:rsidP="00575073">
            <w:pPr>
              <w:jc w:val="right"/>
              <w:rPr>
                <w:sz w:val="18"/>
                <w:szCs w:val="18"/>
              </w:rPr>
            </w:pPr>
            <w:r w:rsidRPr="002965DA">
              <w:rPr>
                <w:sz w:val="18"/>
                <w:szCs w:val="18"/>
              </w:rPr>
              <w:t>10'000.00</w:t>
            </w:r>
          </w:p>
        </w:tc>
        <w:tc>
          <w:tcPr>
            <w:tcW w:w="2935" w:type="dxa"/>
            <w:tcBorders>
              <w:top w:val="nil"/>
              <w:bottom w:val="nil"/>
              <w:right w:val="single" w:sz="4" w:space="0" w:color="auto"/>
            </w:tcBorders>
            <w:noWrap/>
            <w:hideMark/>
          </w:tcPr>
          <w:p w14:paraId="7C5B929E" w14:textId="77777777" w:rsidR="003B05E1" w:rsidRPr="002965DA" w:rsidRDefault="003B05E1" w:rsidP="00575073">
            <w:pPr>
              <w:rPr>
                <w:sz w:val="18"/>
                <w:szCs w:val="18"/>
              </w:rPr>
            </w:pPr>
            <w:r w:rsidRPr="002965DA">
              <w:rPr>
                <w:sz w:val="18"/>
                <w:szCs w:val="18"/>
              </w:rPr>
              <w:t>Das Kader konnte die Ferienguthaben reduzieren.</w:t>
            </w:r>
          </w:p>
        </w:tc>
      </w:tr>
      <w:tr w:rsidR="003B05E1" w:rsidRPr="002965DA" w14:paraId="1CA1FC75" w14:textId="77777777" w:rsidTr="002E7913">
        <w:trPr>
          <w:trHeight w:val="300"/>
        </w:trPr>
        <w:tc>
          <w:tcPr>
            <w:tcW w:w="967" w:type="dxa"/>
            <w:tcBorders>
              <w:top w:val="nil"/>
              <w:left w:val="single" w:sz="4" w:space="0" w:color="auto"/>
              <w:bottom w:val="nil"/>
            </w:tcBorders>
            <w:noWrap/>
          </w:tcPr>
          <w:p w14:paraId="48B20592" w14:textId="0AA9BF07" w:rsidR="003B05E1" w:rsidRPr="002965DA" w:rsidRDefault="008D4FBA" w:rsidP="00575073">
            <w:pPr>
              <w:rPr>
                <w:sz w:val="18"/>
                <w:szCs w:val="18"/>
              </w:rPr>
            </w:pPr>
            <w:r>
              <w:rPr>
                <w:sz w:val="18"/>
                <w:szCs w:val="18"/>
              </w:rPr>
              <w:t>2050XX</w:t>
            </w:r>
          </w:p>
        </w:tc>
        <w:tc>
          <w:tcPr>
            <w:tcW w:w="2336" w:type="dxa"/>
            <w:tcBorders>
              <w:top w:val="nil"/>
              <w:bottom w:val="nil"/>
            </w:tcBorders>
            <w:noWrap/>
          </w:tcPr>
          <w:p w14:paraId="708C7D57" w14:textId="0C410AC9" w:rsidR="003B05E1" w:rsidRPr="002965DA" w:rsidRDefault="003B05E1" w:rsidP="00575073">
            <w:pPr>
              <w:rPr>
                <w:sz w:val="18"/>
                <w:szCs w:val="18"/>
              </w:rPr>
            </w:pPr>
            <w:r>
              <w:rPr>
                <w:sz w:val="18"/>
                <w:szCs w:val="18"/>
              </w:rPr>
              <w:t>Überstunden Mitarbeiter</w:t>
            </w:r>
          </w:p>
        </w:tc>
        <w:tc>
          <w:tcPr>
            <w:tcW w:w="1132" w:type="dxa"/>
            <w:tcBorders>
              <w:top w:val="nil"/>
              <w:bottom w:val="nil"/>
            </w:tcBorders>
            <w:noWrap/>
          </w:tcPr>
          <w:p w14:paraId="58B16180" w14:textId="36477026" w:rsidR="003B05E1" w:rsidRPr="002965DA" w:rsidRDefault="003B05E1" w:rsidP="00575073">
            <w:pPr>
              <w:jc w:val="right"/>
              <w:rPr>
                <w:sz w:val="18"/>
                <w:szCs w:val="18"/>
              </w:rPr>
            </w:pPr>
            <w:r>
              <w:rPr>
                <w:sz w:val="18"/>
                <w:szCs w:val="18"/>
              </w:rPr>
              <w:t>10'000.00</w:t>
            </w:r>
          </w:p>
        </w:tc>
        <w:tc>
          <w:tcPr>
            <w:tcW w:w="1132" w:type="dxa"/>
            <w:tcBorders>
              <w:top w:val="nil"/>
              <w:bottom w:val="nil"/>
            </w:tcBorders>
            <w:noWrap/>
          </w:tcPr>
          <w:p w14:paraId="27F63EBF" w14:textId="77777777" w:rsidR="003B05E1" w:rsidRPr="002965DA" w:rsidRDefault="003B05E1" w:rsidP="00575073">
            <w:pPr>
              <w:jc w:val="right"/>
              <w:rPr>
                <w:sz w:val="18"/>
                <w:szCs w:val="18"/>
              </w:rPr>
            </w:pPr>
          </w:p>
        </w:tc>
        <w:tc>
          <w:tcPr>
            <w:tcW w:w="1132" w:type="dxa"/>
            <w:tcBorders>
              <w:top w:val="nil"/>
              <w:bottom w:val="nil"/>
            </w:tcBorders>
            <w:noWrap/>
          </w:tcPr>
          <w:p w14:paraId="2CD1F7A9" w14:textId="71F88E64" w:rsidR="003B05E1" w:rsidRPr="002965DA" w:rsidRDefault="003B05E1" w:rsidP="00575073">
            <w:pPr>
              <w:jc w:val="right"/>
              <w:rPr>
                <w:sz w:val="18"/>
                <w:szCs w:val="18"/>
              </w:rPr>
            </w:pPr>
            <w:r>
              <w:rPr>
                <w:sz w:val="18"/>
                <w:szCs w:val="18"/>
              </w:rPr>
              <w:t>10'000.00</w:t>
            </w:r>
          </w:p>
        </w:tc>
        <w:tc>
          <w:tcPr>
            <w:tcW w:w="2935" w:type="dxa"/>
            <w:tcBorders>
              <w:top w:val="nil"/>
              <w:bottom w:val="nil"/>
              <w:right w:val="single" w:sz="4" w:space="0" w:color="auto"/>
            </w:tcBorders>
            <w:noWrap/>
          </w:tcPr>
          <w:p w14:paraId="0E16D2CF" w14:textId="77777777" w:rsidR="003B05E1" w:rsidRPr="002965DA" w:rsidRDefault="003B05E1" w:rsidP="00575073">
            <w:pPr>
              <w:rPr>
                <w:sz w:val="18"/>
                <w:szCs w:val="18"/>
              </w:rPr>
            </w:pPr>
          </w:p>
        </w:tc>
      </w:tr>
      <w:tr w:rsidR="003B05E1" w:rsidRPr="002965DA" w14:paraId="438D4716" w14:textId="77777777" w:rsidTr="002E7913">
        <w:trPr>
          <w:trHeight w:val="300"/>
        </w:trPr>
        <w:tc>
          <w:tcPr>
            <w:tcW w:w="967" w:type="dxa"/>
            <w:tcBorders>
              <w:top w:val="nil"/>
              <w:left w:val="single" w:sz="4" w:space="0" w:color="auto"/>
              <w:bottom w:val="nil"/>
            </w:tcBorders>
            <w:noWrap/>
            <w:hideMark/>
          </w:tcPr>
          <w:p w14:paraId="14B4EDA1" w14:textId="77777777" w:rsidR="003B05E1" w:rsidRPr="002965DA" w:rsidRDefault="003B05E1" w:rsidP="00575073">
            <w:pPr>
              <w:rPr>
                <w:sz w:val="18"/>
                <w:szCs w:val="18"/>
              </w:rPr>
            </w:pPr>
            <w:r w:rsidRPr="002965DA">
              <w:rPr>
                <w:sz w:val="18"/>
                <w:szCs w:val="18"/>
              </w:rPr>
              <w:t> </w:t>
            </w:r>
          </w:p>
        </w:tc>
        <w:tc>
          <w:tcPr>
            <w:tcW w:w="2336" w:type="dxa"/>
            <w:tcBorders>
              <w:top w:val="nil"/>
              <w:bottom w:val="nil"/>
            </w:tcBorders>
            <w:noWrap/>
            <w:hideMark/>
          </w:tcPr>
          <w:p w14:paraId="7C0CE997" w14:textId="77777777" w:rsidR="003B05E1" w:rsidRPr="002965DA" w:rsidRDefault="003B05E1" w:rsidP="00575073">
            <w:pPr>
              <w:rPr>
                <w:sz w:val="18"/>
                <w:szCs w:val="18"/>
              </w:rPr>
            </w:pPr>
          </w:p>
        </w:tc>
        <w:tc>
          <w:tcPr>
            <w:tcW w:w="1132" w:type="dxa"/>
            <w:tcBorders>
              <w:top w:val="nil"/>
              <w:bottom w:val="nil"/>
            </w:tcBorders>
            <w:noWrap/>
            <w:hideMark/>
          </w:tcPr>
          <w:p w14:paraId="166A373A" w14:textId="77777777" w:rsidR="003B05E1" w:rsidRPr="002965DA" w:rsidRDefault="003B05E1" w:rsidP="00575073">
            <w:pPr>
              <w:jc w:val="right"/>
              <w:rPr>
                <w:sz w:val="18"/>
                <w:szCs w:val="18"/>
              </w:rPr>
            </w:pPr>
          </w:p>
        </w:tc>
        <w:tc>
          <w:tcPr>
            <w:tcW w:w="1132" w:type="dxa"/>
            <w:tcBorders>
              <w:top w:val="nil"/>
              <w:bottom w:val="nil"/>
            </w:tcBorders>
            <w:noWrap/>
            <w:hideMark/>
          </w:tcPr>
          <w:p w14:paraId="03D558CE" w14:textId="77777777" w:rsidR="003B05E1" w:rsidRPr="002965DA" w:rsidRDefault="003B05E1" w:rsidP="00575073">
            <w:pPr>
              <w:jc w:val="right"/>
              <w:rPr>
                <w:sz w:val="18"/>
                <w:szCs w:val="18"/>
              </w:rPr>
            </w:pPr>
          </w:p>
        </w:tc>
        <w:tc>
          <w:tcPr>
            <w:tcW w:w="1132" w:type="dxa"/>
            <w:tcBorders>
              <w:top w:val="nil"/>
              <w:bottom w:val="nil"/>
            </w:tcBorders>
            <w:noWrap/>
            <w:hideMark/>
          </w:tcPr>
          <w:p w14:paraId="2ABC9B2C" w14:textId="77777777" w:rsidR="003B05E1" w:rsidRPr="002965DA" w:rsidRDefault="003B05E1" w:rsidP="00575073">
            <w:pPr>
              <w:jc w:val="right"/>
              <w:rPr>
                <w:sz w:val="18"/>
                <w:szCs w:val="18"/>
              </w:rPr>
            </w:pPr>
          </w:p>
        </w:tc>
        <w:tc>
          <w:tcPr>
            <w:tcW w:w="2935" w:type="dxa"/>
            <w:tcBorders>
              <w:top w:val="nil"/>
              <w:bottom w:val="nil"/>
              <w:right w:val="single" w:sz="4" w:space="0" w:color="auto"/>
            </w:tcBorders>
            <w:noWrap/>
            <w:hideMark/>
          </w:tcPr>
          <w:p w14:paraId="2099B3A3" w14:textId="77777777" w:rsidR="003B05E1" w:rsidRPr="002965DA" w:rsidRDefault="003B05E1" w:rsidP="00575073">
            <w:pPr>
              <w:rPr>
                <w:sz w:val="18"/>
                <w:szCs w:val="18"/>
              </w:rPr>
            </w:pPr>
          </w:p>
        </w:tc>
      </w:tr>
      <w:tr w:rsidR="003B05E1" w:rsidRPr="002965DA" w14:paraId="7FEC14B4" w14:textId="77777777" w:rsidTr="002E7913">
        <w:trPr>
          <w:trHeight w:val="300"/>
        </w:trPr>
        <w:tc>
          <w:tcPr>
            <w:tcW w:w="967" w:type="dxa"/>
            <w:tcBorders>
              <w:top w:val="nil"/>
              <w:left w:val="single" w:sz="4" w:space="0" w:color="auto"/>
              <w:bottom w:val="nil"/>
            </w:tcBorders>
            <w:noWrap/>
            <w:hideMark/>
          </w:tcPr>
          <w:p w14:paraId="1DECECCA" w14:textId="77777777" w:rsidR="003B05E1" w:rsidRPr="008D4FBA" w:rsidRDefault="003B05E1" w:rsidP="00575073">
            <w:pPr>
              <w:rPr>
                <w:b/>
                <w:sz w:val="18"/>
                <w:szCs w:val="18"/>
              </w:rPr>
            </w:pPr>
            <w:r w:rsidRPr="008D4FBA">
              <w:rPr>
                <w:b/>
                <w:sz w:val="18"/>
                <w:szCs w:val="18"/>
              </w:rPr>
              <w:t>2052</w:t>
            </w:r>
          </w:p>
        </w:tc>
        <w:tc>
          <w:tcPr>
            <w:tcW w:w="2336" w:type="dxa"/>
            <w:tcBorders>
              <w:top w:val="nil"/>
              <w:bottom w:val="nil"/>
            </w:tcBorders>
            <w:noWrap/>
            <w:hideMark/>
          </w:tcPr>
          <w:p w14:paraId="2544B409" w14:textId="77777777" w:rsidR="003B05E1" w:rsidRPr="008D4FBA" w:rsidRDefault="003B05E1" w:rsidP="00575073">
            <w:pPr>
              <w:rPr>
                <w:b/>
                <w:sz w:val="18"/>
                <w:szCs w:val="18"/>
              </w:rPr>
            </w:pPr>
            <w:r w:rsidRPr="008D4FBA">
              <w:rPr>
                <w:b/>
                <w:sz w:val="18"/>
                <w:szCs w:val="18"/>
              </w:rPr>
              <w:t>Rückstellungen für Prozesse</w:t>
            </w:r>
          </w:p>
        </w:tc>
        <w:tc>
          <w:tcPr>
            <w:tcW w:w="1132" w:type="dxa"/>
            <w:tcBorders>
              <w:top w:val="nil"/>
              <w:bottom w:val="nil"/>
            </w:tcBorders>
            <w:noWrap/>
            <w:hideMark/>
          </w:tcPr>
          <w:p w14:paraId="57BB8F04" w14:textId="77777777" w:rsidR="003B05E1" w:rsidRPr="002965DA" w:rsidRDefault="003B05E1" w:rsidP="00575073">
            <w:pPr>
              <w:jc w:val="right"/>
              <w:rPr>
                <w:sz w:val="18"/>
                <w:szCs w:val="18"/>
              </w:rPr>
            </w:pPr>
          </w:p>
        </w:tc>
        <w:tc>
          <w:tcPr>
            <w:tcW w:w="1132" w:type="dxa"/>
            <w:tcBorders>
              <w:top w:val="nil"/>
              <w:bottom w:val="nil"/>
            </w:tcBorders>
            <w:noWrap/>
            <w:hideMark/>
          </w:tcPr>
          <w:p w14:paraId="516A6CCF" w14:textId="77777777" w:rsidR="003B05E1" w:rsidRPr="002965DA" w:rsidRDefault="003B05E1" w:rsidP="00575073">
            <w:pPr>
              <w:jc w:val="right"/>
              <w:rPr>
                <w:sz w:val="18"/>
                <w:szCs w:val="18"/>
              </w:rPr>
            </w:pPr>
          </w:p>
        </w:tc>
        <w:tc>
          <w:tcPr>
            <w:tcW w:w="1132" w:type="dxa"/>
            <w:tcBorders>
              <w:top w:val="nil"/>
              <w:bottom w:val="nil"/>
            </w:tcBorders>
            <w:noWrap/>
            <w:hideMark/>
          </w:tcPr>
          <w:p w14:paraId="7ADD31AA" w14:textId="77777777" w:rsidR="003B05E1" w:rsidRPr="002965DA" w:rsidRDefault="003B05E1" w:rsidP="00575073">
            <w:pPr>
              <w:jc w:val="right"/>
              <w:rPr>
                <w:sz w:val="18"/>
                <w:szCs w:val="18"/>
              </w:rPr>
            </w:pPr>
          </w:p>
        </w:tc>
        <w:tc>
          <w:tcPr>
            <w:tcW w:w="2935" w:type="dxa"/>
            <w:tcBorders>
              <w:top w:val="nil"/>
              <w:bottom w:val="nil"/>
              <w:right w:val="single" w:sz="4" w:space="0" w:color="auto"/>
            </w:tcBorders>
            <w:noWrap/>
            <w:hideMark/>
          </w:tcPr>
          <w:p w14:paraId="12C73940" w14:textId="77777777" w:rsidR="003B05E1" w:rsidRPr="002965DA" w:rsidRDefault="003B05E1" w:rsidP="00575073">
            <w:pPr>
              <w:rPr>
                <w:sz w:val="18"/>
                <w:szCs w:val="18"/>
              </w:rPr>
            </w:pPr>
            <w:r w:rsidRPr="002965DA">
              <w:rPr>
                <w:sz w:val="18"/>
                <w:szCs w:val="18"/>
              </w:rPr>
              <w:t> </w:t>
            </w:r>
          </w:p>
        </w:tc>
      </w:tr>
      <w:tr w:rsidR="003B05E1" w:rsidRPr="002965DA" w14:paraId="7D2835F1" w14:textId="77777777" w:rsidTr="002E7913">
        <w:trPr>
          <w:trHeight w:val="300"/>
        </w:trPr>
        <w:tc>
          <w:tcPr>
            <w:tcW w:w="967" w:type="dxa"/>
            <w:vMerge w:val="restart"/>
            <w:tcBorders>
              <w:top w:val="nil"/>
              <w:left w:val="single" w:sz="4" w:space="0" w:color="auto"/>
              <w:bottom w:val="nil"/>
            </w:tcBorders>
            <w:noWrap/>
            <w:hideMark/>
          </w:tcPr>
          <w:p w14:paraId="1EE33009" w14:textId="00067FB9" w:rsidR="003B05E1" w:rsidRPr="002965DA" w:rsidRDefault="008D4FBA" w:rsidP="00575073">
            <w:pPr>
              <w:rPr>
                <w:sz w:val="18"/>
                <w:szCs w:val="18"/>
              </w:rPr>
            </w:pPr>
            <w:r>
              <w:rPr>
                <w:sz w:val="18"/>
                <w:szCs w:val="18"/>
              </w:rPr>
              <w:t>2052XX</w:t>
            </w:r>
          </w:p>
        </w:tc>
        <w:tc>
          <w:tcPr>
            <w:tcW w:w="2336" w:type="dxa"/>
            <w:tcBorders>
              <w:top w:val="nil"/>
              <w:bottom w:val="nil"/>
            </w:tcBorders>
            <w:noWrap/>
            <w:hideMark/>
          </w:tcPr>
          <w:p w14:paraId="0CB67974" w14:textId="374B0B3B" w:rsidR="003B05E1" w:rsidRPr="002965DA" w:rsidRDefault="003B05E1" w:rsidP="00575073">
            <w:pPr>
              <w:rPr>
                <w:sz w:val="18"/>
                <w:szCs w:val="18"/>
              </w:rPr>
            </w:pPr>
            <w:r w:rsidRPr="002965DA">
              <w:rPr>
                <w:sz w:val="18"/>
                <w:szCs w:val="18"/>
              </w:rPr>
              <w:t>Prozess eines ehem. MA gegen eine fristlose</w:t>
            </w:r>
            <w:r>
              <w:rPr>
                <w:sz w:val="18"/>
                <w:szCs w:val="18"/>
              </w:rPr>
              <w:t xml:space="preserve"> Kündigung</w:t>
            </w:r>
          </w:p>
        </w:tc>
        <w:tc>
          <w:tcPr>
            <w:tcW w:w="1132" w:type="dxa"/>
            <w:vMerge w:val="restart"/>
            <w:tcBorders>
              <w:top w:val="nil"/>
              <w:bottom w:val="nil"/>
            </w:tcBorders>
            <w:noWrap/>
            <w:hideMark/>
          </w:tcPr>
          <w:p w14:paraId="4F5E02C0" w14:textId="77777777" w:rsidR="003B05E1" w:rsidRPr="002965DA" w:rsidRDefault="003B05E1" w:rsidP="00575073">
            <w:pPr>
              <w:jc w:val="right"/>
              <w:rPr>
                <w:sz w:val="18"/>
                <w:szCs w:val="18"/>
              </w:rPr>
            </w:pPr>
            <w:r w:rsidRPr="002965DA">
              <w:rPr>
                <w:sz w:val="18"/>
                <w:szCs w:val="18"/>
              </w:rPr>
              <w:t>0.00</w:t>
            </w:r>
          </w:p>
        </w:tc>
        <w:tc>
          <w:tcPr>
            <w:tcW w:w="1132" w:type="dxa"/>
            <w:vMerge w:val="restart"/>
            <w:tcBorders>
              <w:top w:val="nil"/>
              <w:bottom w:val="nil"/>
            </w:tcBorders>
            <w:noWrap/>
            <w:hideMark/>
          </w:tcPr>
          <w:p w14:paraId="649C4EA6" w14:textId="77777777" w:rsidR="003B05E1" w:rsidRPr="002965DA" w:rsidRDefault="003B05E1" w:rsidP="00575073">
            <w:pPr>
              <w:jc w:val="right"/>
              <w:rPr>
                <w:sz w:val="18"/>
                <w:szCs w:val="18"/>
              </w:rPr>
            </w:pPr>
            <w:r w:rsidRPr="002965DA">
              <w:rPr>
                <w:sz w:val="18"/>
                <w:szCs w:val="18"/>
              </w:rPr>
              <w:t>80'000.00</w:t>
            </w:r>
          </w:p>
        </w:tc>
        <w:tc>
          <w:tcPr>
            <w:tcW w:w="1132" w:type="dxa"/>
            <w:vMerge w:val="restart"/>
            <w:tcBorders>
              <w:top w:val="nil"/>
              <w:bottom w:val="nil"/>
            </w:tcBorders>
            <w:noWrap/>
            <w:hideMark/>
          </w:tcPr>
          <w:p w14:paraId="5B821A68" w14:textId="77777777" w:rsidR="003B05E1" w:rsidRPr="002965DA" w:rsidRDefault="003B05E1" w:rsidP="00575073">
            <w:pPr>
              <w:jc w:val="right"/>
              <w:rPr>
                <w:sz w:val="18"/>
                <w:szCs w:val="18"/>
              </w:rPr>
            </w:pPr>
            <w:r w:rsidRPr="002965DA">
              <w:rPr>
                <w:sz w:val="18"/>
                <w:szCs w:val="18"/>
              </w:rPr>
              <w:t>80'000.00</w:t>
            </w:r>
          </w:p>
        </w:tc>
        <w:tc>
          <w:tcPr>
            <w:tcW w:w="2935" w:type="dxa"/>
            <w:tcBorders>
              <w:top w:val="nil"/>
              <w:bottom w:val="nil"/>
              <w:right w:val="single" w:sz="4" w:space="0" w:color="auto"/>
            </w:tcBorders>
            <w:noWrap/>
            <w:hideMark/>
          </w:tcPr>
          <w:p w14:paraId="2A905064" w14:textId="77777777" w:rsidR="003B05E1" w:rsidRDefault="003B05E1" w:rsidP="00575073">
            <w:pPr>
              <w:rPr>
                <w:sz w:val="18"/>
                <w:szCs w:val="18"/>
              </w:rPr>
            </w:pPr>
            <w:r w:rsidRPr="002965DA">
              <w:rPr>
                <w:sz w:val="18"/>
                <w:szCs w:val="18"/>
              </w:rPr>
              <w:t>Aufgrund neuer Recht</w:t>
            </w:r>
            <w:r>
              <w:rPr>
                <w:sz w:val="18"/>
                <w:szCs w:val="18"/>
              </w:rPr>
              <w:t>-</w:t>
            </w:r>
          </w:p>
          <w:p w14:paraId="293BFB66" w14:textId="77777777" w:rsidR="003B05E1" w:rsidRPr="002965DA" w:rsidRDefault="003B05E1" w:rsidP="00575073">
            <w:pPr>
              <w:rPr>
                <w:sz w:val="18"/>
                <w:szCs w:val="18"/>
              </w:rPr>
            </w:pPr>
            <w:proofErr w:type="spellStart"/>
            <w:r w:rsidRPr="002965DA">
              <w:rPr>
                <w:sz w:val="18"/>
                <w:szCs w:val="18"/>
              </w:rPr>
              <w:t>sprechung</w:t>
            </w:r>
            <w:proofErr w:type="spellEnd"/>
            <w:r>
              <w:rPr>
                <w:sz w:val="18"/>
                <w:szCs w:val="18"/>
              </w:rPr>
              <w:t xml:space="preserve"> müssen voraussicht</w:t>
            </w:r>
            <w:r w:rsidRPr="002965DA">
              <w:rPr>
                <w:sz w:val="18"/>
                <w:szCs w:val="18"/>
              </w:rPr>
              <w:t>lich 6 Monatslöhne nachbezahlt werden.</w:t>
            </w:r>
          </w:p>
        </w:tc>
      </w:tr>
      <w:tr w:rsidR="003B05E1" w:rsidRPr="002965DA" w14:paraId="19999E86" w14:textId="77777777" w:rsidTr="002E7913">
        <w:trPr>
          <w:trHeight w:val="300"/>
        </w:trPr>
        <w:tc>
          <w:tcPr>
            <w:tcW w:w="967" w:type="dxa"/>
            <w:vMerge/>
            <w:tcBorders>
              <w:top w:val="nil"/>
              <w:left w:val="single" w:sz="4" w:space="0" w:color="auto"/>
              <w:bottom w:val="nil"/>
            </w:tcBorders>
            <w:hideMark/>
          </w:tcPr>
          <w:p w14:paraId="0AAA601B" w14:textId="7D68C499" w:rsidR="003B05E1" w:rsidRPr="002965DA" w:rsidRDefault="003B05E1" w:rsidP="00575073">
            <w:pPr>
              <w:rPr>
                <w:sz w:val="18"/>
                <w:szCs w:val="18"/>
              </w:rPr>
            </w:pPr>
          </w:p>
        </w:tc>
        <w:tc>
          <w:tcPr>
            <w:tcW w:w="2336" w:type="dxa"/>
            <w:tcBorders>
              <w:top w:val="nil"/>
              <w:bottom w:val="nil"/>
            </w:tcBorders>
            <w:noWrap/>
            <w:hideMark/>
          </w:tcPr>
          <w:p w14:paraId="4535A188" w14:textId="54FAB4C4" w:rsidR="003B05E1" w:rsidRPr="002965DA" w:rsidRDefault="003B05E1" w:rsidP="00575073">
            <w:pPr>
              <w:rPr>
                <w:sz w:val="18"/>
                <w:szCs w:val="18"/>
              </w:rPr>
            </w:pPr>
          </w:p>
        </w:tc>
        <w:tc>
          <w:tcPr>
            <w:tcW w:w="1132" w:type="dxa"/>
            <w:vMerge/>
            <w:tcBorders>
              <w:top w:val="nil"/>
              <w:bottom w:val="nil"/>
            </w:tcBorders>
            <w:hideMark/>
          </w:tcPr>
          <w:p w14:paraId="3582C150" w14:textId="77777777" w:rsidR="003B05E1" w:rsidRPr="002965DA" w:rsidRDefault="003B05E1" w:rsidP="00575073">
            <w:pPr>
              <w:jc w:val="right"/>
              <w:rPr>
                <w:sz w:val="18"/>
                <w:szCs w:val="18"/>
              </w:rPr>
            </w:pPr>
          </w:p>
        </w:tc>
        <w:tc>
          <w:tcPr>
            <w:tcW w:w="1132" w:type="dxa"/>
            <w:vMerge/>
            <w:tcBorders>
              <w:top w:val="nil"/>
              <w:bottom w:val="nil"/>
            </w:tcBorders>
            <w:hideMark/>
          </w:tcPr>
          <w:p w14:paraId="743EEAE8" w14:textId="77777777" w:rsidR="003B05E1" w:rsidRPr="002965DA" w:rsidRDefault="003B05E1" w:rsidP="00575073">
            <w:pPr>
              <w:jc w:val="right"/>
              <w:rPr>
                <w:sz w:val="18"/>
                <w:szCs w:val="18"/>
              </w:rPr>
            </w:pPr>
          </w:p>
        </w:tc>
        <w:tc>
          <w:tcPr>
            <w:tcW w:w="1132" w:type="dxa"/>
            <w:vMerge/>
            <w:tcBorders>
              <w:top w:val="nil"/>
              <w:bottom w:val="nil"/>
            </w:tcBorders>
            <w:hideMark/>
          </w:tcPr>
          <w:p w14:paraId="2CC6C61C" w14:textId="77777777" w:rsidR="003B05E1" w:rsidRPr="002965DA" w:rsidRDefault="003B05E1" w:rsidP="00575073">
            <w:pPr>
              <w:jc w:val="right"/>
              <w:rPr>
                <w:sz w:val="18"/>
                <w:szCs w:val="18"/>
              </w:rPr>
            </w:pPr>
          </w:p>
        </w:tc>
        <w:tc>
          <w:tcPr>
            <w:tcW w:w="2935" w:type="dxa"/>
            <w:tcBorders>
              <w:top w:val="nil"/>
              <w:bottom w:val="nil"/>
              <w:right w:val="single" w:sz="4" w:space="0" w:color="auto"/>
            </w:tcBorders>
            <w:noWrap/>
            <w:hideMark/>
          </w:tcPr>
          <w:p w14:paraId="60AAF583" w14:textId="77777777" w:rsidR="003B05E1" w:rsidRPr="002965DA" w:rsidRDefault="003B05E1" w:rsidP="00575073">
            <w:pPr>
              <w:rPr>
                <w:sz w:val="18"/>
                <w:szCs w:val="18"/>
              </w:rPr>
            </w:pPr>
          </w:p>
        </w:tc>
      </w:tr>
      <w:tr w:rsidR="003B05E1" w:rsidRPr="002965DA" w14:paraId="0EC9AC72" w14:textId="77777777" w:rsidTr="002E7913">
        <w:trPr>
          <w:trHeight w:val="300"/>
        </w:trPr>
        <w:tc>
          <w:tcPr>
            <w:tcW w:w="967" w:type="dxa"/>
            <w:tcBorders>
              <w:top w:val="nil"/>
              <w:left w:val="single" w:sz="4" w:space="0" w:color="auto"/>
              <w:bottom w:val="nil"/>
            </w:tcBorders>
            <w:noWrap/>
            <w:hideMark/>
          </w:tcPr>
          <w:p w14:paraId="35633ECA" w14:textId="7E9660F7" w:rsidR="003B05E1" w:rsidRPr="008D4FBA" w:rsidRDefault="003B05E1" w:rsidP="00575073">
            <w:pPr>
              <w:rPr>
                <w:b/>
                <w:sz w:val="18"/>
                <w:szCs w:val="18"/>
              </w:rPr>
            </w:pPr>
            <w:r w:rsidRPr="008D4FBA">
              <w:rPr>
                <w:b/>
                <w:sz w:val="18"/>
                <w:szCs w:val="18"/>
              </w:rPr>
              <w:t>2053</w:t>
            </w:r>
          </w:p>
        </w:tc>
        <w:tc>
          <w:tcPr>
            <w:tcW w:w="2336" w:type="dxa"/>
            <w:tcBorders>
              <w:top w:val="nil"/>
              <w:bottom w:val="nil"/>
            </w:tcBorders>
            <w:noWrap/>
            <w:hideMark/>
          </w:tcPr>
          <w:p w14:paraId="3B6CA97E" w14:textId="3AEC3133" w:rsidR="003B05E1" w:rsidRPr="008D4FBA" w:rsidRDefault="003B05E1" w:rsidP="00575073">
            <w:pPr>
              <w:rPr>
                <w:b/>
                <w:sz w:val="18"/>
                <w:szCs w:val="18"/>
              </w:rPr>
            </w:pPr>
            <w:r w:rsidRPr="008D4FBA">
              <w:rPr>
                <w:b/>
                <w:sz w:val="18"/>
                <w:szCs w:val="18"/>
              </w:rPr>
              <w:t>Rückstellungen für nicht versicherte Schäden</w:t>
            </w:r>
          </w:p>
        </w:tc>
        <w:tc>
          <w:tcPr>
            <w:tcW w:w="1132" w:type="dxa"/>
            <w:tcBorders>
              <w:top w:val="nil"/>
              <w:bottom w:val="nil"/>
            </w:tcBorders>
            <w:noWrap/>
            <w:hideMark/>
          </w:tcPr>
          <w:p w14:paraId="52AF2602" w14:textId="77777777" w:rsidR="003B05E1" w:rsidRPr="002965DA" w:rsidRDefault="003B05E1" w:rsidP="00575073">
            <w:pPr>
              <w:jc w:val="right"/>
              <w:rPr>
                <w:sz w:val="18"/>
                <w:szCs w:val="18"/>
              </w:rPr>
            </w:pPr>
          </w:p>
        </w:tc>
        <w:tc>
          <w:tcPr>
            <w:tcW w:w="1132" w:type="dxa"/>
            <w:tcBorders>
              <w:top w:val="nil"/>
              <w:bottom w:val="nil"/>
            </w:tcBorders>
            <w:noWrap/>
            <w:hideMark/>
          </w:tcPr>
          <w:p w14:paraId="2451EF66" w14:textId="77777777" w:rsidR="003B05E1" w:rsidRPr="002965DA" w:rsidRDefault="003B05E1" w:rsidP="00575073">
            <w:pPr>
              <w:jc w:val="right"/>
              <w:rPr>
                <w:sz w:val="18"/>
                <w:szCs w:val="18"/>
              </w:rPr>
            </w:pPr>
          </w:p>
        </w:tc>
        <w:tc>
          <w:tcPr>
            <w:tcW w:w="1132" w:type="dxa"/>
            <w:tcBorders>
              <w:top w:val="nil"/>
              <w:bottom w:val="nil"/>
            </w:tcBorders>
            <w:noWrap/>
            <w:hideMark/>
          </w:tcPr>
          <w:p w14:paraId="7659D945" w14:textId="77777777" w:rsidR="003B05E1" w:rsidRPr="002965DA" w:rsidRDefault="003B05E1" w:rsidP="00575073">
            <w:pPr>
              <w:jc w:val="right"/>
              <w:rPr>
                <w:sz w:val="18"/>
                <w:szCs w:val="18"/>
              </w:rPr>
            </w:pPr>
          </w:p>
        </w:tc>
        <w:tc>
          <w:tcPr>
            <w:tcW w:w="2935" w:type="dxa"/>
            <w:tcBorders>
              <w:top w:val="nil"/>
              <w:bottom w:val="nil"/>
              <w:right w:val="single" w:sz="4" w:space="0" w:color="auto"/>
            </w:tcBorders>
            <w:noWrap/>
            <w:hideMark/>
          </w:tcPr>
          <w:p w14:paraId="6FF11543" w14:textId="77777777" w:rsidR="003B05E1" w:rsidRPr="002965DA" w:rsidRDefault="003B05E1" w:rsidP="00575073">
            <w:pPr>
              <w:rPr>
                <w:sz w:val="18"/>
                <w:szCs w:val="18"/>
              </w:rPr>
            </w:pPr>
          </w:p>
        </w:tc>
      </w:tr>
      <w:tr w:rsidR="003B05E1" w:rsidRPr="002965DA" w14:paraId="54BC0030" w14:textId="77777777" w:rsidTr="002E7913">
        <w:trPr>
          <w:trHeight w:val="300"/>
        </w:trPr>
        <w:tc>
          <w:tcPr>
            <w:tcW w:w="967" w:type="dxa"/>
            <w:tcBorders>
              <w:top w:val="nil"/>
              <w:left w:val="single" w:sz="4" w:space="0" w:color="auto"/>
              <w:bottom w:val="nil"/>
            </w:tcBorders>
            <w:noWrap/>
            <w:hideMark/>
          </w:tcPr>
          <w:p w14:paraId="69E943B0" w14:textId="415C3DE9" w:rsidR="003B05E1" w:rsidRPr="002965DA" w:rsidRDefault="008D4FBA" w:rsidP="00575073">
            <w:pPr>
              <w:rPr>
                <w:sz w:val="18"/>
                <w:szCs w:val="18"/>
              </w:rPr>
            </w:pPr>
            <w:r>
              <w:rPr>
                <w:sz w:val="18"/>
                <w:szCs w:val="18"/>
              </w:rPr>
              <w:t>2053XX</w:t>
            </w:r>
          </w:p>
        </w:tc>
        <w:tc>
          <w:tcPr>
            <w:tcW w:w="2336" w:type="dxa"/>
            <w:tcBorders>
              <w:top w:val="nil"/>
              <w:bottom w:val="nil"/>
            </w:tcBorders>
            <w:noWrap/>
            <w:hideMark/>
          </w:tcPr>
          <w:p w14:paraId="34D6B292" w14:textId="2CF77CCF" w:rsidR="003B05E1" w:rsidRPr="002965DA" w:rsidRDefault="003B05E1" w:rsidP="00575073">
            <w:pPr>
              <w:rPr>
                <w:sz w:val="18"/>
                <w:szCs w:val="18"/>
              </w:rPr>
            </w:pPr>
            <w:r w:rsidRPr="002965DA">
              <w:rPr>
                <w:sz w:val="18"/>
                <w:szCs w:val="18"/>
              </w:rPr>
              <w:t>Dachsanierung Werkhof</w:t>
            </w:r>
          </w:p>
        </w:tc>
        <w:tc>
          <w:tcPr>
            <w:tcW w:w="1132" w:type="dxa"/>
            <w:tcBorders>
              <w:top w:val="nil"/>
              <w:bottom w:val="nil"/>
            </w:tcBorders>
            <w:noWrap/>
            <w:hideMark/>
          </w:tcPr>
          <w:p w14:paraId="2B8D59A4" w14:textId="2D7BCE44" w:rsidR="003B05E1" w:rsidRPr="002965DA" w:rsidRDefault="003B05E1" w:rsidP="00575073">
            <w:pPr>
              <w:jc w:val="right"/>
              <w:rPr>
                <w:sz w:val="18"/>
                <w:szCs w:val="18"/>
              </w:rPr>
            </w:pPr>
            <w:r w:rsidRPr="002965DA">
              <w:rPr>
                <w:sz w:val="18"/>
                <w:szCs w:val="18"/>
              </w:rPr>
              <w:t>0.00</w:t>
            </w:r>
          </w:p>
        </w:tc>
        <w:tc>
          <w:tcPr>
            <w:tcW w:w="1132" w:type="dxa"/>
            <w:tcBorders>
              <w:top w:val="nil"/>
              <w:bottom w:val="nil"/>
            </w:tcBorders>
            <w:noWrap/>
            <w:hideMark/>
          </w:tcPr>
          <w:p w14:paraId="68B4B0CF" w14:textId="01A4E1F8" w:rsidR="003B05E1" w:rsidRPr="002965DA" w:rsidRDefault="003B05E1" w:rsidP="00575073">
            <w:pPr>
              <w:jc w:val="right"/>
              <w:rPr>
                <w:sz w:val="18"/>
                <w:szCs w:val="18"/>
              </w:rPr>
            </w:pPr>
            <w:r w:rsidRPr="002965DA">
              <w:rPr>
                <w:sz w:val="18"/>
                <w:szCs w:val="18"/>
              </w:rPr>
              <w:t>25'000.00</w:t>
            </w:r>
          </w:p>
        </w:tc>
        <w:tc>
          <w:tcPr>
            <w:tcW w:w="1132" w:type="dxa"/>
            <w:tcBorders>
              <w:top w:val="nil"/>
              <w:bottom w:val="nil"/>
            </w:tcBorders>
            <w:noWrap/>
            <w:hideMark/>
          </w:tcPr>
          <w:p w14:paraId="76EFD2EE" w14:textId="2D7DA3B6" w:rsidR="003B05E1" w:rsidRPr="002965DA" w:rsidRDefault="003B05E1" w:rsidP="00575073">
            <w:pPr>
              <w:jc w:val="right"/>
              <w:rPr>
                <w:sz w:val="18"/>
                <w:szCs w:val="18"/>
              </w:rPr>
            </w:pPr>
            <w:r w:rsidRPr="002965DA">
              <w:rPr>
                <w:sz w:val="18"/>
                <w:szCs w:val="18"/>
              </w:rPr>
              <w:t>25'000.00</w:t>
            </w:r>
          </w:p>
        </w:tc>
        <w:tc>
          <w:tcPr>
            <w:tcW w:w="2935" w:type="dxa"/>
            <w:tcBorders>
              <w:top w:val="nil"/>
              <w:bottom w:val="nil"/>
              <w:right w:val="single" w:sz="4" w:space="0" w:color="auto"/>
            </w:tcBorders>
            <w:noWrap/>
            <w:hideMark/>
          </w:tcPr>
          <w:p w14:paraId="697BFD94" w14:textId="47FE54EF" w:rsidR="003B05E1" w:rsidRPr="002965DA" w:rsidRDefault="003B05E1" w:rsidP="00575073">
            <w:pPr>
              <w:rPr>
                <w:sz w:val="18"/>
                <w:szCs w:val="18"/>
              </w:rPr>
            </w:pPr>
            <w:r w:rsidRPr="002965DA">
              <w:rPr>
                <w:sz w:val="18"/>
                <w:szCs w:val="18"/>
              </w:rPr>
              <w:t>Der Schaden ist durch Schneelast entstanden.</w:t>
            </w:r>
          </w:p>
        </w:tc>
      </w:tr>
      <w:tr w:rsidR="003B05E1" w:rsidRPr="002965DA" w14:paraId="69D73F20" w14:textId="77777777" w:rsidTr="002E7913">
        <w:trPr>
          <w:trHeight w:val="300"/>
        </w:trPr>
        <w:tc>
          <w:tcPr>
            <w:tcW w:w="967" w:type="dxa"/>
            <w:tcBorders>
              <w:top w:val="nil"/>
              <w:left w:val="single" w:sz="4" w:space="0" w:color="auto"/>
              <w:bottom w:val="nil"/>
            </w:tcBorders>
            <w:noWrap/>
            <w:hideMark/>
          </w:tcPr>
          <w:p w14:paraId="4B602115" w14:textId="020D9EEA" w:rsidR="003B05E1" w:rsidRPr="002965DA" w:rsidRDefault="003B05E1" w:rsidP="00575073">
            <w:pPr>
              <w:rPr>
                <w:sz w:val="18"/>
                <w:szCs w:val="18"/>
              </w:rPr>
            </w:pPr>
            <w:r w:rsidRPr="002965DA">
              <w:rPr>
                <w:sz w:val="18"/>
                <w:szCs w:val="18"/>
              </w:rPr>
              <w:t> </w:t>
            </w:r>
          </w:p>
        </w:tc>
        <w:tc>
          <w:tcPr>
            <w:tcW w:w="2336" w:type="dxa"/>
            <w:tcBorders>
              <w:top w:val="nil"/>
              <w:bottom w:val="nil"/>
            </w:tcBorders>
            <w:noWrap/>
            <w:hideMark/>
          </w:tcPr>
          <w:p w14:paraId="41E1EED5" w14:textId="030D35AC" w:rsidR="003B05E1" w:rsidRPr="002965DA" w:rsidRDefault="003B05E1" w:rsidP="00575073">
            <w:pPr>
              <w:rPr>
                <w:sz w:val="18"/>
                <w:szCs w:val="18"/>
              </w:rPr>
            </w:pPr>
          </w:p>
        </w:tc>
        <w:tc>
          <w:tcPr>
            <w:tcW w:w="1132" w:type="dxa"/>
            <w:tcBorders>
              <w:top w:val="nil"/>
              <w:bottom w:val="nil"/>
            </w:tcBorders>
            <w:noWrap/>
            <w:hideMark/>
          </w:tcPr>
          <w:p w14:paraId="139430CE" w14:textId="2CD0C560" w:rsidR="003B05E1" w:rsidRPr="002965DA" w:rsidRDefault="003B05E1" w:rsidP="00575073">
            <w:pPr>
              <w:jc w:val="right"/>
              <w:rPr>
                <w:sz w:val="18"/>
                <w:szCs w:val="18"/>
              </w:rPr>
            </w:pPr>
          </w:p>
        </w:tc>
        <w:tc>
          <w:tcPr>
            <w:tcW w:w="1132" w:type="dxa"/>
            <w:tcBorders>
              <w:top w:val="nil"/>
              <w:bottom w:val="nil"/>
            </w:tcBorders>
            <w:noWrap/>
            <w:hideMark/>
          </w:tcPr>
          <w:p w14:paraId="372116FE" w14:textId="6030CF10" w:rsidR="003B05E1" w:rsidRPr="002965DA" w:rsidRDefault="003B05E1" w:rsidP="00575073">
            <w:pPr>
              <w:jc w:val="right"/>
              <w:rPr>
                <w:sz w:val="18"/>
                <w:szCs w:val="18"/>
              </w:rPr>
            </w:pPr>
          </w:p>
        </w:tc>
        <w:tc>
          <w:tcPr>
            <w:tcW w:w="1132" w:type="dxa"/>
            <w:tcBorders>
              <w:top w:val="nil"/>
              <w:bottom w:val="nil"/>
            </w:tcBorders>
            <w:noWrap/>
            <w:hideMark/>
          </w:tcPr>
          <w:p w14:paraId="0B7BE50B" w14:textId="4B848BD4" w:rsidR="003B05E1" w:rsidRPr="002965DA" w:rsidRDefault="003B05E1" w:rsidP="00575073">
            <w:pPr>
              <w:jc w:val="right"/>
              <w:rPr>
                <w:sz w:val="18"/>
                <w:szCs w:val="18"/>
              </w:rPr>
            </w:pPr>
          </w:p>
        </w:tc>
        <w:tc>
          <w:tcPr>
            <w:tcW w:w="2935" w:type="dxa"/>
            <w:tcBorders>
              <w:top w:val="nil"/>
              <w:bottom w:val="nil"/>
              <w:right w:val="single" w:sz="4" w:space="0" w:color="auto"/>
            </w:tcBorders>
            <w:noWrap/>
            <w:hideMark/>
          </w:tcPr>
          <w:p w14:paraId="2B0E9783" w14:textId="36F516E3" w:rsidR="003B05E1" w:rsidRPr="002965DA" w:rsidRDefault="003B05E1" w:rsidP="00575073">
            <w:pPr>
              <w:rPr>
                <w:sz w:val="18"/>
                <w:szCs w:val="18"/>
              </w:rPr>
            </w:pPr>
          </w:p>
        </w:tc>
      </w:tr>
      <w:tr w:rsidR="003B05E1" w:rsidRPr="002965DA" w14:paraId="5B818A46" w14:textId="77777777" w:rsidTr="002E7913">
        <w:trPr>
          <w:trHeight w:val="300"/>
        </w:trPr>
        <w:tc>
          <w:tcPr>
            <w:tcW w:w="967" w:type="dxa"/>
            <w:tcBorders>
              <w:top w:val="nil"/>
              <w:left w:val="single" w:sz="4" w:space="0" w:color="auto"/>
              <w:bottom w:val="nil"/>
            </w:tcBorders>
            <w:noWrap/>
            <w:hideMark/>
          </w:tcPr>
          <w:p w14:paraId="019D93DB" w14:textId="1E5BCF0F" w:rsidR="003B05E1" w:rsidRPr="002965DA" w:rsidRDefault="003B05E1" w:rsidP="00575073">
            <w:pPr>
              <w:rPr>
                <w:sz w:val="18"/>
                <w:szCs w:val="18"/>
              </w:rPr>
            </w:pPr>
            <w:r w:rsidRPr="002965DA">
              <w:rPr>
                <w:sz w:val="18"/>
                <w:szCs w:val="18"/>
              </w:rPr>
              <w:t> </w:t>
            </w:r>
          </w:p>
        </w:tc>
        <w:tc>
          <w:tcPr>
            <w:tcW w:w="2336" w:type="dxa"/>
            <w:tcBorders>
              <w:top w:val="nil"/>
              <w:bottom w:val="nil"/>
            </w:tcBorders>
            <w:noWrap/>
            <w:hideMark/>
          </w:tcPr>
          <w:p w14:paraId="153DFB3F" w14:textId="77777777" w:rsidR="003B05E1" w:rsidRPr="002965DA" w:rsidRDefault="003B05E1" w:rsidP="00575073">
            <w:pPr>
              <w:rPr>
                <w:sz w:val="18"/>
                <w:szCs w:val="18"/>
              </w:rPr>
            </w:pPr>
          </w:p>
        </w:tc>
        <w:tc>
          <w:tcPr>
            <w:tcW w:w="1132" w:type="dxa"/>
            <w:tcBorders>
              <w:top w:val="nil"/>
              <w:bottom w:val="nil"/>
            </w:tcBorders>
            <w:noWrap/>
            <w:hideMark/>
          </w:tcPr>
          <w:p w14:paraId="05DC6CB1" w14:textId="77777777" w:rsidR="003B05E1" w:rsidRPr="002965DA" w:rsidRDefault="003B05E1" w:rsidP="00575073">
            <w:pPr>
              <w:jc w:val="right"/>
              <w:rPr>
                <w:sz w:val="18"/>
                <w:szCs w:val="18"/>
              </w:rPr>
            </w:pPr>
          </w:p>
        </w:tc>
        <w:tc>
          <w:tcPr>
            <w:tcW w:w="1132" w:type="dxa"/>
            <w:tcBorders>
              <w:top w:val="nil"/>
              <w:bottom w:val="nil"/>
            </w:tcBorders>
            <w:noWrap/>
            <w:hideMark/>
          </w:tcPr>
          <w:p w14:paraId="7442883E" w14:textId="77777777" w:rsidR="003B05E1" w:rsidRPr="002965DA" w:rsidRDefault="003B05E1" w:rsidP="00575073">
            <w:pPr>
              <w:jc w:val="right"/>
              <w:rPr>
                <w:sz w:val="18"/>
                <w:szCs w:val="18"/>
              </w:rPr>
            </w:pPr>
          </w:p>
        </w:tc>
        <w:tc>
          <w:tcPr>
            <w:tcW w:w="1132" w:type="dxa"/>
            <w:tcBorders>
              <w:top w:val="nil"/>
              <w:bottom w:val="nil"/>
            </w:tcBorders>
            <w:noWrap/>
            <w:hideMark/>
          </w:tcPr>
          <w:p w14:paraId="3771B516" w14:textId="77777777" w:rsidR="003B05E1" w:rsidRPr="002965DA" w:rsidRDefault="003B05E1" w:rsidP="00575073">
            <w:pPr>
              <w:jc w:val="right"/>
              <w:rPr>
                <w:sz w:val="18"/>
                <w:szCs w:val="18"/>
              </w:rPr>
            </w:pPr>
          </w:p>
        </w:tc>
        <w:tc>
          <w:tcPr>
            <w:tcW w:w="2935" w:type="dxa"/>
            <w:tcBorders>
              <w:top w:val="nil"/>
              <w:bottom w:val="nil"/>
              <w:right w:val="single" w:sz="4" w:space="0" w:color="auto"/>
            </w:tcBorders>
            <w:noWrap/>
            <w:hideMark/>
          </w:tcPr>
          <w:p w14:paraId="203CE748" w14:textId="737BD841" w:rsidR="003B05E1" w:rsidRPr="002965DA" w:rsidRDefault="003B05E1" w:rsidP="00575073">
            <w:pPr>
              <w:rPr>
                <w:sz w:val="18"/>
                <w:szCs w:val="18"/>
              </w:rPr>
            </w:pPr>
            <w:r w:rsidRPr="002965DA">
              <w:rPr>
                <w:sz w:val="18"/>
                <w:szCs w:val="18"/>
              </w:rPr>
              <w:t> </w:t>
            </w:r>
          </w:p>
        </w:tc>
      </w:tr>
      <w:tr w:rsidR="003B05E1" w:rsidRPr="002965DA" w14:paraId="34560B2B" w14:textId="77777777" w:rsidTr="002E7913">
        <w:trPr>
          <w:trHeight w:val="300"/>
        </w:trPr>
        <w:tc>
          <w:tcPr>
            <w:tcW w:w="967" w:type="dxa"/>
            <w:tcBorders>
              <w:top w:val="nil"/>
              <w:left w:val="single" w:sz="4" w:space="0" w:color="auto"/>
              <w:bottom w:val="nil"/>
            </w:tcBorders>
            <w:noWrap/>
            <w:hideMark/>
          </w:tcPr>
          <w:p w14:paraId="13A28676" w14:textId="3B580E62" w:rsidR="003B05E1" w:rsidRPr="002965DA" w:rsidRDefault="003B05E1" w:rsidP="00575073">
            <w:pPr>
              <w:rPr>
                <w:sz w:val="18"/>
                <w:szCs w:val="18"/>
              </w:rPr>
            </w:pPr>
            <w:r w:rsidRPr="002965DA">
              <w:rPr>
                <w:b/>
                <w:bCs/>
                <w:sz w:val="18"/>
                <w:szCs w:val="18"/>
              </w:rPr>
              <w:t>208</w:t>
            </w:r>
          </w:p>
        </w:tc>
        <w:tc>
          <w:tcPr>
            <w:tcW w:w="2336" w:type="dxa"/>
            <w:tcBorders>
              <w:top w:val="nil"/>
              <w:bottom w:val="nil"/>
            </w:tcBorders>
            <w:noWrap/>
            <w:hideMark/>
          </w:tcPr>
          <w:p w14:paraId="5D0D06FA" w14:textId="712434FD" w:rsidR="003B05E1" w:rsidRPr="002965DA" w:rsidRDefault="003B05E1" w:rsidP="00575073">
            <w:pPr>
              <w:rPr>
                <w:sz w:val="18"/>
                <w:szCs w:val="18"/>
              </w:rPr>
            </w:pPr>
            <w:r w:rsidRPr="002965DA">
              <w:rPr>
                <w:b/>
                <w:bCs/>
                <w:sz w:val="18"/>
                <w:szCs w:val="18"/>
              </w:rPr>
              <w:t>langfristige Rückstellungen</w:t>
            </w:r>
          </w:p>
        </w:tc>
        <w:tc>
          <w:tcPr>
            <w:tcW w:w="1132" w:type="dxa"/>
            <w:tcBorders>
              <w:top w:val="nil"/>
              <w:bottom w:val="nil"/>
            </w:tcBorders>
            <w:noWrap/>
            <w:hideMark/>
          </w:tcPr>
          <w:p w14:paraId="57D181CE" w14:textId="1511C606" w:rsidR="003B05E1" w:rsidRPr="002965DA" w:rsidRDefault="003B05E1" w:rsidP="00575073">
            <w:pPr>
              <w:jc w:val="right"/>
              <w:rPr>
                <w:sz w:val="18"/>
                <w:szCs w:val="18"/>
              </w:rPr>
            </w:pPr>
            <w:r w:rsidRPr="002965DA">
              <w:rPr>
                <w:b/>
                <w:bCs/>
                <w:sz w:val="18"/>
                <w:szCs w:val="18"/>
              </w:rPr>
              <w:t>500'000.00</w:t>
            </w:r>
          </w:p>
        </w:tc>
        <w:tc>
          <w:tcPr>
            <w:tcW w:w="1132" w:type="dxa"/>
            <w:tcBorders>
              <w:top w:val="nil"/>
              <w:bottom w:val="nil"/>
            </w:tcBorders>
            <w:noWrap/>
            <w:hideMark/>
          </w:tcPr>
          <w:p w14:paraId="1B6DA5A3" w14:textId="65E68E3F" w:rsidR="003B05E1" w:rsidRPr="002965DA" w:rsidRDefault="003B05E1" w:rsidP="00575073">
            <w:pPr>
              <w:jc w:val="right"/>
              <w:rPr>
                <w:sz w:val="18"/>
                <w:szCs w:val="18"/>
              </w:rPr>
            </w:pPr>
            <w:r w:rsidRPr="002965DA">
              <w:rPr>
                <w:b/>
                <w:bCs/>
                <w:sz w:val="18"/>
                <w:szCs w:val="18"/>
              </w:rPr>
              <w:t>0.00</w:t>
            </w:r>
          </w:p>
        </w:tc>
        <w:tc>
          <w:tcPr>
            <w:tcW w:w="1132" w:type="dxa"/>
            <w:tcBorders>
              <w:top w:val="nil"/>
              <w:bottom w:val="nil"/>
            </w:tcBorders>
            <w:noWrap/>
            <w:hideMark/>
          </w:tcPr>
          <w:p w14:paraId="587823F9" w14:textId="58EBFE52" w:rsidR="003B05E1" w:rsidRPr="002965DA" w:rsidRDefault="003B05E1" w:rsidP="00575073">
            <w:pPr>
              <w:jc w:val="right"/>
              <w:rPr>
                <w:sz w:val="18"/>
                <w:szCs w:val="18"/>
              </w:rPr>
            </w:pPr>
            <w:r w:rsidRPr="002965DA">
              <w:rPr>
                <w:b/>
                <w:bCs/>
                <w:sz w:val="18"/>
                <w:szCs w:val="18"/>
              </w:rPr>
              <w:t>500'000.00</w:t>
            </w:r>
          </w:p>
        </w:tc>
        <w:tc>
          <w:tcPr>
            <w:tcW w:w="2935" w:type="dxa"/>
            <w:tcBorders>
              <w:top w:val="nil"/>
              <w:bottom w:val="nil"/>
              <w:right w:val="single" w:sz="4" w:space="0" w:color="auto"/>
            </w:tcBorders>
            <w:noWrap/>
            <w:hideMark/>
          </w:tcPr>
          <w:p w14:paraId="1408E56C" w14:textId="3F5CB3BA" w:rsidR="003B05E1" w:rsidRPr="002965DA" w:rsidRDefault="003B05E1" w:rsidP="00575073">
            <w:pPr>
              <w:rPr>
                <w:sz w:val="18"/>
                <w:szCs w:val="18"/>
              </w:rPr>
            </w:pPr>
            <w:r w:rsidRPr="002965DA">
              <w:rPr>
                <w:sz w:val="18"/>
                <w:szCs w:val="18"/>
              </w:rPr>
              <w:t> </w:t>
            </w:r>
          </w:p>
        </w:tc>
      </w:tr>
      <w:tr w:rsidR="003B05E1" w:rsidRPr="002965DA" w14:paraId="4919F41A" w14:textId="77777777" w:rsidTr="002E7913">
        <w:trPr>
          <w:trHeight w:val="315"/>
        </w:trPr>
        <w:tc>
          <w:tcPr>
            <w:tcW w:w="967" w:type="dxa"/>
            <w:tcBorders>
              <w:top w:val="nil"/>
              <w:left w:val="single" w:sz="4" w:space="0" w:color="auto"/>
              <w:bottom w:val="nil"/>
            </w:tcBorders>
            <w:noWrap/>
            <w:hideMark/>
          </w:tcPr>
          <w:p w14:paraId="63F74D88" w14:textId="17CDB9A3" w:rsidR="003B05E1" w:rsidRPr="002965DA" w:rsidRDefault="003B05E1" w:rsidP="00575073">
            <w:pPr>
              <w:rPr>
                <w:b/>
                <w:bCs/>
                <w:sz w:val="18"/>
                <w:szCs w:val="18"/>
              </w:rPr>
            </w:pPr>
            <w:r w:rsidRPr="002965DA">
              <w:rPr>
                <w:i/>
                <w:iCs/>
                <w:sz w:val="18"/>
                <w:szCs w:val="18"/>
              </w:rPr>
              <w:t> </w:t>
            </w:r>
          </w:p>
        </w:tc>
        <w:tc>
          <w:tcPr>
            <w:tcW w:w="2336" w:type="dxa"/>
            <w:tcBorders>
              <w:top w:val="nil"/>
              <w:bottom w:val="nil"/>
            </w:tcBorders>
            <w:noWrap/>
            <w:hideMark/>
          </w:tcPr>
          <w:p w14:paraId="21663D3D" w14:textId="6267AF53" w:rsidR="003B05E1" w:rsidRPr="002965DA" w:rsidRDefault="003B05E1" w:rsidP="00575073">
            <w:pPr>
              <w:rPr>
                <w:b/>
                <w:bCs/>
                <w:sz w:val="18"/>
                <w:szCs w:val="18"/>
              </w:rPr>
            </w:pPr>
          </w:p>
        </w:tc>
        <w:tc>
          <w:tcPr>
            <w:tcW w:w="1132" w:type="dxa"/>
            <w:tcBorders>
              <w:top w:val="nil"/>
              <w:bottom w:val="nil"/>
            </w:tcBorders>
            <w:noWrap/>
            <w:hideMark/>
          </w:tcPr>
          <w:p w14:paraId="6A48170A" w14:textId="3EBDEB4E" w:rsidR="003B05E1" w:rsidRPr="002965DA" w:rsidRDefault="003B05E1" w:rsidP="00575073">
            <w:pPr>
              <w:jc w:val="right"/>
              <w:rPr>
                <w:b/>
                <w:bCs/>
                <w:sz w:val="18"/>
                <w:szCs w:val="18"/>
              </w:rPr>
            </w:pPr>
          </w:p>
        </w:tc>
        <w:tc>
          <w:tcPr>
            <w:tcW w:w="1132" w:type="dxa"/>
            <w:tcBorders>
              <w:top w:val="nil"/>
              <w:bottom w:val="nil"/>
            </w:tcBorders>
            <w:noWrap/>
            <w:hideMark/>
          </w:tcPr>
          <w:p w14:paraId="6AA8B837" w14:textId="16F8D53F" w:rsidR="003B05E1" w:rsidRPr="002965DA" w:rsidRDefault="003B05E1" w:rsidP="00575073">
            <w:pPr>
              <w:jc w:val="right"/>
              <w:rPr>
                <w:b/>
                <w:bCs/>
                <w:sz w:val="18"/>
                <w:szCs w:val="18"/>
              </w:rPr>
            </w:pPr>
          </w:p>
        </w:tc>
        <w:tc>
          <w:tcPr>
            <w:tcW w:w="1132" w:type="dxa"/>
            <w:tcBorders>
              <w:top w:val="nil"/>
              <w:bottom w:val="nil"/>
            </w:tcBorders>
            <w:noWrap/>
            <w:hideMark/>
          </w:tcPr>
          <w:p w14:paraId="65B01129" w14:textId="6319976B" w:rsidR="003B05E1" w:rsidRPr="002965DA" w:rsidRDefault="003B05E1" w:rsidP="00575073">
            <w:pPr>
              <w:jc w:val="right"/>
              <w:rPr>
                <w:b/>
                <w:bCs/>
                <w:sz w:val="18"/>
                <w:szCs w:val="18"/>
              </w:rPr>
            </w:pPr>
          </w:p>
        </w:tc>
        <w:tc>
          <w:tcPr>
            <w:tcW w:w="2935" w:type="dxa"/>
            <w:tcBorders>
              <w:top w:val="nil"/>
              <w:bottom w:val="nil"/>
              <w:right w:val="single" w:sz="4" w:space="0" w:color="auto"/>
            </w:tcBorders>
            <w:noWrap/>
            <w:hideMark/>
          </w:tcPr>
          <w:p w14:paraId="2E8F436A" w14:textId="1E009B8C" w:rsidR="003B05E1" w:rsidRPr="002965DA" w:rsidRDefault="003B05E1" w:rsidP="00575073">
            <w:pPr>
              <w:rPr>
                <w:sz w:val="18"/>
                <w:szCs w:val="18"/>
              </w:rPr>
            </w:pPr>
            <w:r w:rsidRPr="002965DA">
              <w:rPr>
                <w:sz w:val="18"/>
                <w:szCs w:val="18"/>
              </w:rPr>
              <w:t> </w:t>
            </w:r>
          </w:p>
        </w:tc>
      </w:tr>
      <w:tr w:rsidR="003B05E1" w:rsidRPr="002965DA" w14:paraId="0E066DA6" w14:textId="77777777" w:rsidTr="002E7913">
        <w:trPr>
          <w:trHeight w:val="300"/>
        </w:trPr>
        <w:tc>
          <w:tcPr>
            <w:tcW w:w="967" w:type="dxa"/>
            <w:tcBorders>
              <w:top w:val="nil"/>
              <w:left w:val="single" w:sz="4" w:space="0" w:color="auto"/>
              <w:bottom w:val="nil"/>
            </w:tcBorders>
            <w:noWrap/>
            <w:hideMark/>
          </w:tcPr>
          <w:p w14:paraId="03B664F0" w14:textId="170010A0" w:rsidR="003B05E1" w:rsidRPr="008D4FBA" w:rsidRDefault="003B05E1" w:rsidP="00575073">
            <w:pPr>
              <w:rPr>
                <w:b/>
                <w:i/>
                <w:iCs/>
                <w:sz w:val="18"/>
                <w:szCs w:val="18"/>
              </w:rPr>
            </w:pPr>
            <w:r w:rsidRPr="008D4FBA">
              <w:rPr>
                <w:b/>
                <w:sz w:val="18"/>
                <w:szCs w:val="18"/>
              </w:rPr>
              <w:t>2082</w:t>
            </w:r>
          </w:p>
        </w:tc>
        <w:tc>
          <w:tcPr>
            <w:tcW w:w="2336" w:type="dxa"/>
            <w:tcBorders>
              <w:top w:val="nil"/>
              <w:bottom w:val="nil"/>
            </w:tcBorders>
            <w:noWrap/>
            <w:hideMark/>
          </w:tcPr>
          <w:p w14:paraId="074AF65A" w14:textId="185BFF49" w:rsidR="003B05E1" w:rsidRPr="008D4FBA" w:rsidRDefault="003B05E1" w:rsidP="00575073">
            <w:pPr>
              <w:rPr>
                <w:b/>
                <w:i/>
                <w:iCs/>
                <w:sz w:val="18"/>
                <w:szCs w:val="18"/>
              </w:rPr>
            </w:pPr>
            <w:r w:rsidRPr="008D4FBA">
              <w:rPr>
                <w:b/>
                <w:sz w:val="18"/>
                <w:szCs w:val="18"/>
              </w:rPr>
              <w:t>Rückstellungen für Prozesse</w:t>
            </w:r>
          </w:p>
        </w:tc>
        <w:tc>
          <w:tcPr>
            <w:tcW w:w="1132" w:type="dxa"/>
            <w:tcBorders>
              <w:top w:val="nil"/>
              <w:bottom w:val="nil"/>
            </w:tcBorders>
            <w:noWrap/>
            <w:hideMark/>
          </w:tcPr>
          <w:p w14:paraId="61D97FC8" w14:textId="77777777" w:rsidR="003B05E1" w:rsidRPr="002965DA" w:rsidRDefault="003B05E1" w:rsidP="00575073">
            <w:pPr>
              <w:jc w:val="right"/>
              <w:rPr>
                <w:sz w:val="18"/>
                <w:szCs w:val="18"/>
              </w:rPr>
            </w:pPr>
          </w:p>
        </w:tc>
        <w:tc>
          <w:tcPr>
            <w:tcW w:w="1132" w:type="dxa"/>
            <w:tcBorders>
              <w:top w:val="nil"/>
              <w:bottom w:val="nil"/>
            </w:tcBorders>
            <w:noWrap/>
            <w:hideMark/>
          </w:tcPr>
          <w:p w14:paraId="7008187C" w14:textId="77777777" w:rsidR="003B05E1" w:rsidRPr="002965DA" w:rsidRDefault="003B05E1" w:rsidP="00575073">
            <w:pPr>
              <w:jc w:val="right"/>
              <w:rPr>
                <w:sz w:val="18"/>
                <w:szCs w:val="18"/>
              </w:rPr>
            </w:pPr>
          </w:p>
        </w:tc>
        <w:tc>
          <w:tcPr>
            <w:tcW w:w="1132" w:type="dxa"/>
            <w:tcBorders>
              <w:top w:val="nil"/>
              <w:bottom w:val="nil"/>
            </w:tcBorders>
            <w:noWrap/>
            <w:hideMark/>
          </w:tcPr>
          <w:p w14:paraId="01A03E6B" w14:textId="77777777" w:rsidR="003B05E1" w:rsidRPr="002965DA" w:rsidRDefault="003B05E1" w:rsidP="00575073">
            <w:pPr>
              <w:jc w:val="right"/>
              <w:rPr>
                <w:sz w:val="18"/>
                <w:szCs w:val="18"/>
              </w:rPr>
            </w:pPr>
          </w:p>
        </w:tc>
        <w:tc>
          <w:tcPr>
            <w:tcW w:w="2935" w:type="dxa"/>
            <w:tcBorders>
              <w:top w:val="nil"/>
              <w:bottom w:val="nil"/>
              <w:right w:val="single" w:sz="4" w:space="0" w:color="auto"/>
            </w:tcBorders>
            <w:noWrap/>
            <w:hideMark/>
          </w:tcPr>
          <w:p w14:paraId="7B873B9A" w14:textId="4467B48E" w:rsidR="003B05E1" w:rsidRPr="002965DA" w:rsidRDefault="003B05E1" w:rsidP="00575073">
            <w:pPr>
              <w:rPr>
                <w:sz w:val="18"/>
                <w:szCs w:val="18"/>
              </w:rPr>
            </w:pPr>
            <w:r w:rsidRPr="002965DA">
              <w:rPr>
                <w:sz w:val="18"/>
                <w:szCs w:val="18"/>
              </w:rPr>
              <w:t> </w:t>
            </w:r>
          </w:p>
        </w:tc>
      </w:tr>
      <w:tr w:rsidR="003B05E1" w:rsidRPr="002965DA" w14:paraId="0FDA6462" w14:textId="77777777" w:rsidTr="002E7913">
        <w:trPr>
          <w:trHeight w:val="300"/>
        </w:trPr>
        <w:tc>
          <w:tcPr>
            <w:tcW w:w="967" w:type="dxa"/>
            <w:tcBorders>
              <w:top w:val="nil"/>
              <w:left w:val="single" w:sz="4" w:space="0" w:color="auto"/>
              <w:bottom w:val="nil"/>
            </w:tcBorders>
            <w:noWrap/>
            <w:hideMark/>
          </w:tcPr>
          <w:p w14:paraId="27A92B22" w14:textId="28879FD8" w:rsidR="003B05E1" w:rsidRPr="002965DA" w:rsidRDefault="008D4FBA" w:rsidP="00575073">
            <w:pPr>
              <w:rPr>
                <w:sz w:val="18"/>
                <w:szCs w:val="18"/>
              </w:rPr>
            </w:pPr>
            <w:r>
              <w:rPr>
                <w:sz w:val="18"/>
                <w:szCs w:val="18"/>
              </w:rPr>
              <w:t>2082XX</w:t>
            </w:r>
          </w:p>
        </w:tc>
        <w:tc>
          <w:tcPr>
            <w:tcW w:w="2336" w:type="dxa"/>
            <w:tcBorders>
              <w:top w:val="nil"/>
              <w:bottom w:val="nil"/>
            </w:tcBorders>
            <w:noWrap/>
            <w:hideMark/>
          </w:tcPr>
          <w:p w14:paraId="1FE8892D" w14:textId="18719B81" w:rsidR="003B05E1" w:rsidRPr="002965DA" w:rsidRDefault="003B05E1" w:rsidP="00575073">
            <w:pPr>
              <w:rPr>
                <w:sz w:val="18"/>
                <w:szCs w:val="18"/>
              </w:rPr>
            </w:pPr>
            <w:r w:rsidRPr="002965DA">
              <w:rPr>
                <w:sz w:val="18"/>
                <w:szCs w:val="18"/>
              </w:rPr>
              <w:t>Deponie Musterberg</w:t>
            </w:r>
          </w:p>
        </w:tc>
        <w:tc>
          <w:tcPr>
            <w:tcW w:w="1132" w:type="dxa"/>
            <w:tcBorders>
              <w:top w:val="nil"/>
              <w:bottom w:val="nil"/>
            </w:tcBorders>
            <w:noWrap/>
            <w:hideMark/>
          </w:tcPr>
          <w:p w14:paraId="36E34450" w14:textId="59677130" w:rsidR="003B05E1" w:rsidRPr="002965DA" w:rsidRDefault="003B05E1" w:rsidP="00575073">
            <w:pPr>
              <w:jc w:val="right"/>
              <w:rPr>
                <w:sz w:val="18"/>
                <w:szCs w:val="18"/>
              </w:rPr>
            </w:pPr>
            <w:r w:rsidRPr="002965DA">
              <w:rPr>
                <w:sz w:val="18"/>
                <w:szCs w:val="18"/>
              </w:rPr>
              <w:t>500'000.00</w:t>
            </w:r>
          </w:p>
        </w:tc>
        <w:tc>
          <w:tcPr>
            <w:tcW w:w="1132" w:type="dxa"/>
            <w:tcBorders>
              <w:top w:val="nil"/>
              <w:bottom w:val="nil"/>
            </w:tcBorders>
            <w:noWrap/>
            <w:hideMark/>
          </w:tcPr>
          <w:p w14:paraId="47C0770C" w14:textId="706E29A8" w:rsidR="003B05E1" w:rsidRPr="002965DA" w:rsidRDefault="003B05E1" w:rsidP="00575073">
            <w:pPr>
              <w:jc w:val="right"/>
              <w:rPr>
                <w:sz w:val="18"/>
                <w:szCs w:val="18"/>
              </w:rPr>
            </w:pPr>
            <w:r w:rsidRPr="002965DA">
              <w:rPr>
                <w:sz w:val="18"/>
                <w:szCs w:val="18"/>
              </w:rPr>
              <w:t>0.00</w:t>
            </w:r>
          </w:p>
        </w:tc>
        <w:tc>
          <w:tcPr>
            <w:tcW w:w="1132" w:type="dxa"/>
            <w:tcBorders>
              <w:top w:val="nil"/>
              <w:bottom w:val="nil"/>
            </w:tcBorders>
            <w:noWrap/>
            <w:hideMark/>
          </w:tcPr>
          <w:p w14:paraId="3DA3D3DD" w14:textId="4D410F76" w:rsidR="003B05E1" w:rsidRPr="002965DA" w:rsidRDefault="003B05E1" w:rsidP="00575073">
            <w:pPr>
              <w:jc w:val="right"/>
              <w:rPr>
                <w:sz w:val="18"/>
                <w:szCs w:val="18"/>
              </w:rPr>
            </w:pPr>
            <w:r w:rsidRPr="002965DA">
              <w:rPr>
                <w:sz w:val="18"/>
                <w:szCs w:val="18"/>
              </w:rPr>
              <w:t>500'000.00</w:t>
            </w:r>
          </w:p>
        </w:tc>
        <w:tc>
          <w:tcPr>
            <w:tcW w:w="2935" w:type="dxa"/>
            <w:tcBorders>
              <w:top w:val="nil"/>
              <w:bottom w:val="nil"/>
              <w:right w:val="single" w:sz="4" w:space="0" w:color="auto"/>
            </w:tcBorders>
            <w:noWrap/>
            <w:hideMark/>
          </w:tcPr>
          <w:p w14:paraId="51038A38" w14:textId="11AB77F0" w:rsidR="003B05E1" w:rsidRPr="002965DA" w:rsidRDefault="003B05E1" w:rsidP="008D4FBA">
            <w:pPr>
              <w:rPr>
                <w:sz w:val="18"/>
                <w:szCs w:val="18"/>
              </w:rPr>
            </w:pPr>
            <w:r w:rsidRPr="002965DA">
              <w:rPr>
                <w:sz w:val="18"/>
                <w:szCs w:val="18"/>
              </w:rPr>
              <w:t>Die Deponie muss voraussichtlich im Jahr 20</w:t>
            </w:r>
            <w:r w:rsidR="008D4FBA">
              <w:rPr>
                <w:sz w:val="18"/>
                <w:szCs w:val="18"/>
              </w:rPr>
              <w:t>22</w:t>
            </w:r>
          </w:p>
        </w:tc>
      </w:tr>
      <w:tr w:rsidR="003B05E1" w:rsidRPr="002965DA" w14:paraId="02BCCFDA" w14:textId="77777777" w:rsidTr="002E7913">
        <w:trPr>
          <w:trHeight w:val="300"/>
        </w:trPr>
        <w:tc>
          <w:tcPr>
            <w:tcW w:w="967" w:type="dxa"/>
            <w:tcBorders>
              <w:top w:val="nil"/>
              <w:left w:val="single" w:sz="4" w:space="0" w:color="auto"/>
              <w:bottom w:val="nil"/>
            </w:tcBorders>
            <w:noWrap/>
            <w:hideMark/>
          </w:tcPr>
          <w:p w14:paraId="4849B581" w14:textId="3F13D0C1" w:rsidR="003B05E1" w:rsidRPr="002965DA" w:rsidRDefault="003B05E1" w:rsidP="00575073">
            <w:pPr>
              <w:rPr>
                <w:sz w:val="18"/>
                <w:szCs w:val="18"/>
              </w:rPr>
            </w:pPr>
            <w:r w:rsidRPr="002965DA">
              <w:rPr>
                <w:sz w:val="18"/>
                <w:szCs w:val="18"/>
              </w:rPr>
              <w:t> </w:t>
            </w:r>
          </w:p>
        </w:tc>
        <w:tc>
          <w:tcPr>
            <w:tcW w:w="2336" w:type="dxa"/>
            <w:tcBorders>
              <w:top w:val="nil"/>
              <w:bottom w:val="nil"/>
            </w:tcBorders>
            <w:noWrap/>
            <w:hideMark/>
          </w:tcPr>
          <w:p w14:paraId="4EC4EEA7" w14:textId="68AAB30C" w:rsidR="003B05E1" w:rsidRPr="002965DA" w:rsidRDefault="003B05E1" w:rsidP="00575073">
            <w:pPr>
              <w:rPr>
                <w:sz w:val="18"/>
                <w:szCs w:val="18"/>
              </w:rPr>
            </w:pPr>
          </w:p>
        </w:tc>
        <w:tc>
          <w:tcPr>
            <w:tcW w:w="1132" w:type="dxa"/>
            <w:tcBorders>
              <w:top w:val="nil"/>
              <w:bottom w:val="nil"/>
            </w:tcBorders>
            <w:noWrap/>
            <w:hideMark/>
          </w:tcPr>
          <w:p w14:paraId="74045FDF" w14:textId="77A3D56F" w:rsidR="003B05E1" w:rsidRPr="002965DA" w:rsidRDefault="003B05E1" w:rsidP="00575073">
            <w:pPr>
              <w:jc w:val="right"/>
              <w:rPr>
                <w:sz w:val="18"/>
                <w:szCs w:val="18"/>
              </w:rPr>
            </w:pPr>
          </w:p>
        </w:tc>
        <w:tc>
          <w:tcPr>
            <w:tcW w:w="1132" w:type="dxa"/>
            <w:tcBorders>
              <w:top w:val="nil"/>
              <w:bottom w:val="nil"/>
            </w:tcBorders>
            <w:noWrap/>
            <w:hideMark/>
          </w:tcPr>
          <w:p w14:paraId="66DEDABB" w14:textId="633FE9C0" w:rsidR="003B05E1" w:rsidRPr="002965DA" w:rsidRDefault="003B05E1" w:rsidP="00575073">
            <w:pPr>
              <w:jc w:val="right"/>
              <w:rPr>
                <w:sz w:val="18"/>
                <w:szCs w:val="18"/>
              </w:rPr>
            </w:pPr>
          </w:p>
        </w:tc>
        <w:tc>
          <w:tcPr>
            <w:tcW w:w="1132" w:type="dxa"/>
            <w:tcBorders>
              <w:top w:val="nil"/>
              <w:bottom w:val="nil"/>
            </w:tcBorders>
            <w:noWrap/>
            <w:hideMark/>
          </w:tcPr>
          <w:p w14:paraId="0E7A275B" w14:textId="25F75048" w:rsidR="003B05E1" w:rsidRPr="002965DA" w:rsidRDefault="003B05E1" w:rsidP="00575073">
            <w:pPr>
              <w:jc w:val="right"/>
              <w:rPr>
                <w:sz w:val="18"/>
                <w:szCs w:val="18"/>
              </w:rPr>
            </w:pPr>
          </w:p>
        </w:tc>
        <w:tc>
          <w:tcPr>
            <w:tcW w:w="2935" w:type="dxa"/>
            <w:tcBorders>
              <w:top w:val="nil"/>
              <w:bottom w:val="nil"/>
              <w:right w:val="single" w:sz="4" w:space="0" w:color="auto"/>
            </w:tcBorders>
            <w:noWrap/>
            <w:hideMark/>
          </w:tcPr>
          <w:p w14:paraId="7F44855A" w14:textId="052E6961" w:rsidR="003B05E1" w:rsidRPr="002965DA" w:rsidRDefault="003B05E1" w:rsidP="00575073">
            <w:pPr>
              <w:rPr>
                <w:sz w:val="18"/>
                <w:szCs w:val="18"/>
              </w:rPr>
            </w:pPr>
            <w:r w:rsidRPr="002965DA">
              <w:rPr>
                <w:sz w:val="18"/>
                <w:szCs w:val="18"/>
              </w:rPr>
              <w:t xml:space="preserve">saniert werden. </w:t>
            </w:r>
            <w:r>
              <w:rPr>
                <w:sz w:val="18"/>
                <w:szCs w:val="18"/>
              </w:rPr>
              <w:t>D</w:t>
            </w:r>
            <w:r w:rsidRPr="002965DA">
              <w:rPr>
                <w:sz w:val="18"/>
                <w:szCs w:val="18"/>
              </w:rPr>
              <w:t>er Prozess ist noch hängig.</w:t>
            </w:r>
          </w:p>
        </w:tc>
      </w:tr>
      <w:tr w:rsidR="003B05E1" w:rsidRPr="002965DA" w14:paraId="0ED1F20A" w14:textId="77777777" w:rsidTr="002E7913">
        <w:trPr>
          <w:trHeight w:val="300"/>
        </w:trPr>
        <w:tc>
          <w:tcPr>
            <w:tcW w:w="967" w:type="dxa"/>
            <w:tcBorders>
              <w:top w:val="nil"/>
              <w:left w:val="single" w:sz="4" w:space="0" w:color="auto"/>
              <w:bottom w:val="nil"/>
            </w:tcBorders>
            <w:noWrap/>
            <w:hideMark/>
          </w:tcPr>
          <w:p w14:paraId="7A999203" w14:textId="6C842FAB" w:rsidR="003B05E1" w:rsidRPr="002965DA" w:rsidRDefault="003B05E1" w:rsidP="00575073">
            <w:pPr>
              <w:rPr>
                <w:sz w:val="18"/>
                <w:szCs w:val="18"/>
              </w:rPr>
            </w:pPr>
            <w:r w:rsidRPr="002965DA">
              <w:rPr>
                <w:sz w:val="18"/>
                <w:szCs w:val="18"/>
              </w:rPr>
              <w:t> </w:t>
            </w:r>
          </w:p>
        </w:tc>
        <w:tc>
          <w:tcPr>
            <w:tcW w:w="2336" w:type="dxa"/>
            <w:tcBorders>
              <w:top w:val="nil"/>
              <w:bottom w:val="nil"/>
            </w:tcBorders>
            <w:noWrap/>
            <w:hideMark/>
          </w:tcPr>
          <w:p w14:paraId="7083878E" w14:textId="77777777" w:rsidR="003B05E1" w:rsidRPr="002965DA" w:rsidRDefault="003B05E1" w:rsidP="00575073">
            <w:pPr>
              <w:rPr>
                <w:sz w:val="18"/>
                <w:szCs w:val="18"/>
              </w:rPr>
            </w:pPr>
          </w:p>
        </w:tc>
        <w:tc>
          <w:tcPr>
            <w:tcW w:w="1132" w:type="dxa"/>
            <w:tcBorders>
              <w:top w:val="nil"/>
              <w:bottom w:val="nil"/>
            </w:tcBorders>
            <w:noWrap/>
            <w:hideMark/>
          </w:tcPr>
          <w:p w14:paraId="00F44634" w14:textId="77777777" w:rsidR="003B05E1" w:rsidRPr="002965DA" w:rsidRDefault="003B05E1" w:rsidP="00575073">
            <w:pPr>
              <w:rPr>
                <w:sz w:val="18"/>
                <w:szCs w:val="18"/>
              </w:rPr>
            </w:pPr>
          </w:p>
        </w:tc>
        <w:tc>
          <w:tcPr>
            <w:tcW w:w="1132" w:type="dxa"/>
            <w:tcBorders>
              <w:top w:val="nil"/>
              <w:bottom w:val="nil"/>
            </w:tcBorders>
            <w:noWrap/>
            <w:hideMark/>
          </w:tcPr>
          <w:p w14:paraId="3635F6DB" w14:textId="77777777" w:rsidR="003B05E1" w:rsidRPr="002965DA" w:rsidRDefault="003B05E1" w:rsidP="00575073">
            <w:pPr>
              <w:rPr>
                <w:sz w:val="18"/>
                <w:szCs w:val="18"/>
              </w:rPr>
            </w:pPr>
          </w:p>
        </w:tc>
        <w:tc>
          <w:tcPr>
            <w:tcW w:w="1132" w:type="dxa"/>
            <w:tcBorders>
              <w:top w:val="nil"/>
              <w:bottom w:val="nil"/>
            </w:tcBorders>
            <w:noWrap/>
            <w:hideMark/>
          </w:tcPr>
          <w:p w14:paraId="4F4C11B7" w14:textId="77777777" w:rsidR="003B05E1" w:rsidRPr="002965DA" w:rsidRDefault="003B05E1" w:rsidP="00575073">
            <w:pPr>
              <w:rPr>
                <w:sz w:val="18"/>
                <w:szCs w:val="18"/>
              </w:rPr>
            </w:pPr>
          </w:p>
        </w:tc>
        <w:tc>
          <w:tcPr>
            <w:tcW w:w="2935" w:type="dxa"/>
            <w:tcBorders>
              <w:top w:val="nil"/>
              <w:bottom w:val="nil"/>
              <w:right w:val="single" w:sz="4" w:space="0" w:color="auto"/>
            </w:tcBorders>
            <w:noWrap/>
            <w:hideMark/>
          </w:tcPr>
          <w:p w14:paraId="34507CD6" w14:textId="2C2F4C8A" w:rsidR="003B05E1" w:rsidRPr="002965DA" w:rsidRDefault="003B05E1" w:rsidP="00575073">
            <w:pPr>
              <w:rPr>
                <w:sz w:val="18"/>
                <w:szCs w:val="18"/>
              </w:rPr>
            </w:pPr>
            <w:r w:rsidRPr="002965DA">
              <w:rPr>
                <w:sz w:val="18"/>
                <w:szCs w:val="18"/>
              </w:rPr>
              <w:t> </w:t>
            </w:r>
          </w:p>
        </w:tc>
      </w:tr>
      <w:tr w:rsidR="00575073" w:rsidRPr="002965DA" w14:paraId="51887B65" w14:textId="77777777" w:rsidTr="002E7913">
        <w:trPr>
          <w:trHeight w:val="300"/>
        </w:trPr>
        <w:tc>
          <w:tcPr>
            <w:tcW w:w="967" w:type="dxa"/>
            <w:tcBorders>
              <w:top w:val="nil"/>
              <w:left w:val="single" w:sz="4" w:space="0" w:color="auto"/>
              <w:bottom w:val="single" w:sz="4" w:space="0" w:color="auto"/>
            </w:tcBorders>
            <w:shd w:val="clear" w:color="auto" w:fill="D9D9D9" w:themeFill="background1" w:themeFillShade="D9"/>
            <w:noWrap/>
            <w:vAlign w:val="center"/>
            <w:hideMark/>
          </w:tcPr>
          <w:p w14:paraId="273F2A5F" w14:textId="0D4F407F" w:rsidR="003B05E1" w:rsidRPr="002965DA" w:rsidRDefault="003B05E1" w:rsidP="00575073">
            <w:pPr>
              <w:rPr>
                <w:sz w:val="18"/>
                <w:szCs w:val="18"/>
              </w:rPr>
            </w:pPr>
            <w:r w:rsidRPr="002965DA">
              <w:rPr>
                <w:b/>
                <w:bCs/>
                <w:sz w:val="18"/>
                <w:szCs w:val="18"/>
              </w:rPr>
              <w:t> </w:t>
            </w:r>
          </w:p>
        </w:tc>
        <w:tc>
          <w:tcPr>
            <w:tcW w:w="2336" w:type="dxa"/>
            <w:tcBorders>
              <w:top w:val="nil"/>
              <w:bottom w:val="single" w:sz="4" w:space="0" w:color="auto"/>
            </w:tcBorders>
            <w:shd w:val="clear" w:color="auto" w:fill="D9D9D9" w:themeFill="background1" w:themeFillShade="D9"/>
            <w:noWrap/>
            <w:vAlign w:val="center"/>
            <w:hideMark/>
          </w:tcPr>
          <w:p w14:paraId="3D4955F4" w14:textId="2D981E34" w:rsidR="003B05E1" w:rsidRPr="002965DA" w:rsidRDefault="003B05E1" w:rsidP="00575073">
            <w:pPr>
              <w:rPr>
                <w:sz w:val="18"/>
                <w:szCs w:val="18"/>
              </w:rPr>
            </w:pPr>
            <w:r w:rsidRPr="002965DA">
              <w:rPr>
                <w:b/>
                <w:bCs/>
                <w:sz w:val="18"/>
                <w:szCs w:val="18"/>
              </w:rPr>
              <w:t>Total Rückstellungen</w:t>
            </w:r>
          </w:p>
        </w:tc>
        <w:tc>
          <w:tcPr>
            <w:tcW w:w="1132" w:type="dxa"/>
            <w:tcBorders>
              <w:top w:val="nil"/>
              <w:bottom w:val="single" w:sz="4" w:space="0" w:color="auto"/>
            </w:tcBorders>
            <w:shd w:val="clear" w:color="auto" w:fill="D9D9D9" w:themeFill="background1" w:themeFillShade="D9"/>
            <w:noWrap/>
            <w:vAlign w:val="center"/>
            <w:hideMark/>
          </w:tcPr>
          <w:p w14:paraId="41734A81" w14:textId="7FE26014" w:rsidR="003B05E1" w:rsidRPr="002965DA" w:rsidRDefault="00946A97" w:rsidP="00575073">
            <w:pPr>
              <w:rPr>
                <w:sz w:val="18"/>
                <w:szCs w:val="18"/>
              </w:rPr>
            </w:pPr>
            <w:r>
              <w:rPr>
                <w:b/>
                <w:bCs/>
                <w:sz w:val="18"/>
                <w:szCs w:val="18"/>
              </w:rPr>
              <w:t>54</w:t>
            </w:r>
            <w:r w:rsidR="003B05E1" w:rsidRPr="002965DA">
              <w:rPr>
                <w:b/>
                <w:bCs/>
                <w:sz w:val="18"/>
                <w:szCs w:val="18"/>
              </w:rPr>
              <w:t>0'000.00</w:t>
            </w:r>
          </w:p>
        </w:tc>
        <w:tc>
          <w:tcPr>
            <w:tcW w:w="1132" w:type="dxa"/>
            <w:tcBorders>
              <w:top w:val="nil"/>
              <w:bottom w:val="single" w:sz="4" w:space="0" w:color="auto"/>
            </w:tcBorders>
            <w:shd w:val="clear" w:color="auto" w:fill="D9D9D9" w:themeFill="background1" w:themeFillShade="D9"/>
            <w:noWrap/>
            <w:vAlign w:val="center"/>
            <w:hideMark/>
          </w:tcPr>
          <w:p w14:paraId="7EFE2108" w14:textId="7D70C6CB" w:rsidR="003B05E1" w:rsidRPr="002965DA" w:rsidRDefault="003B05E1" w:rsidP="00575073">
            <w:pPr>
              <w:rPr>
                <w:sz w:val="18"/>
                <w:szCs w:val="18"/>
              </w:rPr>
            </w:pPr>
            <w:r w:rsidRPr="002965DA">
              <w:rPr>
                <w:b/>
                <w:bCs/>
                <w:sz w:val="18"/>
                <w:szCs w:val="18"/>
              </w:rPr>
              <w:t>85'000.00</w:t>
            </w:r>
          </w:p>
        </w:tc>
        <w:tc>
          <w:tcPr>
            <w:tcW w:w="1132" w:type="dxa"/>
            <w:tcBorders>
              <w:top w:val="nil"/>
              <w:bottom w:val="single" w:sz="4" w:space="0" w:color="auto"/>
            </w:tcBorders>
            <w:shd w:val="clear" w:color="auto" w:fill="D9D9D9" w:themeFill="background1" w:themeFillShade="D9"/>
            <w:noWrap/>
            <w:vAlign w:val="center"/>
            <w:hideMark/>
          </w:tcPr>
          <w:p w14:paraId="76463EDE" w14:textId="77C7E2F6" w:rsidR="003B05E1" w:rsidRPr="002965DA" w:rsidRDefault="00946A97" w:rsidP="00575073">
            <w:pPr>
              <w:rPr>
                <w:sz w:val="18"/>
                <w:szCs w:val="18"/>
              </w:rPr>
            </w:pPr>
            <w:r>
              <w:rPr>
                <w:b/>
                <w:bCs/>
                <w:sz w:val="18"/>
                <w:szCs w:val="18"/>
              </w:rPr>
              <w:t>62</w:t>
            </w:r>
            <w:r w:rsidR="003B05E1" w:rsidRPr="002965DA">
              <w:rPr>
                <w:b/>
                <w:bCs/>
                <w:sz w:val="18"/>
                <w:szCs w:val="18"/>
              </w:rPr>
              <w:t>5'000.00</w:t>
            </w:r>
          </w:p>
        </w:tc>
        <w:tc>
          <w:tcPr>
            <w:tcW w:w="2935" w:type="dxa"/>
            <w:tcBorders>
              <w:top w:val="nil"/>
              <w:bottom w:val="single" w:sz="4" w:space="0" w:color="auto"/>
              <w:right w:val="single" w:sz="4" w:space="0" w:color="auto"/>
            </w:tcBorders>
            <w:shd w:val="clear" w:color="auto" w:fill="D9D9D9" w:themeFill="background1" w:themeFillShade="D9"/>
            <w:noWrap/>
            <w:vAlign w:val="center"/>
            <w:hideMark/>
          </w:tcPr>
          <w:p w14:paraId="7FE6BA5D" w14:textId="331EDE9A" w:rsidR="003B05E1" w:rsidRPr="002965DA" w:rsidRDefault="003B05E1" w:rsidP="00575073">
            <w:pPr>
              <w:rPr>
                <w:sz w:val="18"/>
                <w:szCs w:val="18"/>
              </w:rPr>
            </w:pPr>
            <w:r w:rsidRPr="002965DA">
              <w:rPr>
                <w:sz w:val="18"/>
                <w:szCs w:val="18"/>
              </w:rPr>
              <w:t> </w:t>
            </w:r>
          </w:p>
        </w:tc>
      </w:tr>
    </w:tbl>
    <w:p w14:paraId="3A971BEE" w14:textId="77777777" w:rsidR="00803957" w:rsidRDefault="00803957" w:rsidP="00803957">
      <w:pPr>
        <w:pStyle w:val="Listenabsatz"/>
        <w:ind w:left="0"/>
        <w:rPr>
          <w:rFonts w:cs="Arial"/>
          <w:lang w:eastAsia="de-CH"/>
        </w:rPr>
      </w:pPr>
    </w:p>
    <w:p w14:paraId="2507EB94" w14:textId="77777777" w:rsidR="00805F52" w:rsidRDefault="00805F52" w:rsidP="00803957">
      <w:pPr>
        <w:pStyle w:val="Listenabsatz"/>
        <w:ind w:left="0"/>
        <w:rPr>
          <w:rFonts w:cs="Arial"/>
          <w:lang w:eastAsia="de-CH"/>
        </w:rPr>
      </w:pPr>
    </w:p>
    <w:p w14:paraId="3BE56555" w14:textId="77777777" w:rsidR="00805F52" w:rsidRDefault="00805F52" w:rsidP="00803957">
      <w:pPr>
        <w:pStyle w:val="Listenabsatz"/>
        <w:ind w:left="0"/>
        <w:rPr>
          <w:rFonts w:cs="Arial"/>
          <w:lang w:eastAsia="de-CH"/>
        </w:rPr>
      </w:pPr>
    </w:p>
    <w:p w14:paraId="6A6D3C2D" w14:textId="7BAA836E" w:rsidR="00805F52" w:rsidRDefault="00805F52">
      <w:pPr>
        <w:tabs>
          <w:tab w:val="clear" w:pos="425"/>
          <w:tab w:val="clear" w:pos="851"/>
          <w:tab w:val="clear" w:pos="1276"/>
          <w:tab w:val="clear" w:pos="5245"/>
          <w:tab w:val="clear" w:pos="9299"/>
        </w:tabs>
        <w:rPr>
          <w:rFonts w:cs="Arial"/>
          <w:lang w:eastAsia="de-CH"/>
        </w:rPr>
      </w:pPr>
      <w:r>
        <w:rPr>
          <w:rFonts w:cs="Arial"/>
          <w:lang w:eastAsia="de-CH"/>
        </w:rPr>
        <w:br w:type="page"/>
      </w:r>
    </w:p>
    <w:p w14:paraId="5217479C" w14:textId="75784253" w:rsidR="00803957" w:rsidRPr="00805F52" w:rsidRDefault="00803957" w:rsidP="00805F52">
      <w:pPr>
        <w:pStyle w:val="berschrift1"/>
        <w:numPr>
          <w:ilvl w:val="0"/>
          <w:numId w:val="5"/>
        </w:numPr>
        <w:tabs>
          <w:tab w:val="clear" w:pos="851"/>
        </w:tabs>
        <w:ind w:left="432" w:hanging="432"/>
        <w:rPr>
          <w:rFonts w:eastAsiaTheme="majorEastAsia" w:cstheme="majorBidi"/>
          <w:sz w:val="28"/>
        </w:rPr>
      </w:pPr>
      <w:r w:rsidRPr="00805F52">
        <w:rPr>
          <w:rFonts w:eastAsiaTheme="majorEastAsia" w:cstheme="majorBidi"/>
          <w:sz w:val="28"/>
        </w:rPr>
        <w:lastRenderedPageBreak/>
        <w:t>Beteiligungsspiegel</w:t>
      </w:r>
    </w:p>
    <w:p w14:paraId="622316D1" w14:textId="77777777" w:rsidR="00803957" w:rsidRDefault="00803957" w:rsidP="00803957">
      <w:pPr>
        <w:pStyle w:val="Listenabsatz"/>
        <w:ind w:left="0"/>
        <w:rPr>
          <w:rFonts w:cs="Arial"/>
          <w:lang w:eastAsia="de-CH"/>
        </w:rPr>
      </w:pPr>
    </w:p>
    <w:p w14:paraId="397AFB38" w14:textId="77777777" w:rsidR="008D4FBA" w:rsidRPr="008D4FBA" w:rsidRDefault="008D4FBA" w:rsidP="008D4FBA">
      <w:pPr>
        <w:rPr>
          <w:sz w:val="21"/>
          <w:szCs w:val="21"/>
        </w:rPr>
      </w:pPr>
      <w:r w:rsidRPr="008D4FBA">
        <w:rPr>
          <w:sz w:val="21"/>
          <w:szCs w:val="21"/>
        </w:rPr>
        <w:t>Im Beteiligungsspiegel werden wesentliche Beteiligungen aufgeführt. Wesentlich ist eine Beteiligung dann, wenn:</w:t>
      </w:r>
    </w:p>
    <w:p w14:paraId="3E0476A0" w14:textId="77777777" w:rsidR="008D4FBA" w:rsidRPr="008D4FBA" w:rsidRDefault="008D4FBA" w:rsidP="008D4FBA">
      <w:pPr>
        <w:pStyle w:val="Listenabsatz"/>
        <w:numPr>
          <w:ilvl w:val="0"/>
          <w:numId w:val="11"/>
        </w:numPr>
        <w:tabs>
          <w:tab w:val="clear" w:pos="425"/>
          <w:tab w:val="clear" w:pos="851"/>
          <w:tab w:val="clear" w:pos="1276"/>
          <w:tab w:val="clear" w:pos="5245"/>
          <w:tab w:val="clear" w:pos="9299"/>
        </w:tabs>
        <w:autoSpaceDE w:val="0"/>
        <w:autoSpaceDN w:val="0"/>
        <w:adjustRightInd w:val="0"/>
        <w:spacing w:before="120"/>
        <w:ind w:left="284" w:hanging="284"/>
        <w:contextualSpacing w:val="0"/>
        <w:rPr>
          <w:rFonts w:cs="Arial"/>
          <w:sz w:val="21"/>
          <w:szCs w:val="21"/>
        </w:rPr>
      </w:pPr>
      <w:r w:rsidRPr="008D4FBA">
        <w:rPr>
          <w:rFonts w:cs="Arial"/>
          <w:sz w:val="21"/>
          <w:szCs w:val="21"/>
        </w:rPr>
        <w:t>eine grössere kapitalmässige Beteiligung vorliegt;</w:t>
      </w:r>
    </w:p>
    <w:p w14:paraId="4C47A573" w14:textId="77777777" w:rsidR="008D4FBA" w:rsidRPr="008D4FBA" w:rsidRDefault="008D4FBA" w:rsidP="008D4FBA">
      <w:pPr>
        <w:pStyle w:val="Listenabsatz"/>
        <w:numPr>
          <w:ilvl w:val="0"/>
          <w:numId w:val="11"/>
        </w:numPr>
        <w:tabs>
          <w:tab w:val="clear" w:pos="425"/>
          <w:tab w:val="clear" w:pos="851"/>
          <w:tab w:val="clear" w:pos="1276"/>
          <w:tab w:val="clear" w:pos="5245"/>
          <w:tab w:val="clear" w:pos="9299"/>
        </w:tabs>
        <w:autoSpaceDE w:val="0"/>
        <w:autoSpaceDN w:val="0"/>
        <w:adjustRightInd w:val="0"/>
        <w:spacing w:before="120"/>
        <w:ind w:left="284" w:hanging="284"/>
        <w:contextualSpacing w:val="0"/>
        <w:rPr>
          <w:rFonts w:cs="Arial"/>
          <w:sz w:val="21"/>
          <w:szCs w:val="21"/>
        </w:rPr>
      </w:pPr>
      <w:r w:rsidRPr="008D4FBA">
        <w:rPr>
          <w:rFonts w:cs="Arial"/>
          <w:sz w:val="21"/>
          <w:szCs w:val="21"/>
        </w:rPr>
        <w:t>höhere Betriebsbeiträge geleistet werden oder</w:t>
      </w:r>
    </w:p>
    <w:p w14:paraId="73A317FF" w14:textId="77777777" w:rsidR="008D4FBA" w:rsidRPr="008D4FBA" w:rsidRDefault="008D4FBA" w:rsidP="008D4FBA">
      <w:pPr>
        <w:pStyle w:val="Listenabsatz"/>
        <w:numPr>
          <w:ilvl w:val="0"/>
          <w:numId w:val="11"/>
        </w:numPr>
        <w:tabs>
          <w:tab w:val="clear" w:pos="425"/>
          <w:tab w:val="clear" w:pos="851"/>
          <w:tab w:val="clear" w:pos="1276"/>
          <w:tab w:val="clear" w:pos="5245"/>
          <w:tab w:val="clear" w:pos="9299"/>
        </w:tabs>
        <w:autoSpaceDE w:val="0"/>
        <w:autoSpaceDN w:val="0"/>
        <w:adjustRightInd w:val="0"/>
        <w:spacing w:before="120"/>
        <w:ind w:left="284" w:hanging="284"/>
        <w:contextualSpacing w:val="0"/>
        <w:rPr>
          <w:rFonts w:cs="Arial"/>
          <w:sz w:val="21"/>
          <w:szCs w:val="21"/>
        </w:rPr>
      </w:pPr>
      <w:r w:rsidRPr="008D4FBA">
        <w:rPr>
          <w:rFonts w:cs="Arial"/>
          <w:sz w:val="21"/>
          <w:szCs w:val="21"/>
        </w:rPr>
        <w:t>die Gemeinde einen massgeblichen Einfluss auf die Steuerung hat.</w:t>
      </w:r>
    </w:p>
    <w:p w14:paraId="42F7DA35" w14:textId="77777777" w:rsidR="008D4FBA" w:rsidRDefault="008D4FBA" w:rsidP="00803957">
      <w:pPr>
        <w:pStyle w:val="Listenabsatz"/>
        <w:ind w:left="0"/>
        <w:rPr>
          <w:rFonts w:cs="Arial"/>
          <w:lang w:eastAsia="de-CH"/>
        </w:rPr>
      </w:pPr>
    </w:p>
    <w:tbl>
      <w:tblPr>
        <w:tblStyle w:val="Tabellenraster"/>
        <w:tblW w:w="9634" w:type="dxa"/>
        <w:tblCellMar>
          <w:top w:w="62" w:type="dxa"/>
          <w:bottom w:w="62" w:type="dxa"/>
        </w:tblCellMar>
        <w:tblLook w:val="04A0" w:firstRow="1" w:lastRow="0" w:firstColumn="1" w:lastColumn="0" w:noHBand="0" w:noVBand="1"/>
      </w:tblPr>
      <w:tblGrid>
        <w:gridCol w:w="3681"/>
        <w:gridCol w:w="5953"/>
      </w:tblGrid>
      <w:tr w:rsidR="008D4FBA" w:rsidRPr="002965DA" w14:paraId="68696F58" w14:textId="77777777" w:rsidTr="002E7913">
        <w:tc>
          <w:tcPr>
            <w:tcW w:w="3681" w:type="dxa"/>
            <w:shd w:val="clear" w:color="auto" w:fill="D9D9D9" w:themeFill="background1" w:themeFillShade="D9"/>
            <w:noWrap/>
            <w:hideMark/>
          </w:tcPr>
          <w:p w14:paraId="1F7E7414" w14:textId="77777777" w:rsidR="008D4FBA" w:rsidRPr="002965DA" w:rsidRDefault="008D4FBA" w:rsidP="00575073">
            <w:pPr>
              <w:pStyle w:val="Tabelle"/>
            </w:pPr>
            <w:r w:rsidRPr="002965DA">
              <w:t>Name</w:t>
            </w:r>
          </w:p>
        </w:tc>
        <w:tc>
          <w:tcPr>
            <w:tcW w:w="5953" w:type="dxa"/>
            <w:noWrap/>
            <w:hideMark/>
          </w:tcPr>
          <w:p w14:paraId="5137E56D" w14:textId="77777777" w:rsidR="008D4FBA" w:rsidRPr="002965DA" w:rsidRDefault="008D4FBA" w:rsidP="00575073">
            <w:pPr>
              <w:pStyle w:val="Tabelle"/>
              <w:rPr>
                <w:b/>
                <w:bCs/>
              </w:rPr>
            </w:pPr>
            <w:r w:rsidRPr="002965DA">
              <w:rPr>
                <w:b/>
                <w:bCs/>
              </w:rPr>
              <w:t>Zweckverband Hallenbad Muster</w:t>
            </w:r>
          </w:p>
        </w:tc>
      </w:tr>
      <w:tr w:rsidR="008D4FBA" w:rsidRPr="002965DA" w14:paraId="0035F624" w14:textId="77777777" w:rsidTr="002E7913">
        <w:tc>
          <w:tcPr>
            <w:tcW w:w="3681" w:type="dxa"/>
            <w:shd w:val="clear" w:color="auto" w:fill="D9D9D9" w:themeFill="background1" w:themeFillShade="D9"/>
            <w:noWrap/>
            <w:hideMark/>
          </w:tcPr>
          <w:p w14:paraId="2FE180A0" w14:textId="77777777" w:rsidR="008D4FBA" w:rsidRPr="002965DA" w:rsidRDefault="008D4FBA" w:rsidP="00575073">
            <w:pPr>
              <w:pStyle w:val="Tabelle"/>
            </w:pPr>
            <w:r w:rsidRPr="002965DA">
              <w:t>Rechtsform</w:t>
            </w:r>
          </w:p>
        </w:tc>
        <w:tc>
          <w:tcPr>
            <w:tcW w:w="5953" w:type="dxa"/>
            <w:noWrap/>
            <w:hideMark/>
          </w:tcPr>
          <w:p w14:paraId="7910450D" w14:textId="77777777" w:rsidR="008D4FBA" w:rsidRPr="002965DA" w:rsidRDefault="008D4FBA" w:rsidP="00575073">
            <w:pPr>
              <w:pStyle w:val="Tabelle"/>
            </w:pPr>
            <w:r w:rsidRPr="002965DA">
              <w:t>Zweckverband</w:t>
            </w:r>
          </w:p>
        </w:tc>
      </w:tr>
      <w:tr w:rsidR="008D4FBA" w:rsidRPr="002965DA" w14:paraId="72104A32" w14:textId="77777777" w:rsidTr="002E7913">
        <w:tc>
          <w:tcPr>
            <w:tcW w:w="3681" w:type="dxa"/>
            <w:shd w:val="clear" w:color="auto" w:fill="D9D9D9" w:themeFill="background1" w:themeFillShade="D9"/>
            <w:noWrap/>
            <w:hideMark/>
          </w:tcPr>
          <w:p w14:paraId="313084A4" w14:textId="77777777" w:rsidR="008D4FBA" w:rsidRPr="002965DA" w:rsidRDefault="008D4FBA" w:rsidP="00575073">
            <w:pPr>
              <w:pStyle w:val="Tabelle"/>
            </w:pPr>
            <w:r w:rsidRPr="002965DA">
              <w:t>Tätigkeit, erfüllte öffentliche Aufgaben</w:t>
            </w:r>
          </w:p>
        </w:tc>
        <w:tc>
          <w:tcPr>
            <w:tcW w:w="5953" w:type="dxa"/>
            <w:noWrap/>
            <w:hideMark/>
          </w:tcPr>
          <w:p w14:paraId="2D5D5EF3" w14:textId="77777777" w:rsidR="008D4FBA" w:rsidRPr="002965DA" w:rsidRDefault="008D4FBA" w:rsidP="00575073">
            <w:pPr>
              <w:pStyle w:val="Tabelle"/>
            </w:pPr>
            <w:r w:rsidRPr="002965DA">
              <w:t>Führung Hallenbad Muster</w:t>
            </w:r>
          </w:p>
        </w:tc>
      </w:tr>
      <w:tr w:rsidR="008D4FBA" w:rsidRPr="002965DA" w14:paraId="452347E2" w14:textId="77777777" w:rsidTr="002E7913">
        <w:tc>
          <w:tcPr>
            <w:tcW w:w="3681" w:type="dxa"/>
            <w:shd w:val="clear" w:color="auto" w:fill="D9D9D9" w:themeFill="background1" w:themeFillShade="D9"/>
            <w:noWrap/>
            <w:hideMark/>
          </w:tcPr>
          <w:p w14:paraId="75FB49A9" w14:textId="77777777" w:rsidR="008D4FBA" w:rsidRPr="002965DA" w:rsidRDefault="008D4FBA" w:rsidP="00575073">
            <w:pPr>
              <w:pStyle w:val="Tabelle"/>
            </w:pPr>
            <w:r w:rsidRPr="002965DA">
              <w:t>Anteil der Gemeinde Muster</w:t>
            </w:r>
          </w:p>
        </w:tc>
        <w:tc>
          <w:tcPr>
            <w:tcW w:w="5953" w:type="dxa"/>
            <w:noWrap/>
            <w:hideMark/>
          </w:tcPr>
          <w:p w14:paraId="4445CF02" w14:textId="77777777" w:rsidR="008D4FBA" w:rsidRPr="002965DA" w:rsidRDefault="008D4FBA" w:rsidP="00575073">
            <w:pPr>
              <w:pStyle w:val="Tabelle"/>
            </w:pPr>
            <w:r w:rsidRPr="002965DA">
              <w:t>Die Gemeinde Muster ist eine von fünf beteiligten Gemeinden am Zweckverband. Übernahme des jährlichen Betriebsdefizits im Verhältnis der Einwohner am 31.12. des vorletzten Rechnungsjahres. Pro 500 Einwohner oder Bruchteile davon delegie</w:t>
            </w:r>
            <w:r>
              <w:t>rt die Gemeinde eine vertretende Person.</w:t>
            </w:r>
          </w:p>
        </w:tc>
      </w:tr>
      <w:tr w:rsidR="008D4FBA" w:rsidRPr="002965DA" w14:paraId="620053A7" w14:textId="77777777" w:rsidTr="002E7913">
        <w:tc>
          <w:tcPr>
            <w:tcW w:w="3681" w:type="dxa"/>
            <w:shd w:val="clear" w:color="auto" w:fill="D9D9D9" w:themeFill="background1" w:themeFillShade="D9"/>
            <w:noWrap/>
          </w:tcPr>
          <w:p w14:paraId="75897FDE" w14:textId="77777777" w:rsidR="008D4FBA" w:rsidRPr="002965DA" w:rsidRDefault="008D4FBA" w:rsidP="00575073">
            <w:pPr>
              <w:pStyle w:val="Tabelle"/>
            </w:pPr>
            <w:r w:rsidRPr="002965DA">
              <w:t>Buchwert</w:t>
            </w:r>
          </w:p>
        </w:tc>
        <w:tc>
          <w:tcPr>
            <w:tcW w:w="5953" w:type="dxa"/>
            <w:noWrap/>
          </w:tcPr>
          <w:p w14:paraId="36FB4E87" w14:textId="77777777" w:rsidR="008D4FBA" w:rsidRPr="002965DA" w:rsidRDefault="008D4FBA" w:rsidP="00575073">
            <w:pPr>
              <w:pStyle w:val="Tabelle"/>
            </w:pPr>
            <w:r w:rsidRPr="002965DA">
              <w:t>Fr. 0.00</w:t>
            </w:r>
          </w:p>
        </w:tc>
      </w:tr>
      <w:tr w:rsidR="008D4FBA" w:rsidRPr="002965DA" w14:paraId="458CC328" w14:textId="77777777" w:rsidTr="002E7913">
        <w:tc>
          <w:tcPr>
            <w:tcW w:w="3681" w:type="dxa"/>
            <w:shd w:val="clear" w:color="auto" w:fill="D9D9D9" w:themeFill="background1" w:themeFillShade="D9"/>
            <w:noWrap/>
            <w:hideMark/>
          </w:tcPr>
          <w:p w14:paraId="419619DD" w14:textId="77777777" w:rsidR="008D4FBA" w:rsidRPr="002965DA" w:rsidRDefault="008D4FBA" w:rsidP="00575073">
            <w:pPr>
              <w:pStyle w:val="Tabelle"/>
            </w:pPr>
            <w:r w:rsidRPr="002965DA">
              <w:t>Wesentliche weitere Miteigentümer an der Organisation</w:t>
            </w:r>
          </w:p>
        </w:tc>
        <w:tc>
          <w:tcPr>
            <w:tcW w:w="5953" w:type="dxa"/>
            <w:noWrap/>
            <w:hideMark/>
          </w:tcPr>
          <w:p w14:paraId="366B1837" w14:textId="77777777" w:rsidR="008D4FBA" w:rsidRPr="002965DA" w:rsidRDefault="008D4FBA" w:rsidP="00575073">
            <w:pPr>
              <w:pStyle w:val="Tabelle"/>
            </w:pPr>
            <w:r w:rsidRPr="002965DA">
              <w:t>Gemeinde A</w:t>
            </w:r>
            <w:r>
              <w:t xml:space="preserve">, </w:t>
            </w:r>
            <w:r w:rsidRPr="002965DA">
              <w:t>Gemeinde B</w:t>
            </w:r>
            <w:r>
              <w:t xml:space="preserve">, </w:t>
            </w:r>
            <w:r w:rsidRPr="002965DA">
              <w:t>Gemeinde C</w:t>
            </w:r>
            <w:r>
              <w:t xml:space="preserve">, </w:t>
            </w:r>
            <w:r w:rsidRPr="002965DA">
              <w:t>Gemeinde D</w:t>
            </w:r>
          </w:p>
        </w:tc>
      </w:tr>
      <w:tr w:rsidR="008D4FBA" w:rsidRPr="002965DA" w14:paraId="28FE6870" w14:textId="77777777" w:rsidTr="002E7913">
        <w:tc>
          <w:tcPr>
            <w:tcW w:w="3681" w:type="dxa"/>
            <w:shd w:val="clear" w:color="auto" w:fill="D9D9D9" w:themeFill="background1" w:themeFillShade="D9"/>
            <w:noWrap/>
            <w:hideMark/>
          </w:tcPr>
          <w:p w14:paraId="4427B2D1" w14:textId="77777777" w:rsidR="008D4FBA" w:rsidRPr="002965DA" w:rsidRDefault="008D4FBA" w:rsidP="00575073">
            <w:pPr>
              <w:pStyle w:val="Tabelle"/>
            </w:pPr>
            <w:r w:rsidRPr="002965DA">
              <w:t>Eigene Untergesellschaften</w:t>
            </w:r>
          </w:p>
        </w:tc>
        <w:tc>
          <w:tcPr>
            <w:tcW w:w="5953" w:type="dxa"/>
            <w:noWrap/>
            <w:hideMark/>
          </w:tcPr>
          <w:p w14:paraId="4203DB3C" w14:textId="77777777" w:rsidR="008D4FBA" w:rsidRPr="002965DA" w:rsidRDefault="008D4FBA" w:rsidP="00575073">
            <w:pPr>
              <w:pStyle w:val="Tabelle"/>
            </w:pPr>
            <w:r w:rsidRPr="002965DA">
              <w:t>Keine</w:t>
            </w:r>
          </w:p>
        </w:tc>
      </w:tr>
      <w:tr w:rsidR="008D4FBA" w:rsidRPr="002965DA" w14:paraId="6ED519A6" w14:textId="77777777" w:rsidTr="002E7913">
        <w:tc>
          <w:tcPr>
            <w:tcW w:w="3681" w:type="dxa"/>
            <w:shd w:val="clear" w:color="auto" w:fill="D9D9D9" w:themeFill="background1" w:themeFillShade="D9"/>
            <w:noWrap/>
            <w:hideMark/>
          </w:tcPr>
          <w:p w14:paraId="42F949C8" w14:textId="77777777" w:rsidR="008D4FBA" w:rsidRPr="002965DA" w:rsidRDefault="008D4FBA" w:rsidP="00575073">
            <w:pPr>
              <w:pStyle w:val="Tabelle"/>
            </w:pPr>
            <w:r w:rsidRPr="002965DA">
              <w:t>Zahlungsströme im Berichtsjahr</w:t>
            </w:r>
          </w:p>
        </w:tc>
        <w:tc>
          <w:tcPr>
            <w:tcW w:w="5953" w:type="dxa"/>
            <w:noWrap/>
            <w:hideMark/>
          </w:tcPr>
          <w:p w14:paraId="7090673A" w14:textId="77777777" w:rsidR="008D4FBA" w:rsidRPr="002965DA" w:rsidRDefault="008D4FBA" w:rsidP="00575073">
            <w:pPr>
              <w:pStyle w:val="Tabelle"/>
            </w:pPr>
            <w:r w:rsidRPr="002965DA">
              <w:t>Fr. 97'425.00</w:t>
            </w:r>
          </w:p>
        </w:tc>
      </w:tr>
      <w:tr w:rsidR="008D4FBA" w:rsidRPr="002965DA" w14:paraId="20B361BF" w14:textId="77777777" w:rsidTr="002E7913">
        <w:tc>
          <w:tcPr>
            <w:tcW w:w="3681" w:type="dxa"/>
            <w:tcBorders>
              <w:bottom w:val="single" w:sz="4" w:space="0" w:color="auto"/>
            </w:tcBorders>
            <w:shd w:val="clear" w:color="auto" w:fill="D9D9D9" w:themeFill="background1" w:themeFillShade="D9"/>
            <w:noWrap/>
            <w:hideMark/>
          </w:tcPr>
          <w:p w14:paraId="0045DFA2" w14:textId="77777777" w:rsidR="008D4FBA" w:rsidRPr="002965DA" w:rsidRDefault="008D4FBA" w:rsidP="00575073">
            <w:pPr>
              <w:pStyle w:val="Tabelle"/>
            </w:pPr>
            <w:r w:rsidRPr="002965DA">
              <w:t>Gesamtaufwand für die Leistungserbringung</w:t>
            </w:r>
          </w:p>
        </w:tc>
        <w:tc>
          <w:tcPr>
            <w:tcW w:w="5953" w:type="dxa"/>
            <w:tcBorders>
              <w:bottom w:val="single" w:sz="4" w:space="0" w:color="auto"/>
            </w:tcBorders>
            <w:noWrap/>
            <w:hideMark/>
          </w:tcPr>
          <w:p w14:paraId="13A0F3BD" w14:textId="77777777" w:rsidR="008D4FBA" w:rsidRPr="002965DA" w:rsidRDefault="008D4FBA" w:rsidP="00575073">
            <w:pPr>
              <w:pStyle w:val="Tabelle"/>
            </w:pPr>
            <w:r w:rsidRPr="002965DA">
              <w:t>Fr. 250'000.00 fester Defizitbeitrag aller Verbandsgemeinden</w:t>
            </w:r>
          </w:p>
        </w:tc>
      </w:tr>
      <w:tr w:rsidR="008D4FBA" w:rsidRPr="002965DA" w14:paraId="6A02C58B" w14:textId="77777777" w:rsidTr="002E7913">
        <w:tc>
          <w:tcPr>
            <w:tcW w:w="3681" w:type="dxa"/>
            <w:tcBorders>
              <w:bottom w:val="single" w:sz="4" w:space="0" w:color="auto"/>
            </w:tcBorders>
            <w:shd w:val="clear" w:color="auto" w:fill="D9D9D9" w:themeFill="background1" w:themeFillShade="D9"/>
            <w:noWrap/>
            <w:hideMark/>
          </w:tcPr>
          <w:p w14:paraId="1CB99431" w14:textId="77777777" w:rsidR="008D4FBA" w:rsidRPr="002965DA" w:rsidRDefault="008D4FBA" w:rsidP="00575073">
            <w:pPr>
              <w:pStyle w:val="Tabelle"/>
            </w:pPr>
            <w:r w:rsidRPr="002965DA">
              <w:t>Aussagen zu den spezifischen Risiken</w:t>
            </w:r>
          </w:p>
        </w:tc>
        <w:tc>
          <w:tcPr>
            <w:tcW w:w="5953" w:type="dxa"/>
            <w:tcBorders>
              <w:bottom w:val="single" w:sz="4" w:space="0" w:color="auto"/>
            </w:tcBorders>
            <w:noWrap/>
            <w:hideMark/>
          </w:tcPr>
          <w:p w14:paraId="1676E383" w14:textId="77777777" w:rsidR="008D4FBA" w:rsidRPr="002965DA" w:rsidRDefault="008D4FBA" w:rsidP="00575073">
            <w:pPr>
              <w:pStyle w:val="Tabelle"/>
            </w:pPr>
            <w:r w:rsidRPr="002965DA">
              <w:t>Keine</w:t>
            </w:r>
          </w:p>
        </w:tc>
      </w:tr>
      <w:tr w:rsidR="008D4FBA" w:rsidRPr="002965DA" w14:paraId="76BC3E4A" w14:textId="77777777" w:rsidTr="002E7913">
        <w:tc>
          <w:tcPr>
            <w:tcW w:w="3681" w:type="dxa"/>
            <w:tcBorders>
              <w:top w:val="single" w:sz="4" w:space="0" w:color="auto"/>
              <w:left w:val="nil"/>
              <w:bottom w:val="single" w:sz="4" w:space="0" w:color="auto"/>
              <w:right w:val="nil"/>
            </w:tcBorders>
            <w:shd w:val="clear" w:color="auto" w:fill="auto"/>
            <w:noWrap/>
            <w:hideMark/>
          </w:tcPr>
          <w:p w14:paraId="0761651A" w14:textId="77777777" w:rsidR="008D4FBA" w:rsidRPr="002965DA" w:rsidRDefault="008D4FBA" w:rsidP="00575073">
            <w:pPr>
              <w:pStyle w:val="Tabelle"/>
            </w:pPr>
          </w:p>
        </w:tc>
        <w:tc>
          <w:tcPr>
            <w:tcW w:w="5953" w:type="dxa"/>
            <w:tcBorders>
              <w:top w:val="single" w:sz="4" w:space="0" w:color="auto"/>
              <w:left w:val="nil"/>
              <w:bottom w:val="single" w:sz="4" w:space="0" w:color="auto"/>
              <w:right w:val="nil"/>
            </w:tcBorders>
            <w:noWrap/>
            <w:hideMark/>
          </w:tcPr>
          <w:p w14:paraId="3E7056BC" w14:textId="77777777" w:rsidR="008D4FBA" w:rsidRPr="002965DA" w:rsidRDefault="008D4FBA" w:rsidP="00575073">
            <w:pPr>
              <w:pStyle w:val="Tabelle"/>
            </w:pPr>
          </w:p>
        </w:tc>
      </w:tr>
      <w:tr w:rsidR="008D4FBA" w:rsidRPr="002965DA" w14:paraId="08AE7879" w14:textId="77777777" w:rsidTr="002E7913">
        <w:tc>
          <w:tcPr>
            <w:tcW w:w="3681" w:type="dxa"/>
            <w:tcBorders>
              <w:top w:val="single" w:sz="4" w:space="0" w:color="auto"/>
            </w:tcBorders>
            <w:shd w:val="clear" w:color="auto" w:fill="D9D9D9" w:themeFill="background1" w:themeFillShade="D9"/>
            <w:noWrap/>
            <w:hideMark/>
          </w:tcPr>
          <w:p w14:paraId="2EAE8E7A" w14:textId="77777777" w:rsidR="008D4FBA" w:rsidRPr="002965DA" w:rsidRDefault="008D4FBA" w:rsidP="00575073">
            <w:pPr>
              <w:pStyle w:val="Tabelle"/>
            </w:pPr>
            <w:r w:rsidRPr="002965DA">
              <w:t>Name</w:t>
            </w:r>
          </w:p>
        </w:tc>
        <w:tc>
          <w:tcPr>
            <w:tcW w:w="5953" w:type="dxa"/>
            <w:tcBorders>
              <w:top w:val="single" w:sz="4" w:space="0" w:color="auto"/>
            </w:tcBorders>
            <w:noWrap/>
            <w:hideMark/>
          </w:tcPr>
          <w:p w14:paraId="799C9FE1" w14:textId="77777777" w:rsidR="008D4FBA" w:rsidRPr="002965DA" w:rsidRDefault="008D4FBA" w:rsidP="00575073">
            <w:pPr>
              <w:pStyle w:val="Tabelle"/>
              <w:rPr>
                <w:b/>
                <w:bCs/>
              </w:rPr>
            </w:pPr>
            <w:r w:rsidRPr="002965DA">
              <w:rPr>
                <w:b/>
                <w:bCs/>
              </w:rPr>
              <w:t>Regionalwerk Mustertal AG</w:t>
            </w:r>
          </w:p>
        </w:tc>
      </w:tr>
      <w:tr w:rsidR="008D4FBA" w:rsidRPr="002965DA" w14:paraId="61FB6765" w14:textId="77777777" w:rsidTr="002E7913">
        <w:tc>
          <w:tcPr>
            <w:tcW w:w="3681" w:type="dxa"/>
            <w:shd w:val="clear" w:color="auto" w:fill="D9D9D9" w:themeFill="background1" w:themeFillShade="D9"/>
            <w:noWrap/>
            <w:hideMark/>
          </w:tcPr>
          <w:p w14:paraId="285065A4" w14:textId="77777777" w:rsidR="008D4FBA" w:rsidRPr="002965DA" w:rsidRDefault="008D4FBA" w:rsidP="00575073">
            <w:pPr>
              <w:pStyle w:val="Tabelle"/>
            </w:pPr>
            <w:r w:rsidRPr="002965DA">
              <w:t>Rechtsform</w:t>
            </w:r>
          </w:p>
        </w:tc>
        <w:tc>
          <w:tcPr>
            <w:tcW w:w="5953" w:type="dxa"/>
            <w:noWrap/>
            <w:hideMark/>
          </w:tcPr>
          <w:p w14:paraId="2F581A73" w14:textId="77777777" w:rsidR="008D4FBA" w:rsidRPr="002965DA" w:rsidRDefault="008D4FBA" w:rsidP="00575073">
            <w:pPr>
              <w:pStyle w:val="Tabelle"/>
            </w:pPr>
            <w:r w:rsidRPr="002965DA">
              <w:t>Aktiengesellschaft</w:t>
            </w:r>
          </w:p>
        </w:tc>
      </w:tr>
      <w:tr w:rsidR="008D4FBA" w:rsidRPr="002965DA" w14:paraId="67159A7F" w14:textId="77777777" w:rsidTr="002E7913">
        <w:tc>
          <w:tcPr>
            <w:tcW w:w="3681" w:type="dxa"/>
            <w:shd w:val="clear" w:color="auto" w:fill="D9D9D9" w:themeFill="background1" w:themeFillShade="D9"/>
            <w:noWrap/>
            <w:hideMark/>
          </w:tcPr>
          <w:p w14:paraId="04BA81AF" w14:textId="77777777" w:rsidR="008D4FBA" w:rsidRPr="002965DA" w:rsidRDefault="008D4FBA" w:rsidP="00575073">
            <w:pPr>
              <w:pStyle w:val="Tabelle"/>
            </w:pPr>
            <w:r w:rsidRPr="002965DA">
              <w:t>Tätigkeit, erfüllte öffentliche Aufgaben</w:t>
            </w:r>
          </w:p>
        </w:tc>
        <w:tc>
          <w:tcPr>
            <w:tcW w:w="5953" w:type="dxa"/>
            <w:noWrap/>
            <w:hideMark/>
          </w:tcPr>
          <w:p w14:paraId="020DD0F3" w14:textId="77777777" w:rsidR="008D4FBA" w:rsidRPr="002965DA" w:rsidRDefault="008D4FBA" w:rsidP="00575073">
            <w:pPr>
              <w:pStyle w:val="Tabelle"/>
            </w:pPr>
            <w:r w:rsidRPr="002965DA">
              <w:t>Die Versorgungsgebiete der Gemeinde Muster mit Elektrizität und Wasser versorgen</w:t>
            </w:r>
            <w:r>
              <w:t>.</w:t>
            </w:r>
          </w:p>
        </w:tc>
      </w:tr>
      <w:tr w:rsidR="008D4FBA" w:rsidRPr="002965DA" w14:paraId="3F415C8E" w14:textId="77777777" w:rsidTr="002E7913">
        <w:tc>
          <w:tcPr>
            <w:tcW w:w="3681" w:type="dxa"/>
            <w:shd w:val="clear" w:color="auto" w:fill="D9D9D9" w:themeFill="background1" w:themeFillShade="D9"/>
            <w:noWrap/>
            <w:hideMark/>
          </w:tcPr>
          <w:p w14:paraId="42D4D806" w14:textId="77777777" w:rsidR="008D4FBA" w:rsidRPr="002965DA" w:rsidRDefault="008D4FBA" w:rsidP="00575073">
            <w:pPr>
              <w:pStyle w:val="Tabelle"/>
            </w:pPr>
            <w:r w:rsidRPr="002965DA">
              <w:t>Anteil der Gemeinde Muster</w:t>
            </w:r>
          </w:p>
        </w:tc>
        <w:tc>
          <w:tcPr>
            <w:tcW w:w="5953" w:type="dxa"/>
            <w:noWrap/>
            <w:hideMark/>
          </w:tcPr>
          <w:p w14:paraId="7A703F82" w14:textId="77777777" w:rsidR="008D4FBA" w:rsidRPr="002965DA" w:rsidRDefault="008D4FBA" w:rsidP="00575073">
            <w:pPr>
              <w:pStyle w:val="Tabelle"/>
            </w:pPr>
            <w:r w:rsidRPr="002965DA">
              <w:t>Die Gemeinde Muster ist mit einem Drittel am Regionalwerk Mustertal AG beteiligt (500 Aktien à Fr. 1'000 Nennwert)</w:t>
            </w:r>
            <w:r>
              <w:t>.</w:t>
            </w:r>
          </w:p>
        </w:tc>
      </w:tr>
      <w:tr w:rsidR="008D4FBA" w:rsidRPr="002965DA" w14:paraId="2AFD0276" w14:textId="77777777" w:rsidTr="002E7913">
        <w:tc>
          <w:tcPr>
            <w:tcW w:w="3681" w:type="dxa"/>
            <w:shd w:val="clear" w:color="auto" w:fill="D9D9D9" w:themeFill="background1" w:themeFillShade="D9"/>
            <w:noWrap/>
          </w:tcPr>
          <w:p w14:paraId="49889704" w14:textId="77777777" w:rsidR="008D4FBA" w:rsidRPr="002965DA" w:rsidRDefault="008D4FBA" w:rsidP="00575073">
            <w:pPr>
              <w:pStyle w:val="Tabelle"/>
            </w:pPr>
            <w:r w:rsidRPr="002965DA">
              <w:t>Buchwert</w:t>
            </w:r>
          </w:p>
        </w:tc>
        <w:tc>
          <w:tcPr>
            <w:tcW w:w="5953" w:type="dxa"/>
            <w:noWrap/>
          </w:tcPr>
          <w:p w14:paraId="18164FB8" w14:textId="77777777" w:rsidR="008D4FBA" w:rsidRPr="002965DA" w:rsidRDefault="008D4FBA" w:rsidP="00575073">
            <w:pPr>
              <w:pStyle w:val="Tabelle"/>
            </w:pPr>
            <w:r w:rsidRPr="002965DA">
              <w:t>Fr. 500'000.00</w:t>
            </w:r>
          </w:p>
        </w:tc>
      </w:tr>
      <w:tr w:rsidR="008D4FBA" w:rsidRPr="002965DA" w14:paraId="38DA62F1" w14:textId="77777777" w:rsidTr="002E7913">
        <w:tc>
          <w:tcPr>
            <w:tcW w:w="3681" w:type="dxa"/>
            <w:shd w:val="clear" w:color="auto" w:fill="D9D9D9" w:themeFill="background1" w:themeFillShade="D9"/>
            <w:noWrap/>
            <w:hideMark/>
          </w:tcPr>
          <w:p w14:paraId="475440AF" w14:textId="77777777" w:rsidR="008D4FBA" w:rsidRPr="002965DA" w:rsidRDefault="008D4FBA" w:rsidP="00575073">
            <w:pPr>
              <w:pStyle w:val="Tabelle"/>
            </w:pPr>
            <w:r w:rsidRPr="002965DA">
              <w:t>Wesentliche weitere Miteigentümer an der Organisation</w:t>
            </w:r>
          </w:p>
        </w:tc>
        <w:tc>
          <w:tcPr>
            <w:tcW w:w="5953" w:type="dxa"/>
            <w:noWrap/>
            <w:hideMark/>
          </w:tcPr>
          <w:p w14:paraId="06424EEC" w14:textId="77777777" w:rsidR="008D4FBA" w:rsidRPr="002965DA" w:rsidRDefault="008D4FBA" w:rsidP="00575073">
            <w:pPr>
              <w:pStyle w:val="Tabelle"/>
            </w:pPr>
            <w:r w:rsidRPr="002965DA">
              <w:t xml:space="preserve">Gemeinde </w:t>
            </w:r>
            <w:r>
              <w:t>Muster</w:t>
            </w:r>
            <w:r w:rsidRPr="002965DA">
              <w:t xml:space="preserve"> (2/3)</w:t>
            </w:r>
          </w:p>
        </w:tc>
      </w:tr>
      <w:tr w:rsidR="008D4FBA" w:rsidRPr="002965DA" w14:paraId="70979418" w14:textId="77777777" w:rsidTr="002E7913">
        <w:tc>
          <w:tcPr>
            <w:tcW w:w="3681" w:type="dxa"/>
            <w:shd w:val="clear" w:color="auto" w:fill="D9D9D9" w:themeFill="background1" w:themeFillShade="D9"/>
            <w:noWrap/>
            <w:hideMark/>
          </w:tcPr>
          <w:p w14:paraId="2D127BA9" w14:textId="77777777" w:rsidR="008D4FBA" w:rsidRPr="002965DA" w:rsidRDefault="008D4FBA" w:rsidP="00575073">
            <w:pPr>
              <w:pStyle w:val="Tabelle"/>
            </w:pPr>
            <w:r w:rsidRPr="002965DA">
              <w:t>Eigene Untergesellschaften</w:t>
            </w:r>
          </w:p>
        </w:tc>
        <w:tc>
          <w:tcPr>
            <w:tcW w:w="5953" w:type="dxa"/>
            <w:noWrap/>
            <w:hideMark/>
          </w:tcPr>
          <w:p w14:paraId="391EE081" w14:textId="77777777" w:rsidR="008D4FBA" w:rsidRPr="002965DA" w:rsidRDefault="008D4FBA" w:rsidP="00575073">
            <w:pPr>
              <w:pStyle w:val="Tabelle"/>
            </w:pPr>
            <w:r w:rsidRPr="002965DA">
              <w:t>Keine</w:t>
            </w:r>
          </w:p>
        </w:tc>
      </w:tr>
      <w:tr w:rsidR="008D4FBA" w:rsidRPr="002965DA" w14:paraId="6C77F375" w14:textId="77777777" w:rsidTr="002E7913">
        <w:tc>
          <w:tcPr>
            <w:tcW w:w="3681" w:type="dxa"/>
            <w:shd w:val="clear" w:color="auto" w:fill="D9D9D9" w:themeFill="background1" w:themeFillShade="D9"/>
            <w:noWrap/>
            <w:hideMark/>
          </w:tcPr>
          <w:p w14:paraId="021957C1" w14:textId="77777777" w:rsidR="008D4FBA" w:rsidRPr="002965DA" w:rsidRDefault="008D4FBA" w:rsidP="00575073">
            <w:pPr>
              <w:pStyle w:val="Tabelle"/>
            </w:pPr>
            <w:r w:rsidRPr="002965DA">
              <w:t>Zahlungsströme im Berichtsjahr</w:t>
            </w:r>
          </w:p>
        </w:tc>
        <w:tc>
          <w:tcPr>
            <w:tcW w:w="5953" w:type="dxa"/>
            <w:noWrap/>
            <w:hideMark/>
          </w:tcPr>
          <w:p w14:paraId="2148447B" w14:textId="77777777" w:rsidR="008D4FBA" w:rsidRPr="002965DA" w:rsidRDefault="008D4FBA" w:rsidP="00575073">
            <w:pPr>
              <w:pStyle w:val="Tabelle"/>
            </w:pPr>
            <w:r w:rsidRPr="002965DA">
              <w:t>Selbsttragend</w:t>
            </w:r>
          </w:p>
        </w:tc>
      </w:tr>
      <w:tr w:rsidR="008D4FBA" w:rsidRPr="002965DA" w14:paraId="4B9EEE1E" w14:textId="77777777" w:rsidTr="002E7913">
        <w:tc>
          <w:tcPr>
            <w:tcW w:w="3681" w:type="dxa"/>
            <w:shd w:val="clear" w:color="auto" w:fill="D9D9D9" w:themeFill="background1" w:themeFillShade="D9"/>
            <w:noWrap/>
            <w:hideMark/>
          </w:tcPr>
          <w:p w14:paraId="50C3B901" w14:textId="77777777" w:rsidR="008D4FBA" w:rsidRPr="002965DA" w:rsidRDefault="008D4FBA" w:rsidP="00575073">
            <w:pPr>
              <w:pStyle w:val="Tabelle"/>
            </w:pPr>
            <w:r w:rsidRPr="002965DA">
              <w:t>Gesamtaufwand für die Leistungserbringung</w:t>
            </w:r>
          </w:p>
        </w:tc>
        <w:tc>
          <w:tcPr>
            <w:tcW w:w="5953" w:type="dxa"/>
            <w:noWrap/>
            <w:hideMark/>
          </w:tcPr>
          <w:p w14:paraId="7F9D2B9C" w14:textId="77777777" w:rsidR="008D4FBA" w:rsidRPr="002965DA" w:rsidRDefault="008D4FBA" w:rsidP="00575073">
            <w:pPr>
              <w:pStyle w:val="Tabelle"/>
            </w:pPr>
            <w:r w:rsidRPr="002965DA">
              <w:t>Selbsttragend</w:t>
            </w:r>
          </w:p>
        </w:tc>
      </w:tr>
      <w:tr w:rsidR="008D4FBA" w:rsidRPr="002965DA" w14:paraId="3CB5CEB4" w14:textId="77777777" w:rsidTr="002E7913">
        <w:tc>
          <w:tcPr>
            <w:tcW w:w="3681" w:type="dxa"/>
            <w:tcBorders>
              <w:bottom w:val="single" w:sz="4" w:space="0" w:color="auto"/>
            </w:tcBorders>
            <w:shd w:val="clear" w:color="auto" w:fill="D9D9D9" w:themeFill="background1" w:themeFillShade="D9"/>
            <w:noWrap/>
            <w:hideMark/>
          </w:tcPr>
          <w:p w14:paraId="2B21C4D9" w14:textId="77777777" w:rsidR="008D4FBA" w:rsidRPr="002965DA" w:rsidRDefault="008D4FBA" w:rsidP="00575073">
            <w:pPr>
              <w:pStyle w:val="Tabelle"/>
            </w:pPr>
            <w:r w:rsidRPr="002965DA">
              <w:t>Aussagen zu den spezifischen Risiken</w:t>
            </w:r>
          </w:p>
        </w:tc>
        <w:tc>
          <w:tcPr>
            <w:tcW w:w="5953" w:type="dxa"/>
            <w:tcBorders>
              <w:bottom w:val="single" w:sz="4" w:space="0" w:color="auto"/>
            </w:tcBorders>
            <w:noWrap/>
            <w:hideMark/>
          </w:tcPr>
          <w:p w14:paraId="49898B67" w14:textId="77777777" w:rsidR="008D4FBA" w:rsidRPr="002965DA" w:rsidRDefault="008D4FBA" w:rsidP="00575073">
            <w:pPr>
              <w:pStyle w:val="Tabelle"/>
            </w:pPr>
            <w:r w:rsidRPr="002965DA">
              <w:t>Keine</w:t>
            </w:r>
          </w:p>
        </w:tc>
      </w:tr>
      <w:tr w:rsidR="008D4FBA" w:rsidRPr="002965DA" w14:paraId="4C36A654" w14:textId="77777777" w:rsidTr="002E7913">
        <w:tc>
          <w:tcPr>
            <w:tcW w:w="3681" w:type="dxa"/>
            <w:tcBorders>
              <w:top w:val="single" w:sz="4" w:space="0" w:color="auto"/>
              <w:left w:val="nil"/>
              <w:bottom w:val="single" w:sz="4" w:space="0" w:color="auto"/>
              <w:right w:val="nil"/>
            </w:tcBorders>
            <w:shd w:val="clear" w:color="auto" w:fill="auto"/>
            <w:noWrap/>
            <w:hideMark/>
          </w:tcPr>
          <w:p w14:paraId="25C79287" w14:textId="77777777" w:rsidR="008D4FBA" w:rsidRPr="002965DA" w:rsidRDefault="008D4FBA" w:rsidP="00575073">
            <w:pPr>
              <w:pStyle w:val="Tabelle"/>
            </w:pPr>
          </w:p>
        </w:tc>
        <w:tc>
          <w:tcPr>
            <w:tcW w:w="5953" w:type="dxa"/>
            <w:tcBorders>
              <w:top w:val="single" w:sz="4" w:space="0" w:color="auto"/>
              <w:left w:val="nil"/>
              <w:bottom w:val="single" w:sz="4" w:space="0" w:color="auto"/>
              <w:right w:val="nil"/>
            </w:tcBorders>
            <w:noWrap/>
            <w:hideMark/>
          </w:tcPr>
          <w:p w14:paraId="744D154A" w14:textId="77777777" w:rsidR="008D4FBA" w:rsidRPr="002965DA" w:rsidRDefault="008D4FBA" w:rsidP="00575073">
            <w:pPr>
              <w:pStyle w:val="Tabelle"/>
            </w:pPr>
          </w:p>
        </w:tc>
      </w:tr>
      <w:tr w:rsidR="008D4FBA" w:rsidRPr="002965DA" w14:paraId="241897C2" w14:textId="77777777" w:rsidTr="002E7913">
        <w:tc>
          <w:tcPr>
            <w:tcW w:w="3681" w:type="dxa"/>
            <w:vMerge w:val="restart"/>
            <w:tcBorders>
              <w:top w:val="nil"/>
              <w:left w:val="single" w:sz="4" w:space="0" w:color="auto"/>
              <w:right w:val="single" w:sz="4" w:space="0" w:color="auto"/>
            </w:tcBorders>
            <w:shd w:val="clear" w:color="auto" w:fill="D9D9D9" w:themeFill="background1" w:themeFillShade="D9"/>
            <w:noWrap/>
            <w:hideMark/>
          </w:tcPr>
          <w:p w14:paraId="6797B476" w14:textId="2AA00ACA" w:rsidR="008D4FBA" w:rsidRPr="002965DA" w:rsidRDefault="008D4FBA" w:rsidP="00575073">
            <w:pPr>
              <w:pStyle w:val="Tabelle"/>
            </w:pPr>
            <w:r w:rsidRPr="002965DA">
              <w:t>Weitere Beteiligungen ohne massgebende</w:t>
            </w:r>
            <w:r>
              <w:t xml:space="preserve"> </w:t>
            </w:r>
            <w:r w:rsidRPr="002965DA">
              <w:t>Beeinflussung kapitalmässig oder</w:t>
            </w:r>
            <w:r>
              <w:t xml:space="preserve"> </w:t>
            </w:r>
            <w:r w:rsidRPr="002965DA">
              <w:t>organisatorisch und ohne wesentliches</w:t>
            </w:r>
            <w:r>
              <w:t xml:space="preserve"> Risiko</w:t>
            </w:r>
          </w:p>
        </w:tc>
        <w:tc>
          <w:tcPr>
            <w:tcW w:w="5953" w:type="dxa"/>
            <w:tcBorders>
              <w:top w:val="nil"/>
              <w:left w:val="single" w:sz="4" w:space="0" w:color="auto"/>
              <w:bottom w:val="nil"/>
              <w:right w:val="single" w:sz="4" w:space="0" w:color="auto"/>
            </w:tcBorders>
            <w:noWrap/>
          </w:tcPr>
          <w:p w14:paraId="41F30BCD" w14:textId="77777777" w:rsidR="008D4FBA" w:rsidRPr="002965DA" w:rsidRDefault="008D4FBA" w:rsidP="00575073">
            <w:pPr>
              <w:pStyle w:val="Tabelle"/>
            </w:pPr>
            <w:r w:rsidRPr="002965DA">
              <w:t xml:space="preserve">Förderverein Energietal Mustertal, </w:t>
            </w:r>
            <w:proofErr w:type="spellStart"/>
            <w:r w:rsidRPr="002965DA">
              <w:t>Musterwil</w:t>
            </w:r>
            <w:proofErr w:type="spellEnd"/>
          </w:p>
        </w:tc>
      </w:tr>
      <w:tr w:rsidR="008D4FBA" w:rsidRPr="002965DA" w14:paraId="5CC18399" w14:textId="77777777" w:rsidTr="002E7913">
        <w:tc>
          <w:tcPr>
            <w:tcW w:w="3681" w:type="dxa"/>
            <w:vMerge/>
            <w:tcBorders>
              <w:left w:val="single" w:sz="4" w:space="0" w:color="auto"/>
              <w:right w:val="single" w:sz="4" w:space="0" w:color="auto"/>
            </w:tcBorders>
            <w:shd w:val="clear" w:color="auto" w:fill="D9D9D9" w:themeFill="background1" w:themeFillShade="D9"/>
            <w:noWrap/>
          </w:tcPr>
          <w:p w14:paraId="5E82B09C" w14:textId="77777777" w:rsidR="008D4FBA" w:rsidRPr="002965DA" w:rsidRDefault="008D4FBA" w:rsidP="00575073">
            <w:pPr>
              <w:pStyle w:val="Tabelle"/>
            </w:pPr>
          </w:p>
        </w:tc>
        <w:tc>
          <w:tcPr>
            <w:tcW w:w="5953" w:type="dxa"/>
            <w:tcBorders>
              <w:top w:val="nil"/>
              <w:left w:val="single" w:sz="4" w:space="0" w:color="auto"/>
              <w:bottom w:val="nil"/>
              <w:right w:val="single" w:sz="4" w:space="0" w:color="auto"/>
            </w:tcBorders>
            <w:noWrap/>
          </w:tcPr>
          <w:p w14:paraId="56BE4748" w14:textId="77777777" w:rsidR="008D4FBA" w:rsidRPr="002965DA" w:rsidRDefault="008D4FBA" w:rsidP="00575073">
            <w:pPr>
              <w:pStyle w:val="Tabelle"/>
            </w:pPr>
            <w:r w:rsidRPr="002965DA">
              <w:t>IG Muster AG</w:t>
            </w:r>
          </w:p>
        </w:tc>
      </w:tr>
      <w:tr w:rsidR="008D4FBA" w:rsidRPr="002965DA" w14:paraId="3FD2C657" w14:textId="77777777" w:rsidTr="002E7913">
        <w:tc>
          <w:tcPr>
            <w:tcW w:w="3681" w:type="dxa"/>
            <w:vMerge/>
            <w:tcBorders>
              <w:left w:val="single" w:sz="4" w:space="0" w:color="auto"/>
              <w:right w:val="single" w:sz="4" w:space="0" w:color="auto"/>
            </w:tcBorders>
            <w:shd w:val="clear" w:color="auto" w:fill="D9D9D9" w:themeFill="background1" w:themeFillShade="D9"/>
            <w:noWrap/>
          </w:tcPr>
          <w:p w14:paraId="06E27ABF" w14:textId="77777777" w:rsidR="008D4FBA" w:rsidRPr="002965DA" w:rsidRDefault="008D4FBA" w:rsidP="00575073">
            <w:pPr>
              <w:pStyle w:val="Tabelle"/>
            </w:pPr>
          </w:p>
        </w:tc>
        <w:tc>
          <w:tcPr>
            <w:tcW w:w="5953" w:type="dxa"/>
            <w:tcBorders>
              <w:top w:val="nil"/>
              <w:left w:val="single" w:sz="4" w:space="0" w:color="auto"/>
              <w:bottom w:val="nil"/>
              <w:right w:val="single" w:sz="4" w:space="0" w:color="auto"/>
            </w:tcBorders>
            <w:noWrap/>
          </w:tcPr>
          <w:p w14:paraId="398BB606" w14:textId="77777777" w:rsidR="008D4FBA" w:rsidRPr="002965DA" w:rsidRDefault="008D4FBA" w:rsidP="00575073">
            <w:pPr>
              <w:pStyle w:val="Tabelle"/>
            </w:pPr>
            <w:r w:rsidRPr="002965DA">
              <w:t>Regionale Notschlachtanlage und Tierkörpersammelstelle Muster</w:t>
            </w:r>
          </w:p>
        </w:tc>
      </w:tr>
      <w:tr w:rsidR="008D4FBA" w:rsidRPr="002965DA" w14:paraId="7AAB799F" w14:textId="77777777" w:rsidTr="002E7913">
        <w:tc>
          <w:tcPr>
            <w:tcW w:w="3681" w:type="dxa"/>
            <w:vMerge/>
            <w:tcBorders>
              <w:left w:val="single" w:sz="4" w:space="0" w:color="auto"/>
              <w:right w:val="single" w:sz="4" w:space="0" w:color="auto"/>
            </w:tcBorders>
            <w:shd w:val="clear" w:color="auto" w:fill="D9D9D9" w:themeFill="background1" w:themeFillShade="D9"/>
            <w:noWrap/>
          </w:tcPr>
          <w:p w14:paraId="140FE05C" w14:textId="77777777" w:rsidR="008D4FBA" w:rsidRPr="002965DA" w:rsidRDefault="008D4FBA" w:rsidP="00575073">
            <w:pPr>
              <w:pStyle w:val="Tabelle"/>
            </w:pPr>
          </w:p>
        </w:tc>
        <w:tc>
          <w:tcPr>
            <w:tcW w:w="5953" w:type="dxa"/>
            <w:tcBorders>
              <w:top w:val="nil"/>
              <w:left w:val="single" w:sz="4" w:space="0" w:color="auto"/>
              <w:bottom w:val="nil"/>
              <w:right w:val="single" w:sz="4" w:space="0" w:color="auto"/>
            </w:tcBorders>
            <w:noWrap/>
          </w:tcPr>
          <w:p w14:paraId="401EDA5A" w14:textId="77777777" w:rsidR="008D4FBA" w:rsidRPr="002965DA" w:rsidRDefault="008D4FBA" w:rsidP="00575073">
            <w:pPr>
              <w:pStyle w:val="Tabelle"/>
            </w:pPr>
            <w:r w:rsidRPr="002965DA">
              <w:t>Spitex Mustertal</w:t>
            </w:r>
          </w:p>
        </w:tc>
      </w:tr>
      <w:tr w:rsidR="008D4FBA" w:rsidRPr="002965DA" w14:paraId="22CD75CC" w14:textId="77777777" w:rsidTr="002E7913">
        <w:tc>
          <w:tcPr>
            <w:tcW w:w="3681" w:type="dxa"/>
            <w:vMerge/>
            <w:tcBorders>
              <w:left w:val="single" w:sz="4" w:space="0" w:color="auto"/>
              <w:right w:val="single" w:sz="4" w:space="0" w:color="auto"/>
            </w:tcBorders>
            <w:shd w:val="clear" w:color="auto" w:fill="D9D9D9" w:themeFill="background1" w:themeFillShade="D9"/>
            <w:noWrap/>
          </w:tcPr>
          <w:p w14:paraId="1F65BB2E" w14:textId="77777777" w:rsidR="008D4FBA" w:rsidRPr="002965DA" w:rsidRDefault="008D4FBA" w:rsidP="00575073">
            <w:pPr>
              <w:pStyle w:val="Tabelle"/>
            </w:pPr>
          </w:p>
        </w:tc>
        <w:tc>
          <w:tcPr>
            <w:tcW w:w="5953" w:type="dxa"/>
            <w:tcBorders>
              <w:top w:val="nil"/>
              <w:left w:val="single" w:sz="4" w:space="0" w:color="auto"/>
              <w:bottom w:val="nil"/>
              <w:right w:val="single" w:sz="4" w:space="0" w:color="auto"/>
            </w:tcBorders>
            <w:noWrap/>
          </w:tcPr>
          <w:p w14:paraId="1CCA9547" w14:textId="77777777" w:rsidR="008D4FBA" w:rsidRPr="002965DA" w:rsidRDefault="008D4FBA" w:rsidP="00575073">
            <w:pPr>
              <w:pStyle w:val="Tabelle"/>
            </w:pPr>
            <w:r w:rsidRPr="002965DA">
              <w:t>mustertal.ch</w:t>
            </w:r>
          </w:p>
        </w:tc>
      </w:tr>
      <w:tr w:rsidR="008D4FBA" w:rsidRPr="002965DA" w14:paraId="7A2F2641" w14:textId="77777777" w:rsidTr="002E7913">
        <w:tc>
          <w:tcPr>
            <w:tcW w:w="3681" w:type="dxa"/>
            <w:vMerge/>
            <w:tcBorders>
              <w:left w:val="single" w:sz="4" w:space="0" w:color="auto"/>
              <w:right w:val="single" w:sz="4" w:space="0" w:color="auto"/>
            </w:tcBorders>
            <w:shd w:val="clear" w:color="auto" w:fill="D9D9D9" w:themeFill="background1" w:themeFillShade="D9"/>
            <w:noWrap/>
          </w:tcPr>
          <w:p w14:paraId="3F2CE502" w14:textId="77777777" w:rsidR="008D4FBA" w:rsidRPr="002965DA" w:rsidRDefault="008D4FBA" w:rsidP="00575073">
            <w:pPr>
              <w:pStyle w:val="Tabelle"/>
            </w:pPr>
          </w:p>
        </w:tc>
        <w:tc>
          <w:tcPr>
            <w:tcW w:w="5953" w:type="dxa"/>
            <w:tcBorders>
              <w:top w:val="nil"/>
              <w:left w:val="single" w:sz="4" w:space="0" w:color="auto"/>
              <w:bottom w:val="nil"/>
              <w:right w:val="single" w:sz="4" w:space="0" w:color="auto"/>
            </w:tcBorders>
            <w:noWrap/>
          </w:tcPr>
          <w:p w14:paraId="385A45A9" w14:textId="77777777" w:rsidR="008D4FBA" w:rsidRPr="002965DA" w:rsidRDefault="008D4FBA" w:rsidP="00575073">
            <w:pPr>
              <w:pStyle w:val="Tabelle"/>
            </w:pPr>
            <w:r w:rsidRPr="002965DA">
              <w:t>Verein Kultur Mustertal</w:t>
            </w:r>
          </w:p>
        </w:tc>
      </w:tr>
      <w:tr w:rsidR="008D4FBA" w:rsidRPr="002965DA" w14:paraId="1DCDD1B5" w14:textId="77777777" w:rsidTr="002E7913">
        <w:tc>
          <w:tcPr>
            <w:tcW w:w="3681" w:type="dxa"/>
            <w:vMerge/>
            <w:tcBorders>
              <w:left w:val="single" w:sz="4" w:space="0" w:color="auto"/>
              <w:bottom w:val="single" w:sz="4" w:space="0" w:color="auto"/>
              <w:right w:val="single" w:sz="4" w:space="0" w:color="auto"/>
            </w:tcBorders>
            <w:shd w:val="clear" w:color="auto" w:fill="D9D9D9" w:themeFill="background1" w:themeFillShade="D9"/>
            <w:noWrap/>
          </w:tcPr>
          <w:p w14:paraId="7DDB7ED9" w14:textId="77777777" w:rsidR="008D4FBA" w:rsidRPr="002965DA" w:rsidRDefault="008D4FBA" w:rsidP="00575073">
            <w:pPr>
              <w:pStyle w:val="Tabelle"/>
            </w:pPr>
          </w:p>
        </w:tc>
        <w:tc>
          <w:tcPr>
            <w:tcW w:w="5953" w:type="dxa"/>
            <w:tcBorders>
              <w:top w:val="nil"/>
              <w:left w:val="single" w:sz="4" w:space="0" w:color="auto"/>
              <w:bottom w:val="single" w:sz="4" w:space="0" w:color="auto"/>
              <w:right w:val="single" w:sz="4" w:space="0" w:color="auto"/>
            </w:tcBorders>
            <w:noWrap/>
          </w:tcPr>
          <w:p w14:paraId="689E591E" w14:textId="77777777" w:rsidR="008D4FBA" w:rsidRPr="002965DA" w:rsidRDefault="008D4FBA" w:rsidP="00575073">
            <w:pPr>
              <w:pStyle w:val="Tabelle"/>
            </w:pPr>
            <w:r w:rsidRPr="002965DA">
              <w:t>Zweckverband Abfallverwertung Mustertal</w:t>
            </w:r>
          </w:p>
        </w:tc>
      </w:tr>
    </w:tbl>
    <w:p w14:paraId="0B25D9F7" w14:textId="219568B5" w:rsidR="00803957" w:rsidRPr="00805F52" w:rsidRDefault="00805F52" w:rsidP="00277511">
      <w:pPr>
        <w:pStyle w:val="berschrift1"/>
        <w:numPr>
          <w:ilvl w:val="0"/>
          <w:numId w:val="5"/>
        </w:numPr>
        <w:tabs>
          <w:tab w:val="clear" w:pos="851"/>
        </w:tabs>
        <w:ind w:left="432" w:hanging="432"/>
        <w:rPr>
          <w:rFonts w:eastAsiaTheme="majorEastAsia" w:cstheme="majorBidi"/>
          <w:sz w:val="28"/>
        </w:rPr>
      </w:pPr>
      <w:r>
        <w:rPr>
          <w:rFonts w:cs="Arial"/>
          <w:lang w:eastAsia="de-CH"/>
        </w:rPr>
        <w:br w:type="page"/>
      </w:r>
      <w:r w:rsidR="00803957" w:rsidRPr="00277511">
        <w:rPr>
          <w:rFonts w:eastAsiaTheme="majorEastAsia" w:cstheme="majorBidi"/>
          <w:sz w:val="28"/>
        </w:rPr>
        <w:lastRenderedPageBreak/>
        <w:t>Gewährleistungsspiegel</w:t>
      </w:r>
    </w:p>
    <w:p w14:paraId="000DF23D" w14:textId="77777777" w:rsidR="008D4FBA" w:rsidRDefault="008D4FBA" w:rsidP="008D4FBA">
      <w:pPr>
        <w:pStyle w:val="ErlassErlasstext"/>
      </w:pPr>
    </w:p>
    <w:p w14:paraId="071448EC" w14:textId="77777777" w:rsidR="008D4FBA" w:rsidRPr="008D4FBA" w:rsidRDefault="008D4FBA" w:rsidP="006E014F">
      <w:pPr>
        <w:pStyle w:val="ErlassErlasstext"/>
        <w:spacing w:line="260" w:lineRule="exact"/>
      </w:pPr>
      <w:r w:rsidRPr="008D4FBA">
        <w:t>Im Gewährleistungsspiegel werden aufgeführt:</w:t>
      </w:r>
    </w:p>
    <w:p w14:paraId="303E2E46" w14:textId="77777777" w:rsidR="008D4FBA" w:rsidRPr="008D4FBA" w:rsidRDefault="008D4FBA" w:rsidP="006E014F">
      <w:pPr>
        <w:pStyle w:val="Aufzhlung1"/>
        <w:numPr>
          <w:ilvl w:val="0"/>
          <w:numId w:val="10"/>
        </w:numPr>
        <w:tabs>
          <w:tab w:val="clear" w:pos="425"/>
          <w:tab w:val="clear" w:pos="851"/>
          <w:tab w:val="clear" w:pos="1276"/>
          <w:tab w:val="clear" w:pos="5245"/>
          <w:tab w:val="clear" w:pos="9299"/>
        </w:tabs>
        <w:spacing w:before="60" w:line="260" w:lineRule="exact"/>
        <w:ind w:left="227" w:hanging="227"/>
        <w:rPr>
          <w:sz w:val="21"/>
          <w:szCs w:val="21"/>
        </w:rPr>
      </w:pPr>
      <w:r w:rsidRPr="008D4FBA">
        <w:rPr>
          <w:sz w:val="21"/>
          <w:szCs w:val="21"/>
        </w:rPr>
        <w:t>die Eventualverbindlichkeiten, insbesondere diejenigen, bei denen die Gemeinde zugunsten Dritter eine Verpflichtung eingeht, wie Bürgschaften, Garantieverpflichtungen oder Defizitgarantien;</w:t>
      </w:r>
    </w:p>
    <w:p w14:paraId="5C81F12B" w14:textId="77777777" w:rsidR="008D4FBA" w:rsidRPr="008D4FBA" w:rsidRDefault="008D4FBA" w:rsidP="006E014F">
      <w:pPr>
        <w:pStyle w:val="Aufzhlung1"/>
        <w:numPr>
          <w:ilvl w:val="0"/>
          <w:numId w:val="10"/>
        </w:numPr>
        <w:tabs>
          <w:tab w:val="clear" w:pos="425"/>
          <w:tab w:val="clear" w:pos="851"/>
          <w:tab w:val="clear" w:pos="1276"/>
          <w:tab w:val="clear" w:pos="5245"/>
          <w:tab w:val="clear" w:pos="9299"/>
        </w:tabs>
        <w:spacing w:before="60" w:line="260" w:lineRule="exact"/>
        <w:ind w:left="227" w:hanging="227"/>
        <w:rPr>
          <w:sz w:val="21"/>
          <w:szCs w:val="21"/>
        </w:rPr>
      </w:pPr>
      <w:r w:rsidRPr="008D4FBA">
        <w:rPr>
          <w:sz w:val="21"/>
          <w:szCs w:val="21"/>
        </w:rPr>
        <w:t>weitere Tatbestände mit Eventualcharakter, wenn sie noch nicht als Rückstellungen verbucht wurden.</w:t>
      </w:r>
    </w:p>
    <w:p w14:paraId="3212CC0D" w14:textId="77777777" w:rsidR="008D4FBA" w:rsidRDefault="008D4FBA" w:rsidP="00803957">
      <w:pPr>
        <w:pStyle w:val="Listenabsatz"/>
        <w:ind w:left="0"/>
        <w:rPr>
          <w:rFonts w:cs="Arial"/>
          <w:lang w:eastAsia="de-CH"/>
        </w:rPr>
      </w:pPr>
    </w:p>
    <w:tbl>
      <w:tblPr>
        <w:tblStyle w:val="Tabellenraster"/>
        <w:tblW w:w="9634" w:type="dxa"/>
        <w:tblBorders>
          <w:insideH w:val="none" w:sz="0" w:space="0" w:color="auto"/>
          <w:insideV w:val="none" w:sz="0" w:space="0" w:color="auto"/>
        </w:tblBorders>
        <w:tblLook w:val="04A0" w:firstRow="1" w:lastRow="0" w:firstColumn="1" w:lastColumn="0" w:noHBand="0" w:noVBand="1"/>
      </w:tblPr>
      <w:tblGrid>
        <w:gridCol w:w="3063"/>
        <w:gridCol w:w="3169"/>
        <w:gridCol w:w="3402"/>
      </w:tblGrid>
      <w:tr w:rsidR="008D4FBA" w:rsidRPr="002965DA" w14:paraId="6A6B89E3" w14:textId="77777777" w:rsidTr="00575073">
        <w:trPr>
          <w:trHeight w:val="450"/>
        </w:trPr>
        <w:tc>
          <w:tcPr>
            <w:tcW w:w="3063" w:type="dxa"/>
            <w:shd w:val="clear" w:color="auto" w:fill="D9D9D9" w:themeFill="background1" w:themeFillShade="D9"/>
            <w:noWrap/>
            <w:hideMark/>
          </w:tcPr>
          <w:p w14:paraId="676B29D3" w14:textId="77777777" w:rsidR="008D4FBA" w:rsidRPr="002965DA" w:rsidRDefault="008D4FBA" w:rsidP="00575073">
            <w:pPr>
              <w:tabs>
                <w:tab w:val="clear" w:pos="425"/>
                <w:tab w:val="clear" w:pos="851"/>
                <w:tab w:val="clear" w:pos="1276"/>
                <w:tab w:val="clear" w:pos="5245"/>
                <w:tab w:val="clear" w:pos="9299"/>
              </w:tabs>
              <w:spacing w:line="260" w:lineRule="exact"/>
              <w:rPr>
                <w:b/>
                <w:bCs/>
                <w:sz w:val="18"/>
                <w:szCs w:val="18"/>
              </w:rPr>
            </w:pPr>
            <w:r w:rsidRPr="002965DA">
              <w:rPr>
                <w:b/>
                <w:bCs/>
                <w:sz w:val="18"/>
                <w:szCs w:val="18"/>
              </w:rPr>
              <w:t>Bezeichnung</w:t>
            </w:r>
          </w:p>
        </w:tc>
        <w:tc>
          <w:tcPr>
            <w:tcW w:w="3169" w:type="dxa"/>
            <w:shd w:val="clear" w:color="auto" w:fill="D9D9D9" w:themeFill="background1" w:themeFillShade="D9"/>
            <w:noWrap/>
            <w:hideMark/>
          </w:tcPr>
          <w:p w14:paraId="15306A75" w14:textId="77777777" w:rsidR="008D4FBA" w:rsidRPr="002965DA" w:rsidRDefault="008D4FBA" w:rsidP="00575073">
            <w:pPr>
              <w:tabs>
                <w:tab w:val="clear" w:pos="425"/>
                <w:tab w:val="clear" w:pos="851"/>
                <w:tab w:val="clear" w:pos="1276"/>
                <w:tab w:val="clear" w:pos="5245"/>
                <w:tab w:val="clear" w:pos="9299"/>
              </w:tabs>
              <w:spacing w:line="260" w:lineRule="exact"/>
              <w:jc w:val="right"/>
              <w:rPr>
                <w:b/>
                <w:bCs/>
                <w:sz w:val="18"/>
                <w:szCs w:val="18"/>
              </w:rPr>
            </w:pPr>
            <w:r w:rsidRPr="002965DA">
              <w:rPr>
                <w:b/>
                <w:bCs/>
                <w:sz w:val="18"/>
                <w:szCs w:val="18"/>
              </w:rPr>
              <w:t>Geschätz</w:t>
            </w:r>
            <w:r>
              <w:rPr>
                <w:b/>
                <w:bCs/>
                <w:sz w:val="18"/>
                <w:szCs w:val="18"/>
              </w:rPr>
              <w:t>t</w:t>
            </w:r>
            <w:r w:rsidRPr="002965DA">
              <w:rPr>
                <w:b/>
                <w:bCs/>
                <w:sz w:val="18"/>
                <w:szCs w:val="18"/>
              </w:rPr>
              <w:t>er Betrag per 31.12.</w:t>
            </w:r>
          </w:p>
        </w:tc>
        <w:tc>
          <w:tcPr>
            <w:tcW w:w="3402" w:type="dxa"/>
            <w:shd w:val="clear" w:color="auto" w:fill="D9D9D9" w:themeFill="background1" w:themeFillShade="D9"/>
            <w:noWrap/>
            <w:hideMark/>
          </w:tcPr>
          <w:p w14:paraId="7D70C612" w14:textId="77777777" w:rsidR="008D4FBA" w:rsidRPr="002965DA" w:rsidRDefault="008D4FBA" w:rsidP="00575073">
            <w:pPr>
              <w:tabs>
                <w:tab w:val="clear" w:pos="425"/>
                <w:tab w:val="clear" w:pos="851"/>
                <w:tab w:val="clear" w:pos="1276"/>
                <w:tab w:val="clear" w:pos="5245"/>
                <w:tab w:val="clear" w:pos="9299"/>
              </w:tabs>
              <w:spacing w:line="260" w:lineRule="exact"/>
              <w:ind w:left="318"/>
              <w:jc w:val="right"/>
              <w:rPr>
                <w:b/>
                <w:bCs/>
                <w:sz w:val="18"/>
                <w:szCs w:val="18"/>
              </w:rPr>
            </w:pPr>
            <w:r w:rsidRPr="002965DA">
              <w:rPr>
                <w:b/>
                <w:bCs/>
                <w:sz w:val="18"/>
                <w:szCs w:val="18"/>
              </w:rPr>
              <w:t>Kommentar</w:t>
            </w:r>
          </w:p>
        </w:tc>
      </w:tr>
      <w:tr w:rsidR="008D4FBA" w:rsidRPr="002965DA" w14:paraId="379704AD" w14:textId="77777777" w:rsidTr="00575073">
        <w:trPr>
          <w:trHeight w:val="300"/>
        </w:trPr>
        <w:tc>
          <w:tcPr>
            <w:tcW w:w="3063" w:type="dxa"/>
            <w:noWrap/>
            <w:hideMark/>
          </w:tcPr>
          <w:p w14:paraId="3A95B24A" w14:textId="77777777" w:rsidR="008D4FBA" w:rsidRPr="002965DA" w:rsidRDefault="008D4FBA" w:rsidP="00575073">
            <w:pPr>
              <w:tabs>
                <w:tab w:val="clear" w:pos="425"/>
                <w:tab w:val="clear" w:pos="851"/>
                <w:tab w:val="clear" w:pos="1276"/>
                <w:tab w:val="clear" w:pos="5245"/>
                <w:tab w:val="clear" w:pos="9299"/>
              </w:tabs>
              <w:spacing w:line="260" w:lineRule="exact"/>
              <w:rPr>
                <w:sz w:val="18"/>
                <w:szCs w:val="18"/>
              </w:rPr>
            </w:pPr>
            <w:r w:rsidRPr="002965DA">
              <w:rPr>
                <w:sz w:val="18"/>
                <w:szCs w:val="18"/>
              </w:rPr>
              <w:t xml:space="preserve">Bürgschaft für Darlehen </w:t>
            </w:r>
          </w:p>
        </w:tc>
        <w:tc>
          <w:tcPr>
            <w:tcW w:w="3169" w:type="dxa"/>
            <w:noWrap/>
            <w:hideMark/>
          </w:tcPr>
          <w:p w14:paraId="1BE59F25" w14:textId="77777777" w:rsidR="008D4FBA" w:rsidRPr="002965DA" w:rsidRDefault="008D4FBA" w:rsidP="00575073">
            <w:pPr>
              <w:tabs>
                <w:tab w:val="clear" w:pos="425"/>
                <w:tab w:val="clear" w:pos="851"/>
                <w:tab w:val="clear" w:pos="1276"/>
                <w:tab w:val="clear" w:pos="5245"/>
                <w:tab w:val="clear" w:pos="9299"/>
              </w:tabs>
              <w:spacing w:line="260" w:lineRule="exact"/>
              <w:jc w:val="right"/>
              <w:rPr>
                <w:sz w:val="18"/>
                <w:szCs w:val="18"/>
              </w:rPr>
            </w:pPr>
            <w:r w:rsidRPr="002965DA">
              <w:rPr>
                <w:sz w:val="18"/>
                <w:szCs w:val="18"/>
              </w:rPr>
              <w:t>150'000.00</w:t>
            </w:r>
          </w:p>
        </w:tc>
        <w:tc>
          <w:tcPr>
            <w:tcW w:w="3402" w:type="dxa"/>
            <w:noWrap/>
            <w:hideMark/>
          </w:tcPr>
          <w:p w14:paraId="5317153F" w14:textId="77777777" w:rsidR="008D4FBA" w:rsidRPr="002965DA" w:rsidRDefault="008D4FBA" w:rsidP="00575073">
            <w:pPr>
              <w:tabs>
                <w:tab w:val="clear" w:pos="425"/>
                <w:tab w:val="clear" w:pos="851"/>
                <w:tab w:val="clear" w:pos="1276"/>
                <w:tab w:val="clear" w:pos="5245"/>
                <w:tab w:val="clear" w:pos="9299"/>
              </w:tabs>
              <w:spacing w:line="260" w:lineRule="exact"/>
              <w:ind w:left="318"/>
              <w:rPr>
                <w:sz w:val="18"/>
                <w:szCs w:val="18"/>
              </w:rPr>
            </w:pPr>
            <w:r w:rsidRPr="002965DA">
              <w:rPr>
                <w:sz w:val="18"/>
                <w:szCs w:val="18"/>
              </w:rPr>
              <w:t> </w:t>
            </w:r>
          </w:p>
        </w:tc>
      </w:tr>
      <w:tr w:rsidR="008D4FBA" w:rsidRPr="002965DA" w14:paraId="1EDABD6D" w14:textId="77777777" w:rsidTr="00575073">
        <w:trPr>
          <w:trHeight w:val="300"/>
        </w:trPr>
        <w:tc>
          <w:tcPr>
            <w:tcW w:w="3063" w:type="dxa"/>
            <w:noWrap/>
            <w:hideMark/>
          </w:tcPr>
          <w:p w14:paraId="379B452D" w14:textId="77777777" w:rsidR="008D4FBA" w:rsidRPr="002965DA" w:rsidRDefault="008D4FBA" w:rsidP="00575073">
            <w:pPr>
              <w:tabs>
                <w:tab w:val="clear" w:pos="425"/>
                <w:tab w:val="clear" w:pos="851"/>
                <w:tab w:val="clear" w:pos="1276"/>
                <w:tab w:val="clear" w:pos="5245"/>
                <w:tab w:val="clear" w:pos="9299"/>
              </w:tabs>
              <w:spacing w:line="260" w:lineRule="exact"/>
              <w:rPr>
                <w:sz w:val="18"/>
                <w:szCs w:val="18"/>
              </w:rPr>
            </w:pPr>
            <w:r w:rsidRPr="002965DA">
              <w:rPr>
                <w:sz w:val="18"/>
                <w:szCs w:val="18"/>
              </w:rPr>
              <w:t>Wohnbaugenossenschaft X</w:t>
            </w:r>
          </w:p>
        </w:tc>
        <w:tc>
          <w:tcPr>
            <w:tcW w:w="3169" w:type="dxa"/>
            <w:noWrap/>
            <w:hideMark/>
          </w:tcPr>
          <w:p w14:paraId="5AB9B181" w14:textId="77777777" w:rsidR="008D4FBA" w:rsidRPr="002965DA" w:rsidRDefault="008D4FBA" w:rsidP="00575073">
            <w:pPr>
              <w:tabs>
                <w:tab w:val="clear" w:pos="425"/>
                <w:tab w:val="clear" w:pos="851"/>
                <w:tab w:val="clear" w:pos="1276"/>
                <w:tab w:val="clear" w:pos="5245"/>
                <w:tab w:val="clear" w:pos="9299"/>
              </w:tabs>
              <w:spacing w:line="260" w:lineRule="exact"/>
              <w:jc w:val="right"/>
              <w:rPr>
                <w:sz w:val="18"/>
                <w:szCs w:val="18"/>
              </w:rPr>
            </w:pPr>
          </w:p>
        </w:tc>
        <w:tc>
          <w:tcPr>
            <w:tcW w:w="3402" w:type="dxa"/>
            <w:noWrap/>
            <w:hideMark/>
          </w:tcPr>
          <w:p w14:paraId="20DB79C2" w14:textId="77777777" w:rsidR="008D4FBA" w:rsidRPr="002965DA" w:rsidRDefault="008D4FBA" w:rsidP="00575073">
            <w:pPr>
              <w:tabs>
                <w:tab w:val="clear" w:pos="425"/>
                <w:tab w:val="clear" w:pos="851"/>
                <w:tab w:val="clear" w:pos="1276"/>
                <w:tab w:val="clear" w:pos="5245"/>
                <w:tab w:val="clear" w:pos="9299"/>
              </w:tabs>
              <w:spacing w:line="260" w:lineRule="exact"/>
              <w:ind w:left="318"/>
              <w:rPr>
                <w:sz w:val="18"/>
                <w:szCs w:val="18"/>
              </w:rPr>
            </w:pPr>
            <w:r w:rsidRPr="002965DA">
              <w:rPr>
                <w:sz w:val="18"/>
                <w:szCs w:val="18"/>
              </w:rPr>
              <w:t> </w:t>
            </w:r>
          </w:p>
        </w:tc>
      </w:tr>
      <w:tr w:rsidR="008D4FBA" w:rsidRPr="002965DA" w14:paraId="655ADF14" w14:textId="77777777" w:rsidTr="00575073">
        <w:trPr>
          <w:trHeight w:val="300"/>
        </w:trPr>
        <w:tc>
          <w:tcPr>
            <w:tcW w:w="3063" w:type="dxa"/>
            <w:noWrap/>
            <w:hideMark/>
          </w:tcPr>
          <w:p w14:paraId="48A1D00B" w14:textId="77777777" w:rsidR="008D4FBA" w:rsidRPr="002965DA" w:rsidRDefault="008D4FBA" w:rsidP="00575073">
            <w:pPr>
              <w:tabs>
                <w:tab w:val="clear" w:pos="425"/>
                <w:tab w:val="clear" w:pos="851"/>
                <w:tab w:val="clear" w:pos="1276"/>
                <w:tab w:val="clear" w:pos="5245"/>
                <w:tab w:val="clear" w:pos="9299"/>
              </w:tabs>
              <w:spacing w:line="260" w:lineRule="exact"/>
              <w:rPr>
                <w:sz w:val="18"/>
                <w:szCs w:val="18"/>
              </w:rPr>
            </w:pPr>
            <w:r w:rsidRPr="002965DA">
              <w:rPr>
                <w:sz w:val="18"/>
                <w:szCs w:val="18"/>
              </w:rPr>
              <w:t> </w:t>
            </w:r>
          </w:p>
        </w:tc>
        <w:tc>
          <w:tcPr>
            <w:tcW w:w="3169" w:type="dxa"/>
            <w:noWrap/>
            <w:hideMark/>
          </w:tcPr>
          <w:p w14:paraId="02B720D9" w14:textId="77777777" w:rsidR="008D4FBA" w:rsidRPr="002965DA" w:rsidRDefault="008D4FBA" w:rsidP="00575073">
            <w:pPr>
              <w:tabs>
                <w:tab w:val="clear" w:pos="425"/>
                <w:tab w:val="clear" w:pos="851"/>
                <w:tab w:val="clear" w:pos="1276"/>
                <w:tab w:val="clear" w:pos="5245"/>
                <w:tab w:val="clear" w:pos="9299"/>
              </w:tabs>
              <w:spacing w:line="260" w:lineRule="exact"/>
              <w:jc w:val="right"/>
              <w:rPr>
                <w:sz w:val="18"/>
                <w:szCs w:val="18"/>
              </w:rPr>
            </w:pPr>
          </w:p>
        </w:tc>
        <w:tc>
          <w:tcPr>
            <w:tcW w:w="3402" w:type="dxa"/>
            <w:noWrap/>
            <w:hideMark/>
          </w:tcPr>
          <w:p w14:paraId="4673D90F" w14:textId="77777777" w:rsidR="008D4FBA" w:rsidRPr="002965DA" w:rsidRDefault="008D4FBA" w:rsidP="00575073">
            <w:pPr>
              <w:tabs>
                <w:tab w:val="clear" w:pos="425"/>
                <w:tab w:val="clear" w:pos="851"/>
                <w:tab w:val="clear" w:pos="1276"/>
                <w:tab w:val="clear" w:pos="5245"/>
                <w:tab w:val="clear" w:pos="9299"/>
              </w:tabs>
              <w:spacing w:line="260" w:lineRule="exact"/>
              <w:ind w:left="318"/>
              <w:rPr>
                <w:sz w:val="18"/>
                <w:szCs w:val="18"/>
              </w:rPr>
            </w:pPr>
            <w:r w:rsidRPr="002965DA">
              <w:rPr>
                <w:sz w:val="18"/>
                <w:szCs w:val="18"/>
              </w:rPr>
              <w:t> </w:t>
            </w:r>
          </w:p>
        </w:tc>
      </w:tr>
      <w:tr w:rsidR="008D4FBA" w:rsidRPr="002965DA" w14:paraId="06AA0575" w14:textId="77777777" w:rsidTr="00575073">
        <w:trPr>
          <w:trHeight w:val="300"/>
        </w:trPr>
        <w:tc>
          <w:tcPr>
            <w:tcW w:w="3063" w:type="dxa"/>
            <w:noWrap/>
            <w:hideMark/>
          </w:tcPr>
          <w:p w14:paraId="6A2CEFCF" w14:textId="77777777" w:rsidR="008D4FBA" w:rsidRPr="002965DA" w:rsidRDefault="008D4FBA" w:rsidP="00575073">
            <w:pPr>
              <w:tabs>
                <w:tab w:val="clear" w:pos="425"/>
                <w:tab w:val="clear" w:pos="851"/>
                <w:tab w:val="clear" w:pos="1276"/>
                <w:tab w:val="clear" w:pos="5245"/>
                <w:tab w:val="clear" w:pos="9299"/>
              </w:tabs>
              <w:spacing w:line="260" w:lineRule="exact"/>
              <w:rPr>
                <w:sz w:val="18"/>
                <w:szCs w:val="18"/>
              </w:rPr>
            </w:pPr>
            <w:r w:rsidRPr="002965DA">
              <w:rPr>
                <w:sz w:val="18"/>
                <w:szCs w:val="18"/>
              </w:rPr>
              <w:t xml:space="preserve">Defizitgarantie an Schwingclub </w:t>
            </w:r>
            <w:proofErr w:type="spellStart"/>
            <w:r w:rsidRPr="002965DA">
              <w:rPr>
                <w:sz w:val="18"/>
                <w:szCs w:val="18"/>
              </w:rPr>
              <w:t>xy</w:t>
            </w:r>
            <w:proofErr w:type="spellEnd"/>
            <w:r w:rsidRPr="002965DA">
              <w:rPr>
                <w:sz w:val="18"/>
                <w:szCs w:val="18"/>
              </w:rPr>
              <w:t xml:space="preserve"> für Regionales Schwingfest</w:t>
            </w:r>
          </w:p>
        </w:tc>
        <w:tc>
          <w:tcPr>
            <w:tcW w:w="3169" w:type="dxa"/>
            <w:noWrap/>
            <w:hideMark/>
          </w:tcPr>
          <w:p w14:paraId="58F8C777" w14:textId="77777777" w:rsidR="008D4FBA" w:rsidRPr="002965DA" w:rsidRDefault="008D4FBA" w:rsidP="00575073">
            <w:pPr>
              <w:tabs>
                <w:tab w:val="clear" w:pos="425"/>
                <w:tab w:val="clear" w:pos="851"/>
                <w:tab w:val="clear" w:pos="1276"/>
                <w:tab w:val="clear" w:pos="5245"/>
                <w:tab w:val="clear" w:pos="9299"/>
              </w:tabs>
              <w:spacing w:line="260" w:lineRule="exact"/>
              <w:jc w:val="right"/>
              <w:rPr>
                <w:sz w:val="18"/>
                <w:szCs w:val="18"/>
              </w:rPr>
            </w:pPr>
            <w:r w:rsidRPr="002965DA">
              <w:rPr>
                <w:sz w:val="18"/>
                <w:szCs w:val="18"/>
              </w:rPr>
              <w:t>30'000.00</w:t>
            </w:r>
          </w:p>
        </w:tc>
        <w:tc>
          <w:tcPr>
            <w:tcW w:w="3402" w:type="dxa"/>
            <w:hideMark/>
          </w:tcPr>
          <w:p w14:paraId="5B091651" w14:textId="3B871F43" w:rsidR="008D4FBA" w:rsidRPr="002965DA" w:rsidRDefault="008D4FBA" w:rsidP="00575073">
            <w:pPr>
              <w:tabs>
                <w:tab w:val="clear" w:pos="425"/>
                <w:tab w:val="clear" w:pos="851"/>
                <w:tab w:val="clear" w:pos="1276"/>
                <w:tab w:val="clear" w:pos="5245"/>
                <w:tab w:val="clear" w:pos="9299"/>
              </w:tabs>
              <w:spacing w:line="260" w:lineRule="exact"/>
              <w:ind w:left="318"/>
              <w:rPr>
                <w:sz w:val="18"/>
                <w:szCs w:val="18"/>
              </w:rPr>
            </w:pPr>
            <w:r w:rsidRPr="002965DA">
              <w:rPr>
                <w:sz w:val="18"/>
                <w:szCs w:val="18"/>
              </w:rPr>
              <w:t>Gemäss Besc</w:t>
            </w:r>
            <w:r>
              <w:rPr>
                <w:sz w:val="18"/>
                <w:szCs w:val="18"/>
              </w:rPr>
              <w:t>hluss Bürgerschaft vom 21.03.2018</w:t>
            </w:r>
          </w:p>
        </w:tc>
      </w:tr>
      <w:tr w:rsidR="008D4FBA" w:rsidRPr="002965DA" w14:paraId="65253765" w14:textId="77777777" w:rsidTr="00575073">
        <w:trPr>
          <w:trHeight w:val="300"/>
        </w:trPr>
        <w:tc>
          <w:tcPr>
            <w:tcW w:w="3063" w:type="dxa"/>
            <w:noWrap/>
            <w:hideMark/>
          </w:tcPr>
          <w:p w14:paraId="43A01FC9" w14:textId="77777777" w:rsidR="008D4FBA" w:rsidRPr="002965DA" w:rsidRDefault="008D4FBA" w:rsidP="00575073">
            <w:pPr>
              <w:tabs>
                <w:tab w:val="clear" w:pos="425"/>
                <w:tab w:val="clear" w:pos="851"/>
                <w:tab w:val="clear" w:pos="1276"/>
                <w:tab w:val="clear" w:pos="5245"/>
                <w:tab w:val="clear" w:pos="9299"/>
              </w:tabs>
              <w:spacing w:line="260" w:lineRule="exact"/>
              <w:rPr>
                <w:sz w:val="18"/>
                <w:szCs w:val="18"/>
              </w:rPr>
            </w:pPr>
            <w:r w:rsidRPr="002965DA">
              <w:rPr>
                <w:sz w:val="18"/>
                <w:szCs w:val="18"/>
              </w:rPr>
              <w:t> </w:t>
            </w:r>
          </w:p>
        </w:tc>
        <w:tc>
          <w:tcPr>
            <w:tcW w:w="3169" w:type="dxa"/>
            <w:noWrap/>
            <w:hideMark/>
          </w:tcPr>
          <w:p w14:paraId="70F04A64" w14:textId="77777777" w:rsidR="008D4FBA" w:rsidRPr="002965DA" w:rsidRDefault="008D4FBA" w:rsidP="00575073">
            <w:pPr>
              <w:tabs>
                <w:tab w:val="clear" w:pos="425"/>
                <w:tab w:val="clear" w:pos="851"/>
                <w:tab w:val="clear" w:pos="1276"/>
                <w:tab w:val="clear" w:pos="5245"/>
                <w:tab w:val="clear" w:pos="9299"/>
              </w:tabs>
              <w:spacing w:line="260" w:lineRule="exact"/>
              <w:jc w:val="right"/>
              <w:rPr>
                <w:sz w:val="18"/>
                <w:szCs w:val="18"/>
              </w:rPr>
            </w:pPr>
          </w:p>
        </w:tc>
        <w:tc>
          <w:tcPr>
            <w:tcW w:w="3402" w:type="dxa"/>
            <w:hideMark/>
          </w:tcPr>
          <w:p w14:paraId="4D62DF81" w14:textId="77777777" w:rsidR="008D4FBA" w:rsidRPr="002965DA" w:rsidRDefault="008D4FBA" w:rsidP="00575073">
            <w:pPr>
              <w:tabs>
                <w:tab w:val="clear" w:pos="425"/>
                <w:tab w:val="clear" w:pos="851"/>
                <w:tab w:val="clear" w:pos="1276"/>
                <w:tab w:val="clear" w:pos="5245"/>
                <w:tab w:val="clear" w:pos="9299"/>
              </w:tabs>
              <w:spacing w:line="260" w:lineRule="exact"/>
              <w:ind w:left="318"/>
              <w:rPr>
                <w:sz w:val="18"/>
                <w:szCs w:val="18"/>
              </w:rPr>
            </w:pPr>
            <w:r w:rsidRPr="002965DA">
              <w:rPr>
                <w:sz w:val="18"/>
                <w:szCs w:val="18"/>
              </w:rPr>
              <w:t> </w:t>
            </w:r>
          </w:p>
        </w:tc>
      </w:tr>
      <w:tr w:rsidR="008D4FBA" w:rsidRPr="002965DA" w14:paraId="12F13EB3" w14:textId="77777777" w:rsidTr="008D4FBA">
        <w:trPr>
          <w:trHeight w:val="450"/>
        </w:trPr>
        <w:tc>
          <w:tcPr>
            <w:tcW w:w="3063" w:type="dxa"/>
            <w:shd w:val="clear" w:color="auto" w:fill="D9D9D9" w:themeFill="background1" w:themeFillShade="D9"/>
            <w:noWrap/>
            <w:hideMark/>
          </w:tcPr>
          <w:p w14:paraId="4BFF0589" w14:textId="77777777" w:rsidR="008D4FBA" w:rsidRDefault="008D4FBA" w:rsidP="00575073">
            <w:pPr>
              <w:tabs>
                <w:tab w:val="clear" w:pos="425"/>
                <w:tab w:val="clear" w:pos="851"/>
                <w:tab w:val="clear" w:pos="1276"/>
                <w:tab w:val="clear" w:pos="5245"/>
                <w:tab w:val="clear" w:pos="9299"/>
              </w:tabs>
              <w:spacing w:line="260" w:lineRule="exact"/>
              <w:rPr>
                <w:b/>
                <w:bCs/>
                <w:sz w:val="18"/>
                <w:szCs w:val="18"/>
              </w:rPr>
            </w:pPr>
            <w:r w:rsidRPr="002965DA">
              <w:rPr>
                <w:b/>
                <w:bCs/>
                <w:sz w:val="18"/>
                <w:szCs w:val="18"/>
              </w:rPr>
              <w:t xml:space="preserve">Total </w:t>
            </w:r>
          </w:p>
          <w:p w14:paraId="5FCB0E3B" w14:textId="11842E91" w:rsidR="008D4FBA" w:rsidRPr="002965DA" w:rsidRDefault="008D4FBA" w:rsidP="00575073">
            <w:pPr>
              <w:tabs>
                <w:tab w:val="clear" w:pos="425"/>
                <w:tab w:val="clear" w:pos="851"/>
                <w:tab w:val="clear" w:pos="1276"/>
                <w:tab w:val="clear" w:pos="5245"/>
                <w:tab w:val="clear" w:pos="9299"/>
              </w:tabs>
              <w:spacing w:line="260" w:lineRule="exact"/>
              <w:rPr>
                <w:b/>
                <w:bCs/>
                <w:sz w:val="18"/>
                <w:szCs w:val="18"/>
              </w:rPr>
            </w:pPr>
            <w:r w:rsidRPr="002965DA">
              <w:rPr>
                <w:b/>
                <w:bCs/>
                <w:sz w:val="18"/>
                <w:szCs w:val="18"/>
              </w:rPr>
              <w:t>Gewährleistungsverpflichtungen</w:t>
            </w:r>
          </w:p>
        </w:tc>
        <w:tc>
          <w:tcPr>
            <w:tcW w:w="3169" w:type="dxa"/>
            <w:shd w:val="clear" w:color="auto" w:fill="D9D9D9" w:themeFill="background1" w:themeFillShade="D9"/>
            <w:noWrap/>
            <w:hideMark/>
          </w:tcPr>
          <w:p w14:paraId="0BEDE6E5" w14:textId="77777777" w:rsidR="008D4FBA" w:rsidRPr="002965DA" w:rsidRDefault="008D4FBA" w:rsidP="00575073">
            <w:pPr>
              <w:tabs>
                <w:tab w:val="clear" w:pos="425"/>
                <w:tab w:val="clear" w:pos="851"/>
                <w:tab w:val="clear" w:pos="1276"/>
                <w:tab w:val="clear" w:pos="5245"/>
                <w:tab w:val="clear" w:pos="9299"/>
              </w:tabs>
              <w:spacing w:line="260" w:lineRule="exact"/>
              <w:jc w:val="right"/>
              <w:rPr>
                <w:b/>
                <w:bCs/>
                <w:sz w:val="18"/>
                <w:szCs w:val="18"/>
              </w:rPr>
            </w:pPr>
            <w:r w:rsidRPr="002965DA">
              <w:rPr>
                <w:b/>
                <w:bCs/>
                <w:sz w:val="18"/>
                <w:szCs w:val="18"/>
              </w:rPr>
              <w:t>180'000.00</w:t>
            </w:r>
          </w:p>
        </w:tc>
        <w:tc>
          <w:tcPr>
            <w:tcW w:w="3402" w:type="dxa"/>
            <w:shd w:val="clear" w:color="auto" w:fill="D9D9D9" w:themeFill="background1" w:themeFillShade="D9"/>
            <w:noWrap/>
            <w:hideMark/>
          </w:tcPr>
          <w:p w14:paraId="40BFA387" w14:textId="77777777" w:rsidR="008D4FBA" w:rsidRPr="002965DA" w:rsidRDefault="008D4FBA" w:rsidP="00575073">
            <w:pPr>
              <w:tabs>
                <w:tab w:val="clear" w:pos="425"/>
                <w:tab w:val="clear" w:pos="851"/>
                <w:tab w:val="clear" w:pos="1276"/>
                <w:tab w:val="clear" w:pos="5245"/>
                <w:tab w:val="clear" w:pos="9299"/>
              </w:tabs>
              <w:spacing w:line="260" w:lineRule="exact"/>
              <w:ind w:left="318"/>
              <w:rPr>
                <w:sz w:val="18"/>
                <w:szCs w:val="18"/>
              </w:rPr>
            </w:pPr>
            <w:r w:rsidRPr="002965DA">
              <w:rPr>
                <w:sz w:val="18"/>
                <w:szCs w:val="18"/>
              </w:rPr>
              <w:t> </w:t>
            </w:r>
          </w:p>
        </w:tc>
      </w:tr>
    </w:tbl>
    <w:p w14:paraId="3DFE7F6C" w14:textId="77777777" w:rsidR="008D4FBA" w:rsidRDefault="008D4FBA" w:rsidP="00803957">
      <w:pPr>
        <w:pStyle w:val="Listenabsatz"/>
        <w:ind w:left="0"/>
        <w:rPr>
          <w:rFonts w:cs="Arial"/>
          <w:lang w:eastAsia="de-CH"/>
        </w:rPr>
      </w:pPr>
    </w:p>
    <w:p w14:paraId="74C7CF9B" w14:textId="77777777" w:rsidR="00803957" w:rsidRDefault="00803957" w:rsidP="00803957">
      <w:pPr>
        <w:pStyle w:val="Listenabsatz"/>
        <w:ind w:left="0"/>
        <w:rPr>
          <w:rFonts w:cs="Arial"/>
          <w:lang w:eastAsia="de-CH"/>
        </w:rPr>
      </w:pPr>
    </w:p>
    <w:p w14:paraId="30746798" w14:textId="77777777" w:rsidR="00803957" w:rsidRDefault="00803957" w:rsidP="00803957">
      <w:pPr>
        <w:pStyle w:val="Listenabsatz"/>
        <w:ind w:left="0"/>
        <w:rPr>
          <w:rFonts w:cs="Arial"/>
          <w:lang w:eastAsia="de-CH"/>
        </w:rPr>
      </w:pPr>
    </w:p>
    <w:p w14:paraId="74A5BD78" w14:textId="77777777" w:rsidR="00575073" w:rsidRDefault="00575073" w:rsidP="00803957">
      <w:pPr>
        <w:pStyle w:val="Listenabsatz"/>
        <w:ind w:left="0"/>
        <w:rPr>
          <w:rFonts w:cs="Arial"/>
          <w:lang w:eastAsia="de-CH"/>
        </w:rPr>
        <w:sectPr w:rsidR="00575073" w:rsidSect="0003629D">
          <w:headerReference w:type="default" r:id="rId9"/>
          <w:footerReference w:type="default" r:id="rId10"/>
          <w:headerReference w:type="first" r:id="rId11"/>
          <w:footerReference w:type="first" r:id="rId12"/>
          <w:pgSz w:w="11906" w:h="16838" w:code="9"/>
          <w:pgMar w:top="567" w:right="1247" w:bottom="567" w:left="1021" w:header="624" w:footer="567" w:gutter="0"/>
          <w:pgNumType w:start="1"/>
          <w:cols w:space="708"/>
          <w:docGrid w:linePitch="360"/>
        </w:sectPr>
      </w:pPr>
    </w:p>
    <w:p w14:paraId="206DF74B" w14:textId="7BDEB9A6" w:rsidR="00803957" w:rsidRPr="00805F52" w:rsidRDefault="00803957" w:rsidP="00805F52">
      <w:pPr>
        <w:pStyle w:val="berschrift1"/>
        <w:numPr>
          <w:ilvl w:val="0"/>
          <w:numId w:val="5"/>
        </w:numPr>
        <w:tabs>
          <w:tab w:val="clear" w:pos="851"/>
        </w:tabs>
        <w:ind w:left="432" w:hanging="432"/>
        <w:rPr>
          <w:rFonts w:eastAsiaTheme="majorEastAsia" w:cstheme="majorBidi"/>
          <w:sz w:val="28"/>
        </w:rPr>
      </w:pPr>
      <w:r w:rsidRPr="00805F52">
        <w:rPr>
          <w:rFonts w:eastAsiaTheme="majorEastAsia" w:cstheme="majorBidi"/>
          <w:sz w:val="28"/>
        </w:rPr>
        <w:lastRenderedPageBreak/>
        <w:t>Anlagespiegel</w:t>
      </w:r>
    </w:p>
    <w:p w14:paraId="389843E7" w14:textId="5CCDDD61" w:rsidR="00575073" w:rsidRPr="006927A1" w:rsidRDefault="00575073" w:rsidP="00575073">
      <w:pPr>
        <w:pStyle w:val="berschrift2"/>
        <w:numPr>
          <w:ilvl w:val="1"/>
          <w:numId w:val="5"/>
        </w:numPr>
        <w:tabs>
          <w:tab w:val="clear" w:pos="851"/>
        </w:tabs>
        <w:spacing w:before="480" w:after="240"/>
        <w:ind w:left="492" w:hanging="492"/>
        <w:rPr>
          <w:rFonts w:eastAsiaTheme="majorEastAsia" w:cstheme="majorBidi"/>
          <w:sz w:val="21"/>
          <w:szCs w:val="21"/>
        </w:rPr>
      </w:pPr>
      <w:r>
        <w:rPr>
          <w:rFonts w:eastAsiaTheme="majorEastAsia" w:cstheme="majorBidi"/>
          <w:sz w:val="21"/>
          <w:szCs w:val="21"/>
        </w:rPr>
        <w:t>Finanz- und Sachanlagen</w:t>
      </w:r>
    </w:p>
    <w:tbl>
      <w:tblPr>
        <w:tblW w:w="14700" w:type="dxa"/>
        <w:tblCellMar>
          <w:left w:w="70" w:type="dxa"/>
          <w:right w:w="70" w:type="dxa"/>
        </w:tblCellMar>
        <w:tblLook w:val="04A0" w:firstRow="1" w:lastRow="0" w:firstColumn="1" w:lastColumn="0" w:noHBand="0" w:noVBand="1"/>
      </w:tblPr>
      <w:tblGrid>
        <w:gridCol w:w="660"/>
        <w:gridCol w:w="2980"/>
        <w:gridCol w:w="1260"/>
        <w:gridCol w:w="1260"/>
        <w:gridCol w:w="1260"/>
        <w:gridCol w:w="1260"/>
        <w:gridCol w:w="1260"/>
        <w:gridCol w:w="1120"/>
        <w:gridCol w:w="1120"/>
        <w:gridCol w:w="1260"/>
        <w:gridCol w:w="1260"/>
      </w:tblGrid>
      <w:tr w:rsidR="00575073" w:rsidRPr="00575073" w14:paraId="3E33D63D" w14:textId="77777777" w:rsidTr="00575073">
        <w:trPr>
          <w:trHeight w:val="255"/>
        </w:trPr>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393D9E3F" w14:textId="77777777" w:rsidR="00575073" w:rsidRPr="00575073" w:rsidRDefault="00575073" w:rsidP="00575073">
            <w:pPr>
              <w:tabs>
                <w:tab w:val="clear" w:pos="425"/>
                <w:tab w:val="clear" w:pos="851"/>
                <w:tab w:val="clear" w:pos="1276"/>
                <w:tab w:val="clear" w:pos="5245"/>
                <w:tab w:val="clear" w:pos="9299"/>
              </w:tabs>
              <w:rPr>
                <w:rFonts w:eastAsia="Times New Roman" w:cs="Arial"/>
                <w:b/>
                <w:bCs/>
                <w:color w:val="000000"/>
                <w:sz w:val="18"/>
                <w:szCs w:val="18"/>
                <w:lang w:eastAsia="de-CH"/>
              </w:rPr>
            </w:pPr>
            <w:r w:rsidRPr="00575073">
              <w:rPr>
                <w:rFonts w:eastAsia="Times New Roman" w:cs="Arial"/>
                <w:b/>
                <w:bCs/>
                <w:color w:val="000000"/>
                <w:sz w:val="18"/>
                <w:szCs w:val="18"/>
                <w:lang w:eastAsia="de-CH"/>
              </w:rPr>
              <w:t>Konto</w:t>
            </w:r>
          </w:p>
        </w:tc>
        <w:tc>
          <w:tcPr>
            <w:tcW w:w="2980" w:type="dxa"/>
            <w:tcBorders>
              <w:top w:val="single" w:sz="4" w:space="0" w:color="auto"/>
              <w:left w:val="nil"/>
              <w:bottom w:val="nil"/>
              <w:right w:val="single" w:sz="4" w:space="0" w:color="auto"/>
            </w:tcBorders>
            <w:shd w:val="clear" w:color="auto" w:fill="auto"/>
            <w:noWrap/>
            <w:vAlign w:val="bottom"/>
            <w:hideMark/>
          </w:tcPr>
          <w:p w14:paraId="0BECB17B"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r w:rsidRPr="00575073">
              <w:rPr>
                <w:rFonts w:eastAsia="Times New Roman" w:cs="Arial"/>
                <w:color w:val="000000"/>
                <w:sz w:val="20"/>
                <w:szCs w:val="20"/>
                <w:lang w:eastAsia="de-CH"/>
              </w:rPr>
              <w:t> </w:t>
            </w:r>
          </w:p>
        </w:tc>
        <w:tc>
          <w:tcPr>
            <w:tcW w:w="3780" w:type="dxa"/>
            <w:gridSpan w:val="3"/>
            <w:tcBorders>
              <w:top w:val="single" w:sz="4" w:space="0" w:color="auto"/>
              <w:left w:val="nil"/>
              <w:bottom w:val="nil"/>
              <w:right w:val="single" w:sz="4" w:space="0" w:color="000000"/>
            </w:tcBorders>
            <w:shd w:val="clear" w:color="auto" w:fill="auto"/>
            <w:noWrap/>
            <w:vAlign w:val="center"/>
            <w:hideMark/>
          </w:tcPr>
          <w:p w14:paraId="12615FF4" w14:textId="77777777" w:rsidR="00575073" w:rsidRPr="00575073" w:rsidRDefault="00575073" w:rsidP="00575073">
            <w:pPr>
              <w:tabs>
                <w:tab w:val="clear" w:pos="425"/>
                <w:tab w:val="clear" w:pos="851"/>
                <w:tab w:val="clear" w:pos="1276"/>
                <w:tab w:val="clear" w:pos="5245"/>
                <w:tab w:val="clear" w:pos="9299"/>
              </w:tabs>
              <w:jc w:val="center"/>
              <w:rPr>
                <w:rFonts w:eastAsia="Times New Roman" w:cs="Arial"/>
                <w:b/>
                <w:bCs/>
                <w:color w:val="000000"/>
                <w:sz w:val="18"/>
                <w:szCs w:val="18"/>
                <w:lang w:eastAsia="de-CH"/>
              </w:rPr>
            </w:pPr>
            <w:r w:rsidRPr="00575073">
              <w:rPr>
                <w:rFonts w:eastAsia="Times New Roman" w:cs="Arial"/>
                <w:b/>
                <w:bCs/>
                <w:color w:val="000000"/>
                <w:sz w:val="18"/>
                <w:szCs w:val="18"/>
                <w:lang w:eastAsia="de-CH"/>
              </w:rPr>
              <w:t>Anschaffungskosten</w:t>
            </w:r>
          </w:p>
        </w:tc>
        <w:tc>
          <w:tcPr>
            <w:tcW w:w="6020" w:type="dxa"/>
            <w:gridSpan w:val="5"/>
            <w:tcBorders>
              <w:top w:val="single" w:sz="4" w:space="0" w:color="auto"/>
              <w:left w:val="nil"/>
              <w:bottom w:val="nil"/>
              <w:right w:val="single" w:sz="4" w:space="0" w:color="000000"/>
            </w:tcBorders>
            <w:shd w:val="clear" w:color="auto" w:fill="auto"/>
            <w:noWrap/>
            <w:vAlign w:val="center"/>
            <w:hideMark/>
          </w:tcPr>
          <w:p w14:paraId="3CAAC3D2" w14:textId="77777777" w:rsidR="00575073" w:rsidRPr="00575073" w:rsidRDefault="00575073" w:rsidP="00575073">
            <w:pPr>
              <w:tabs>
                <w:tab w:val="clear" w:pos="425"/>
                <w:tab w:val="clear" w:pos="851"/>
                <w:tab w:val="clear" w:pos="1276"/>
                <w:tab w:val="clear" w:pos="5245"/>
                <w:tab w:val="clear" w:pos="9299"/>
              </w:tabs>
              <w:jc w:val="center"/>
              <w:rPr>
                <w:rFonts w:eastAsia="Times New Roman" w:cs="Arial"/>
                <w:b/>
                <w:bCs/>
                <w:color w:val="000000"/>
                <w:sz w:val="18"/>
                <w:szCs w:val="18"/>
                <w:lang w:eastAsia="de-CH"/>
              </w:rPr>
            </w:pPr>
            <w:r w:rsidRPr="00575073">
              <w:rPr>
                <w:rFonts w:eastAsia="Times New Roman" w:cs="Arial"/>
                <w:b/>
                <w:bCs/>
                <w:color w:val="000000"/>
                <w:sz w:val="18"/>
                <w:szCs w:val="18"/>
                <w:lang w:eastAsia="de-CH"/>
              </w:rPr>
              <w:t>Kumulierte Wertberichtigungen</w:t>
            </w:r>
          </w:p>
        </w:tc>
        <w:tc>
          <w:tcPr>
            <w:tcW w:w="1260" w:type="dxa"/>
            <w:tcBorders>
              <w:top w:val="single" w:sz="4" w:space="0" w:color="auto"/>
              <w:left w:val="nil"/>
              <w:bottom w:val="nil"/>
              <w:right w:val="single" w:sz="4" w:space="0" w:color="auto"/>
            </w:tcBorders>
            <w:shd w:val="clear" w:color="auto" w:fill="auto"/>
            <w:noWrap/>
            <w:vAlign w:val="center"/>
            <w:hideMark/>
          </w:tcPr>
          <w:p w14:paraId="7E272142"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b/>
                <w:bCs/>
                <w:color w:val="000000"/>
                <w:sz w:val="18"/>
                <w:szCs w:val="18"/>
                <w:lang w:eastAsia="de-CH"/>
              </w:rPr>
            </w:pPr>
            <w:r w:rsidRPr="00575073">
              <w:rPr>
                <w:rFonts w:eastAsia="Times New Roman" w:cs="Arial"/>
                <w:b/>
                <w:bCs/>
                <w:color w:val="000000"/>
                <w:sz w:val="18"/>
                <w:szCs w:val="18"/>
                <w:lang w:eastAsia="de-CH"/>
              </w:rPr>
              <w:t>Buchwert</w:t>
            </w:r>
          </w:p>
        </w:tc>
      </w:tr>
      <w:tr w:rsidR="00575073" w:rsidRPr="00575073" w14:paraId="1DBD3AEF" w14:textId="77777777" w:rsidTr="00575073">
        <w:trPr>
          <w:trHeight w:val="600"/>
        </w:trPr>
        <w:tc>
          <w:tcPr>
            <w:tcW w:w="660" w:type="dxa"/>
            <w:tcBorders>
              <w:top w:val="nil"/>
              <w:left w:val="single" w:sz="4" w:space="0" w:color="auto"/>
              <w:bottom w:val="nil"/>
              <w:right w:val="nil"/>
            </w:tcBorders>
            <w:shd w:val="clear" w:color="auto" w:fill="auto"/>
            <w:noWrap/>
            <w:vAlign w:val="bottom"/>
            <w:hideMark/>
          </w:tcPr>
          <w:p w14:paraId="65AEC656" w14:textId="77777777" w:rsidR="00575073" w:rsidRPr="00575073" w:rsidRDefault="00575073" w:rsidP="00575073">
            <w:pPr>
              <w:tabs>
                <w:tab w:val="clear" w:pos="425"/>
                <w:tab w:val="clear" w:pos="851"/>
                <w:tab w:val="clear" w:pos="1276"/>
                <w:tab w:val="clear" w:pos="5245"/>
                <w:tab w:val="clear" w:pos="9299"/>
              </w:tabs>
              <w:rPr>
                <w:rFonts w:eastAsia="Times New Roman" w:cs="Arial"/>
                <w:b/>
                <w:bCs/>
                <w:i/>
                <w:iCs/>
                <w:color w:val="000000"/>
                <w:sz w:val="14"/>
                <w:szCs w:val="14"/>
                <w:lang w:eastAsia="de-CH"/>
              </w:rPr>
            </w:pPr>
            <w:r w:rsidRPr="00575073">
              <w:rPr>
                <w:rFonts w:eastAsia="Times New Roman" w:cs="Arial"/>
                <w:b/>
                <w:bCs/>
                <w:i/>
                <w:iCs/>
                <w:color w:val="000000"/>
                <w:sz w:val="14"/>
                <w:szCs w:val="14"/>
                <w:lang w:eastAsia="de-CH"/>
              </w:rPr>
              <w:t> </w:t>
            </w:r>
          </w:p>
        </w:tc>
        <w:tc>
          <w:tcPr>
            <w:tcW w:w="2980" w:type="dxa"/>
            <w:tcBorders>
              <w:top w:val="nil"/>
              <w:left w:val="nil"/>
              <w:bottom w:val="nil"/>
              <w:right w:val="single" w:sz="4" w:space="0" w:color="auto"/>
            </w:tcBorders>
            <w:shd w:val="clear" w:color="auto" w:fill="auto"/>
            <w:noWrap/>
            <w:vAlign w:val="bottom"/>
            <w:hideMark/>
          </w:tcPr>
          <w:p w14:paraId="7CFBCBD2"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260" w:type="dxa"/>
            <w:tcBorders>
              <w:top w:val="nil"/>
              <w:left w:val="nil"/>
              <w:bottom w:val="nil"/>
              <w:right w:val="nil"/>
            </w:tcBorders>
            <w:shd w:val="clear" w:color="auto" w:fill="auto"/>
            <w:vAlign w:val="bottom"/>
            <w:hideMark/>
          </w:tcPr>
          <w:p w14:paraId="62C73DC9"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xml:space="preserve">Stand </w:t>
            </w:r>
            <w:r w:rsidRPr="00575073">
              <w:rPr>
                <w:rFonts w:eastAsia="Times New Roman" w:cs="Arial"/>
                <w:color w:val="000000"/>
                <w:sz w:val="14"/>
                <w:szCs w:val="14"/>
                <w:lang w:eastAsia="de-CH"/>
              </w:rPr>
              <w:br/>
              <w:t>per 01.01.</w:t>
            </w:r>
          </w:p>
        </w:tc>
        <w:tc>
          <w:tcPr>
            <w:tcW w:w="1260" w:type="dxa"/>
            <w:tcBorders>
              <w:top w:val="nil"/>
              <w:left w:val="nil"/>
              <w:bottom w:val="nil"/>
              <w:right w:val="nil"/>
            </w:tcBorders>
            <w:shd w:val="clear" w:color="auto" w:fill="auto"/>
            <w:vAlign w:val="bottom"/>
            <w:hideMark/>
          </w:tcPr>
          <w:p w14:paraId="109A23A9"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Zugänge (+)</w:t>
            </w:r>
            <w:r w:rsidRPr="00575073">
              <w:rPr>
                <w:rFonts w:eastAsia="Times New Roman" w:cs="Arial"/>
                <w:color w:val="000000"/>
                <w:sz w:val="14"/>
                <w:szCs w:val="14"/>
                <w:lang w:eastAsia="de-CH"/>
              </w:rPr>
              <w:br/>
              <w:t>Abgänge (-)</w:t>
            </w:r>
            <w:r w:rsidRPr="00575073">
              <w:rPr>
                <w:rFonts w:eastAsia="Times New Roman" w:cs="Arial"/>
                <w:color w:val="000000"/>
                <w:sz w:val="14"/>
                <w:szCs w:val="14"/>
                <w:lang w:eastAsia="de-CH"/>
              </w:rPr>
              <w:br/>
            </w:r>
            <w:proofErr w:type="spellStart"/>
            <w:r w:rsidRPr="00575073">
              <w:rPr>
                <w:rFonts w:eastAsia="Times New Roman" w:cs="Arial"/>
                <w:color w:val="000000"/>
                <w:sz w:val="14"/>
                <w:szCs w:val="14"/>
                <w:lang w:eastAsia="de-CH"/>
              </w:rPr>
              <w:t>Umglied</w:t>
            </w:r>
            <w:proofErr w:type="spellEnd"/>
            <w:r w:rsidRPr="00575073">
              <w:rPr>
                <w:rFonts w:eastAsia="Times New Roman" w:cs="Arial"/>
                <w:color w:val="000000"/>
                <w:sz w:val="14"/>
                <w:szCs w:val="14"/>
                <w:lang w:eastAsia="de-CH"/>
              </w:rPr>
              <w:t>. (+/-)</w:t>
            </w:r>
          </w:p>
        </w:tc>
        <w:tc>
          <w:tcPr>
            <w:tcW w:w="1260" w:type="dxa"/>
            <w:tcBorders>
              <w:top w:val="nil"/>
              <w:left w:val="nil"/>
              <w:bottom w:val="nil"/>
              <w:right w:val="single" w:sz="4" w:space="0" w:color="auto"/>
            </w:tcBorders>
            <w:shd w:val="clear" w:color="auto" w:fill="auto"/>
            <w:vAlign w:val="bottom"/>
            <w:hideMark/>
          </w:tcPr>
          <w:p w14:paraId="0456C37E"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xml:space="preserve">Stand </w:t>
            </w:r>
            <w:r w:rsidRPr="00575073">
              <w:rPr>
                <w:rFonts w:eastAsia="Times New Roman" w:cs="Arial"/>
                <w:color w:val="000000"/>
                <w:sz w:val="14"/>
                <w:szCs w:val="14"/>
                <w:lang w:eastAsia="de-CH"/>
              </w:rPr>
              <w:br/>
              <w:t>per 31.12.</w:t>
            </w:r>
          </w:p>
        </w:tc>
        <w:tc>
          <w:tcPr>
            <w:tcW w:w="1260" w:type="dxa"/>
            <w:tcBorders>
              <w:top w:val="nil"/>
              <w:left w:val="nil"/>
              <w:bottom w:val="nil"/>
              <w:right w:val="nil"/>
            </w:tcBorders>
            <w:shd w:val="clear" w:color="auto" w:fill="auto"/>
            <w:vAlign w:val="bottom"/>
            <w:hideMark/>
          </w:tcPr>
          <w:p w14:paraId="0F967BFD"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xml:space="preserve">Stand </w:t>
            </w:r>
            <w:r w:rsidRPr="00575073">
              <w:rPr>
                <w:rFonts w:eastAsia="Times New Roman" w:cs="Arial"/>
                <w:color w:val="000000"/>
                <w:sz w:val="14"/>
                <w:szCs w:val="14"/>
                <w:lang w:eastAsia="de-CH"/>
              </w:rPr>
              <w:br/>
              <w:t>per 01.01. (+/-)</w:t>
            </w:r>
          </w:p>
        </w:tc>
        <w:tc>
          <w:tcPr>
            <w:tcW w:w="1260" w:type="dxa"/>
            <w:tcBorders>
              <w:top w:val="nil"/>
              <w:left w:val="nil"/>
              <w:bottom w:val="nil"/>
              <w:right w:val="nil"/>
            </w:tcBorders>
            <w:shd w:val="clear" w:color="auto" w:fill="auto"/>
            <w:vAlign w:val="bottom"/>
            <w:hideMark/>
          </w:tcPr>
          <w:p w14:paraId="1B1F49C4"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Wert-</w:t>
            </w:r>
            <w:r w:rsidRPr="00575073">
              <w:rPr>
                <w:rFonts w:eastAsia="Times New Roman" w:cs="Arial"/>
                <w:color w:val="000000"/>
                <w:sz w:val="14"/>
                <w:szCs w:val="14"/>
                <w:lang w:eastAsia="de-CH"/>
              </w:rPr>
              <w:br/>
            </w:r>
            <w:proofErr w:type="spellStart"/>
            <w:r w:rsidRPr="00575073">
              <w:rPr>
                <w:rFonts w:eastAsia="Times New Roman" w:cs="Arial"/>
                <w:color w:val="000000"/>
                <w:sz w:val="14"/>
                <w:szCs w:val="14"/>
                <w:lang w:eastAsia="de-CH"/>
              </w:rPr>
              <w:t>berichtigungen</w:t>
            </w:r>
            <w:proofErr w:type="spellEnd"/>
            <w:r w:rsidRPr="00575073">
              <w:rPr>
                <w:rFonts w:eastAsia="Times New Roman" w:cs="Arial"/>
                <w:color w:val="000000"/>
                <w:sz w:val="14"/>
                <w:szCs w:val="14"/>
                <w:lang w:eastAsia="de-CH"/>
              </w:rPr>
              <w:t xml:space="preserve"> (-)</w:t>
            </w:r>
          </w:p>
        </w:tc>
        <w:tc>
          <w:tcPr>
            <w:tcW w:w="1120" w:type="dxa"/>
            <w:tcBorders>
              <w:top w:val="nil"/>
              <w:left w:val="nil"/>
              <w:bottom w:val="nil"/>
              <w:right w:val="nil"/>
            </w:tcBorders>
            <w:shd w:val="clear" w:color="auto" w:fill="auto"/>
            <w:vAlign w:val="bottom"/>
            <w:hideMark/>
          </w:tcPr>
          <w:p w14:paraId="1A5DA82A"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Wert-</w:t>
            </w:r>
            <w:r w:rsidRPr="00575073">
              <w:rPr>
                <w:rFonts w:eastAsia="Times New Roman" w:cs="Arial"/>
                <w:color w:val="000000"/>
                <w:sz w:val="14"/>
                <w:szCs w:val="14"/>
                <w:lang w:eastAsia="de-CH"/>
              </w:rPr>
              <w:br/>
            </w:r>
            <w:proofErr w:type="spellStart"/>
            <w:r w:rsidRPr="00575073">
              <w:rPr>
                <w:rFonts w:eastAsia="Times New Roman" w:cs="Arial"/>
                <w:color w:val="000000"/>
                <w:sz w:val="14"/>
                <w:szCs w:val="14"/>
                <w:lang w:eastAsia="de-CH"/>
              </w:rPr>
              <w:t>aufholungen</w:t>
            </w:r>
            <w:proofErr w:type="spellEnd"/>
            <w:r w:rsidRPr="00575073">
              <w:rPr>
                <w:rFonts w:eastAsia="Times New Roman" w:cs="Arial"/>
                <w:color w:val="000000"/>
                <w:sz w:val="14"/>
                <w:szCs w:val="14"/>
                <w:lang w:eastAsia="de-CH"/>
              </w:rPr>
              <w:t xml:space="preserve"> (+)</w:t>
            </w:r>
          </w:p>
        </w:tc>
        <w:tc>
          <w:tcPr>
            <w:tcW w:w="1120" w:type="dxa"/>
            <w:tcBorders>
              <w:top w:val="nil"/>
              <w:left w:val="nil"/>
              <w:bottom w:val="nil"/>
              <w:right w:val="nil"/>
            </w:tcBorders>
            <w:shd w:val="clear" w:color="auto" w:fill="auto"/>
            <w:vAlign w:val="bottom"/>
            <w:hideMark/>
          </w:tcPr>
          <w:p w14:paraId="1609236F"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Abgänge (+/-)</w:t>
            </w:r>
            <w:r w:rsidRPr="00575073">
              <w:rPr>
                <w:rFonts w:eastAsia="Times New Roman" w:cs="Arial"/>
                <w:color w:val="000000"/>
                <w:sz w:val="14"/>
                <w:szCs w:val="14"/>
                <w:lang w:eastAsia="de-CH"/>
              </w:rPr>
              <w:br/>
            </w:r>
            <w:proofErr w:type="spellStart"/>
            <w:r w:rsidRPr="00575073">
              <w:rPr>
                <w:rFonts w:eastAsia="Times New Roman" w:cs="Arial"/>
                <w:color w:val="000000"/>
                <w:sz w:val="14"/>
                <w:szCs w:val="14"/>
                <w:lang w:eastAsia="de-CH"/>
              </w:rPr>
              <w:t>Umglied</w:t>
            </w:r>
            <w:proofErr w:type="spellEnd"/>
            <w:r w:rsidRPr="00575073">
              <w:rPr>
                <w:rFonts w:eastAsia="Times New Roman" w:cs="Arial"/>
                <w:color w:val="000000"/>
                <w:sz w:val="14"/>
                <w:szCs w:val="14"/>
                <w:lang w:eastAsia="de-CH"/>
              </w:rPr>
              <w:t>. (+/-)</w:t>
            </w:r>
          </w:p>
        </w:tc>
        <w:tc>
          <w:tcPr>
            <w:tcW w:w="1260" w:type="dxa"/>
            <w:tcBorders>
              <w:top w:val="nil"/>
              <w:left w:val="nil"/>
              <w:bottom w:val="nil"/>
              <w:right w:val="single" w:sz="4" w:space="0" w:color="auto"/>
            </w:tcBorders>
            <w:shd w:val="clear" w:color="auto" w:fill="auto"/>
            <w:vAlign w:val="bottom"/>
            <w:hideMark/>
          </w:tcPr>
          <w:p w14:paraId="77A11A6F"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xml:space="preserve">Stand </w:t>
            </w:r>
            <w:r w:rsidRPr="00575073">
              <w:rPr>
                <w:rFonts w:eastAsia="Times New Roman" w:cs="Arial"/>
                <w:color w:val="000000"/>
                <w:sz w:val="14"/>
                <w:szCs w:val="14"/>
                <w:lang w:eastAsia="de-CH"/>
              </w:rPr>
              <w:br/>
              <w:t>per 31.12.</w:t>
            </w:r>
          </w:p>
        </w:tc>
        <w:tc>
          <w:tcPr>
            <w:tcW w:w="1260" w:type="dxa"/>
            <w:tcBorders>
              <w:top w:val="nil"/>
              <w:left w:val="nil"/>
              <w:bottom w:val="nil"/>
              <w:right w:val="single" w:sz="4" w:space="0" w:color="auto"/>
            </w:tcBorders>
            <w:shd w:val="clear" w:color="auto" w:fill="auto"/>
            <w:vAlign w:val="bottom"/>
            <w:hideMark/>
          </w:tcPr>
          <w:p w14:paraId="7A800E9B"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xml:space="preserve">Stand </w:t>
            </w:r>
            <w:r w:rsidRPr="00575073">
              <w:rPr>
                <w:rFonts w:eastAsia="Times New Roman" w:cs="Arial"/>
                <w:color w:val="000000"/>
                <w:sz w:val="14"/>
                <w:szCs w:val="14"/>
                <w:lang w:eastAsia="de-CH"/>
              </w:rPr>
              <w:br/>
              <w:t>per 31.12.</w:t>
            </w:r>
          </w:p>
        </w:tc>
      </w:tr>
      <w:tr w:rsidR="00575073" w:rsidRPr="00575073" w14:paraId="0F566537" w14:textId="77777777" w:rsidTr="00575073">
        <w:trPr>
          <w:trHeight w:val="105"/>
        </w:trPr>
        <w:tc>
          <w:tcPr>
            <w:tcW w:w="660" w:type="dxa"/>
            <w:tcBorders>
              <w:top w:val="nil"/>
              <w:left w:val="single" w:sz="4" w:space="0" w:color="auto"/>
              <w:bottom w:val="single" w:sz="4" w:space="0" w:color="auto"/>
              <w:right w:val="nil"/>
            </w:tcBorders>
            <w:shd w:val="clear" w:color="auto" w:fill="auto"/>
            <w:noWrap/>
            <w:vAlign w:val="bottom"/>
            <w:hideMark/>
          </w:tcPr>
          <w:p w14:paraId="7F8AA894" w14:textId="77777777" w:rsidR="00575073" w:rsidRPr="00575073" w:rsidRDefault="00575073" w:rsidP="00575073">
            <w:pPr>
              <w:tabs>
                <w:tab w:val="clear" w:pos="425"/>
                <w:tab w:val="clear" w:pos="851"/>
                <w:tab w:val="clear" w:pos="1276"/>
                <w:tab w:val="clear" w:pos="5245"/>
                <w:tab w:val="clear" w:pos="9299"/>
              </w:tabs>
              <w:rPr>
                <w:rFonts w:eastAsia="Times New Roman" w:cs="Arial"/>
                <w:b/>
                <w:bCs/>
                <w:i/>
                <w:iCs/>
                <w:color w:val="000000"/>
                <w:sz w:val="14"/>
                <w:szCs w:val="14"/>
                <w:lang w:eastAsia="de-CH"/>
              </w:rPr>
            </w:pPr>
            <w:r w:rsidRPr="00575073">
              <w:rPr>
                <w:rFonts w:eastAsia="Times New Roman" w:cs="Arial"/>
                <w:b/>
                <w:bCs/>
                <w:i/>
                <w:iCs/>
                <w:color w:val="000000"/>
                <w:sz w:val="14"/>
                <w:szCs w:val="14"/>
                <w:lang w:eastAsia="de-CH"/>
              </w:rPr>
              <w:t> </w:t>
            </w:r>
          </w:p>
        </w:tc>
        <w:tc>
          <w:tcPr>
            <w:tcW w:w="2980" w:type="dxa"/>
            <w:tcBorders>
              <w:top w:val="nil"/>
              <w:left w:val="nil"/>
              <w:bottom w:val="single" w:sz="4" w:space="0" w:color="auto"/>
              <w:right w:val="single" w:sz="4" w:space="0" w:color="auto"/>
            </w:tcBorders>
            <w:shd w:val="clear" w:color="auto" w:fill="auto"/>
            <w:noWrap/>
            <w:vAlign w:val="bottom"/>
            <w:hideMark/>
          </w:tcPr>
          <w:p w14:paraId="05723A18"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0A2B55CE"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3B878452"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260" w:type="dxa"/>
            <w:tcBorders>
              <w:top w:val="nil"/>
              <w:left w:val="nil"/>
              <w:bottom w:val="single" w:sz="4" w:space="0" w:color="auto"/>
              <w:right w:val="single" w:sz="4" w:space="0" w:color="auto"/>
            </w:tcBorders>
            <w:shd w:val="clear" w:color="auto" w:fill="auto"/>
            <w:vAlign w:val="bottom"/>
            <w:hideMark/>
          </w:tcPr>
          <w:p w14:paraId="58EC1860"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74700BDD"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09841A32"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120" w:type="dxa"/>
            <w:tcBorders>
              <w:top w:val="nil"/>
              <w:left w:val="nil"/>
              <w:bottom w:val="single" w:sz="4" w:space="0" w:color="auto"/>
              <w:right w:val="nil"/>
            </w:tcBorders>
            <w:shd w:val="clear" w:color="auto" w:fill="auto"/>
            <w:vAlign w:val="bottom"/>
            <w:hideMark/>
          </w:tcPr>
          <w:p w14:paraId="2BED9BD9"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120" w:type="dxa"/>
            <w:tcBorders>
              <w:top w:val="nil"/>
              <w:left w:val="nil"/>
              <w:bottom w:val="single" w:sz="4" w:space="0" w:color="auto"/>
              <w:right w:val="nil"/>
            </w:tcBorders>
            <w:shd w:val="clear" w:color="auto" w:fill="auto"/>
            <w:vAlign w:val="bottom"/>
            <w:hideMark/>
          </w:tcPr>
          <w:p w14:paraId="5580A9B3"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260" w:type="dxa"/>
            <w:tcBorders>
              <w:top w:val="nil"/>
              <w:left w:val="nil"/>
              <w:bottom w:val="single" w:sz="4" w:space="0" w:color="auto"/>
              <w:right w:val="single" w:sz="4" w:space="0" w:color="auto"/>
            </w:tcBorders>
            <w:shd w:val="clear" w:color="auto" w:fill="auto"/>
            <w:vAlign w:val="bottom"/>
            <w:hideMark/>
          </w:tcPr>
          <w:p w14:paraId="43FB1803"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w:t>
            </w:r>
          </w:p>
        </w:tc>
        <w:tc>
          <w:tcPr>
            <w:tcW w:w="1260" w:type="dxa"/>
            <w:tcBorders>
              <w:top w:val="nil"/>
              <w:left w:val="nil"/>
              <w:bottom w:val="single" w:sz="4" w:space="0" w:color="auto"/>
              <w:right w:val="single" w:sz="4" w:space="0" w:color="auto"/>
            </w:tcBorders>
            <w:shd w:val="clear" w:color="auto" w:fill="auto"/>
            <w:vAlign w:val="bottom"/>
            <w:hideMark/>
          </w:tcPr>
          <w:p w14:paraId="12D4F8B8" w14:textId="77777777" w:rsidR="00575073" w:rsidRPr="00575073" w:rsidRDefault="00575073" w:rsidP="00575073">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575073">
              <w:rPr>
                <w:rFonts w:eastAsia="Times New Roman" w:cs="Arial"/>
                <w:color w:val="000000"/>
                <w:sz w:val="14"/>
                <w:szCs w:val="14"/>
                <w:lang w:eastAsia="de-CH"/>
              </w:rPr>
              <w:t> </w:t>
            </w:r>
          </w:p>
        </w:tc>
      </w:tr>
      <w:tr w:rsidR="00575073" w:rsidRPr="00575073" w14:paraId="0D403261" w14:textId="77777777" w:rsidTr="00575073">
        <w:trPr>
          <w:trHeight w:val="105"/>
        </w:trPr>
        <w:tc>
          <w:tcPr>
            <w:tcW w:w="660" w:type="dxa"/>
            <w:tcBorders>
              <w:top w:val="nil"/>
              <w:left w:val="single" w:sz="4" w:space="0" w:color="auto"/>
              <w:bottom w:val="nil"/>
              <w:right w:val="nil"/>
            </w:tcBorders>
            <w:shd w:val="clear" w:color="auto" w:fill="auto"/>
            <w:noWrap/>
            <w:vAlign w:val="bottom"/>
            <w:hideMark/>
          </w:tcPr>
          <w:p w14:paraId="0075B591"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r w:rsidRPr="00575073">
              <w:rPr>
                <w:rFonts w:eastAsia="Times New Roman" w:cs="Arial"/>
                <w:color w:val="000000"/>
                <w:sz w:val="20"/>
                <w:szCs w:val="20"/>
                <w:lang w:eastAsia="de-CH"/>
              </w:rPr>
              <w:t> </w:t>
            </w:r>
          </w:p>
        </w:tc>
        <w:tc>
          <w:tcPr>
            <w:tcW w:w="2980" w:type="dxa"/>
            <w:tcBorders>
              <w:top w:val="nil"/>
              <w:left w:val="nil"/>
              <w:bottom w:val="nil"/>
              <w:right w:val="single" w:sz="4" w:space="0" w:color="auto"/>
            </w:tcBorders>
            <w:shd w:val="clear" w:color="auto" w:fill="auto"/>
            <w:noWrap/>
            <w:vAlign w:val="bottom"/>
            <w:hideMark/>
          </w:tcPr>
          <w:p w14:paraId="3EC33333"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r w:rsidRPr="00575073">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bottom"/>
            <w:hideMark/>
          </w:tcPr>
          <w:p w14:paraId="618FF5DB"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r w:rsidRPr="00575073">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bottom"/>
            <w:hideMark/>
          </w:tcPr>
          <w:p w14:paraId="6AD7BF0D"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nil"/>
              <w:right w:val="single" w:sz="4" w:space="0" w:color="auto"/>
            </w:tcBorders>
            <w:shd w:val="clear" w:color="auto" w:fill="auto"/>
            <w:noWrap/>
            <w:vAlign w:val="bottom"/>
            <w:hideMark/>
          </w:tcPr>
          <w:p w14:paraId="71C95686"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r w:rsidRPr="00575073">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bottom"/>
            <w:hideMark/>
          </w:tcPr>
          <w:p w14:paraId="540935CF"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r w:rsidRPr="00575073">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bottom"/>
            <w:hideMark/>
          </w:tcPr>
          <w:p w14:paraId="00622C08"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120" w:type="dxa"/>
            <w:tcBorders>
              <w:top w:val="nil"/>
              <w:left w:val="nil"/>
              <w:bottom w:val="nil"/>
              <w:right w:val="nil"/>
            </w:tcBorders>
            <w:shd w:val="clear" w:color="auto" w:fill="auto"/>
            <w:noWrap/>
            <w:vAlign w:val="bottom"/>
            <w:hideMark/>
          </w:tcPr>
          <w:p w14:paraId="513FDC9D" w14:textId="77777777" w:rsidR="00575073" w:rsidRPr="00575073" w:rsidRDefault="00575073" w:rsidP="00575073">
            <w:pPr>
              <w:tabs>
                <w:tab w:val="clear" w:pos="425"/>
                <w:tab w:val="clear" w:pos="851"/>
                <w:tab w:val="clear" w:pos="1276"/>
                <w:tab w:val="clear" w:pos="5245"/>
                <w:tab w:val="clear" w:pos="9299"/>
              </w:tabs>
              <w:rPr>
                <w:rFonts w:ascii="Times New Roman" w:eastAsia="Times New Roman" w:hAnsi="Times New Roman"/>
                <w:sz w:val="20"/>
                <w:szCs w:val="20"/>
                <w:lang w:eastAsia="de-CH"/>
              </w:rPr>
            </w:pPr>
          </w:p>
        </w:tc>
        <w:tc>
          <w:tcPr>
            <w:tcW w:w="1120" w:type="dxa"/>
            <w:tcBorders>
              <w:top w:val="nil"/>
              <w:left w:val="nil"/>
              <w:bottom w:val="nil"/>
              <w:right w:val="nil"/>
            </w:tcBorders>
            <w:shd w:val="clear" w:color="auto" w:fill="auto"/>
            <w:noWrap/>
            <w:vAlign w:val="bottom"/>
            <w:hideMark/>
          </w:tcPr>
          <w:p w14:paraId="19FF453C" w14:textId="77777777" w:rsidR="00575073" w:rsidRPr="00575073" w:rsidRDefault="00575073" w:rsidP="00575073">
            <w:pPr>
              <w:tabs>
                <w:tab w:val="clear" w:pos="425"/>
                <w:tab w:val="clear" w:pos="851"/>
                <w:tab w:val="clear" w:pos="1276"/>
                <w:tab w:val="clear" w:pos="5245"/>
                <w:tab w:val="clear" w:pos="9299"/>
              </w:tabs>
              <w:rPr>
                <w:rFonts w:ascii="Times New Roman" w:eastAsia="Times New Roman" w:hAnsi="Times New Roman"/>
                <w:sz w:val="20"/>
                <w:szCs w:val="20"/>
                <w:lang w:eastAsia="de-CH"/>
              </w:rPr>
            </w:pPr>
          </w:p>
        </w:tc>
        <w:tc>
          <w:tcPr>
            <w:tcW w:w="1260" w:type="dxa"/>
            <w:tcBorders>
              <w:top w:val="nil"/>
              <w:left w:val="nil"/>
              <w:bottom w:val="nil"/>
              <w:right w:val="single" w:sz="4" w:space="0" w:color="auto"/>
            </w:tcBorders>
            <w:shd w:val="clear" w:color="auto" w:fill="auto"/>
            <w:noWrap/>
            <w:vAlign w:val="bottom"/>
            <w:hideMark/>
          </w:tcPr>
          <w:p w14:paraId="710FDA9F"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r w:rsidRPr="00575073">
              <w:rPr>
                <w:rFonts w:eastAsia="Times New Roman" w:cs="Arial"/>
                <w:color w:val="000000"/>
                <w:sz w:val="20"/>
                <w:szCs w:val="20"/>
                <w:lang w:eastAsia="de-CH"/>
              </w:rPr>
              <w:t> </w:t>
            </w:r>
          </w:p>
        </w:tc>
        <w:tc>
          <w:tcPr>
            <w:tcW w:w="1260" w:type="dxa"/>
            <w:tcBorders>
              <w:top w:val="nil"/>
              <w:left w:val="nil"/>
              <w:bottom w:val="nil"/>
              <w:right w:val="single" w:sz="4" w:space="0" w:color="auto"/>
            </w:tcBorders>
            <w:shd w:val="clear" w:color="auto" w:fill="auto"/>
            <w:noWrap/>
            <w:vAlign w:val="bottom"/>
            <w:hideMark/>
          </w:tcPr>
          <w:p w14:paraId="0842FF13" w14:textId="77777777" w:rsidR="00575073" w:rsidRPr="00575073" w:rsidRDefault="00575073" w:rsidP="00575073">
            <w:pPr>
              <w:tabs>
                <w:tab w:val="clear" w:pos="425"/>
                <w:tab w:val="clear" w:pos="851"/>
                <w:tab w:val="clear" w:pos="1276"/>
                <w:tab w:val="clear" w:pos="5245"/>
                <w:tab w:val="clear" w:pos="9299"/>
              </w:tabs>
              <w:rPr>
                <w:rFonts w:eastAsia="Times New Roman" w:cs="Arial"/>
                <w:color w:val="000000"/>
                <w:sz w:val="20"/>
                <w:szCs w:val="20"/>
                <w:lang w:eastAsia="de-CH"/>
              </w:rPr>
            </w:pPr>
            <w:r w:rsidRPr="00575073">
              <w:rPr>
                <w:rFonts w:eastAsia="Times New Roman" w:cs="Arial"/>
                <w:color w:val="000000"/>
                <w:sz w:val="20"/>
                <w:szCs w:val="20"/>
                <w:lang w:eastAsia="de-CH"/>
              </w:rPr>
              <w:t> </w:t>
            </w:r>
          </w:p>
        </w:tc>
      </w:tr>
      <w:tr w:rsidR="00FB19ED" w:rsidRPr="00575073" w14:paraId="3C352D1F" w14:textId="77777777" w:rsidTr="00FB19ED">
        <w:trPr>
          <w:trHeight w:val="300"/>
        </w:trPr>
        <w:tc>
          <w:tcPr>
            <w:tcW w:w="660" w:type="dxa"/>
            <w:tcBorders>
              <w:top w:val="nil"/>
              <w:left w:val="single" w:sz="4" w:space="0" w:color="auto"/>
              <w:bottom w:val="nil"/>
              <w:right w:val="nil"/>
            </w:tcBorders>
            <w:shd w:val="clear" w:color="000000" w:fill="D9D9D9"/>
            <w:noWrap/>
            <w:vAlign w:val="center"/>
            <w:hideMark/>
          </w:tcPr>
          <w:p w14:paraId="72D968BC"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575073">
              <w:rPr>
                <w:rFonts w:eastAsia="Times New Roman" w:cs="Arial"/>
                <w:b/>
                <w:bCs/>
                <w:color w:val="000000"/>
                <w:sz w:val="17"/>
                <w:szCs w:val="17"/>
                <w:lang w:eastAsia="de-CH"/>
              </w:rPr>
              <w:t>107</w:t>
            </w:r>
          </w:p>
        </w:tc>
        <w:tc>
          <w:tcPr>
            <w:tcW w:w="2980" w:type="dxa"/>
            <w:tcBorders>
              <w:top w:val="nil"/>
              <w:left w:val="nil"/>
              <w:bottom w:val="nil"/>
              <w:right w:val="nil"/>
            </w:tcBorders>
            <w:shd w:val="clear" w:color="000000" w:fill="D9D9D9"/>
            <w:noWrap/>
            <w:vAlign w:val="center"/>
            <w:hideMark/>
          </w:tcPr>
          <w:p w14:paraId="1993E8AA" w14:textId="45ECDE65" w:rsidR="00FB19ED" w:rsidRPr="00575073" w:rsidRDefault="00063CE7"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Pr>
                <w:rFonts w:eastAsia="Times New Roman" w:cs="Arial"/>
                <w:b/>
                <w:bCs/>
                <w:color w:val="000000"/>
                <w:sz w:val="17"/>
                <w:szCs w:val="17"/>
                <w:lang w:eastAsia="de-CH"/>
              </w:rPr>
              <w:t xml:space="preserve">Langfristige </w:t>
            </w:r>
            <w:r w:rsidR="00FB19ED" w:rsidRPr="00575073">
              <w:rPr>
                <w:rFonts w:eastAsia="Times New Roman" w:cs="Arial"/>
                <w:b/>
                <w:bCs/>
                <w:color w:val="000000"/>
                <w:sz w:val="17"/>
                <w:szCs w:val="17"/>
                <w:lang w:eastAsia="de-CH"/>
              </w:rPr>
              <w:t>Finanzanlagen</w:t>
            </w:r>
          </w:p>
        </w:tc>
        <w:tc>
          <w:tcPr>
            <w:tcW w:w="1260" w:type="dxa"/>
            <w:tcBorders>
              <w:top w:val="nil"/>
              <w:left w:val="single" w:sz="4" w:space="0" w:color="auto"/>
              <w:bottom w:val="nil"/>
              <w:right w:val="nil"/>
            </w:tcBorders>
            <w:shd w:val="clear" w:color="000000" w:fill="D9D9D9"/>
            <w:noWrap/>
            <w:vAlign w:val="center"/>
            <w:hideMark/>
          </w:tcPr>
          <w:p w14:paraId="5A5178AE" w14:textId="61220AB4"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635'000.00</w:t>
            </w:r>
          </w:p>
        </w:tc>
        <w:tc>
          <w:tcPr>
            <w:tcW w:w="1260" w:type="dxa"/>
            <w:tcBorders>
              <w:top w:val="nil"/>
              <w:left w:val="nil"/>
              <w:bottom w:val="nil"/>
              <w:right w:val="nil"/>
            </w:tcBorders>
            <w:shd w:val="clear" w:color="000000" w:fill="D9D9D9"/>
            <w:noWrap/>
            <w:vAlign w:val="center"/>
            <w:hideMark/>
          </w:tcPr>
          <w:p w14:paraId="028F8A86" w14:textId="41C0D324"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15'000.00</w:t>
            </w:r>
          </w:p>
        </w:tc>
        <w:tc>
          <w:tcPr>
            <w:tcW w:w="1260" w:type="dxa"/>
            <w:tcBorders>
              <w:top w:val="nil"/>
              <w:left w:val="nil"/>
              <w:bottom w:val="nil"/>
              <w:right w:val="nil"/>
            </w:tcBorders>
            <w:shd w:val="clear" w:color="000000" w:fill="D9D9D9"/>
            <w:noWrap/>
            <w:vAlign w:val="center"/>
            <w:hideMark/>
          </w:tcPr>
          <w:p w14:paraId="57C1EBF4" w14:textId="111FA3CD"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650'000.00</w:t>
            </w:r>
          </w:p>
        </w:tc>
        <w:tc>
          <w:tcPr>
            <w:tcW w:w="1260" w:type="dxa"/>
            <w:tcBorders>
              <w:top w:val="nil"/>
              <w:left w:val="single" w:sz="4" w:space="0" w:color="auto"/>
              <w:bottom w:val="nil"/>
              <w:right w:val="nil"/>
            </w:tcBorders>
            <w:shd w:val="clear" w:color="000000" w:fill="D9D9D9"/>
            <w:noWrap/>
            <w:vAlign w:val="center"/>
            <w:hideMark/>
          </w:tcPr>
          <w:p w14:paraId="4585CF1A" w14:textId="58F83411"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-52'000.00</w:t>
            </w:r>
          </w:p>
        </w:tc>
        <w:tc>
          <w:tcPr>
            <w:tcW w:w="1260" w:type="dxa"/>
            <w:tcBorders>
              <w:top w:val="nil"/>
              <w:left w:val="nil"/>
              <w:bottom w:val="nil"/>
              <w:right w:val="nil"/>
            </w:tcBorders>
            <w:shd w:val="clear" w:color="000000" w:fill="D9D9D9"/>
            <w:noWrap/>
            <w:vAlign w:val="center"/>
            <w:hideMark/>
          </w:tcPr>
          <w:p w14:paraId="3966F2A9" w14:textId="1D285779"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-10'000.00</w:t>
            </w:r>
          </w:p>
        </w:tc>
        <w:tc>
          <w:tcPr>
            <w:tcW w:w="1120" w:type="dxa"/>
            <w:tcBorders>
              <w:top w:val="nil"/>
              <w:left w:val="nil"/>
              <w:bottom w:val="nil"/>
              <w:right w:val="nil"/>
            </w:tcBorders>
            <w:shd w:val="clear" w:color="000000" w:fill="D9D9D9"/>
            <w:noWrap/>
            <w:vAlign w:val="center"/>
            <w:hideMark/>
          </w:tcPr>
          <w:p w14:paraId="3D780B8C" w14:textId="222EBD76"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nil"/>
              <w:right w:val="nil"/>
            </w:tcBorders>
            <w:shd w:val="clear" w:color="000000" w:fill="D9D9D9"/>
            <w:noWrap/>
            <w:vAlign w:val="center"/>
            <w:hideMark/>
          </w:tcPr>
          <w:p w14:paraId="415FBEA5" w14:textId="52C88231"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2'000.00</w:t>
            </w:r>
          </w:p>
        </w:tc>
        <w:tc>
          <w:tcPr>
            <w:tcW w:w="1260" w:type="dxa"/>
            <w:tcBorders>
              <w:top w:val="nil"/>
              <w:left w:val="nil"/>
              <w:bottom w:val="nil"/>
              <w:right w:val="nil"/>
            </w:tcBorders>
            <w:shd w:val="clear" w:color="000000" w:fill="D9D9D9"/>
            <w:noWrap/>
            <w:vAlign w:val="center"/>
            <w:hideMark/>
          </w:tcPr>
          <w:p w14:paraId="1121900B" w14:textId="77C731A0"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-60'000.00</w:t>
            </w:r>
          </w:p>
        </w:tc>
        <w:tc>
          <w:tcPr>
            <w:tcW w:w="1260" w:type="dxa"/>
            <w:tcBorders>
              <w:top w:val="nil"/>
              <w:left w:val="single" w:sz="4" w:space="0" w:color="auto"/>
              <w:bottom w:val="nil"/>
              <w:right w:val="single" w:sz="4" w:space="0" w:color="auto"/>
            </w:tcBorders>
            <w:shd w:val="clear" w:color="000000" w:fill="D9D9D9"/>
            <w:noWrap/>
            <w:vAlign w:val="center"/>
            <w:hideMark/>
          </w:tcPr>
          <w:p w14:paraId="4F9FB024" w14:textId="1B7952D2"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590'000.00</w:t>
            </w:r>
          </w:p>
        </w:tc>
      </w:tr>
      <w:tr w:rsidR="00FB19ED" w:rsidRPr="00575073" w14:paraId="1FCB3DE3" w14:textId="77777777" w:rsidTr="00FB19ED">
        <w:trPr>
          <w:trHeight w:val="300"/>
        </w:trPr>
        <w:tc>
          <w:tcPr>
            <w:tcW w:w="660" w:type="dxa"/>
            <w:tcBorders>
              <w:top w:val="nil"/>
              <w:left w:val="single" w:sz="4" w:space="0" w:color="auto"/>
              <w:bottom w:val="nil"/>
              <w:right w:val="nil"/>
            </w:tcBorders>
            <w:shd w:val="clear" w:color="auto" w:fill="auto"/>
            <w:noWrap/>
            <w:vAlign w:val="center"/>
            <w:hideMark/>
          </w:tcPr>
          <w:p w14:paraId="5F10C225"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575073">
              <w:rPr>
                <w:rFonts w:eastAsia="Times New Roman" w:cs="Arial"/>
                <w:color w:val="000000"/>
                <w:sz w:val="17"/>
                <w:szCs w:val="17"/>
                <w:lang w:eastAsia="de-CH"/>
              </w:rPr>
              <w:t>1070</w:t>
            </w:r>
          </w:p>
        </w:tc>
        <w:tc>
          <w:tcPr>
            <w:tcW w:w="2980" w:type="dxa"/>
            <w:tcBorders>
              <w:top w:val="nil"/>
              <w:left w:val="nil"/>
              <w:bottom w:val="nil"/>
              <w:right w:val="single" w:sz="4" w:space="0" w:color="auto"/>
            </w:tcBorders>
            <w:shd w:val="clear" w:color="auto" w:fill="auto"/>
            <w:noWrap/>
            <w:vAlign w:val="center"/>
            <w:hideMark/>
          </w:tcPr>
          <w:p w14:paraId="20F4F503"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Aktien und Anteilscheine</w:t>
            </w:r>
          </w:p>
        </w:tc>
        <w:tc>
          <w:tcPr>
            <w:tcW w:w="1260" w:type="dxa"/>
            <w:tcBorders>
              <w:top w:val="nil"/>
              <w:left w:val="nil"/>
              <w:bottom w:val="nil"/>
              <w:right w:val="nil"/>
            </w:tcBorders>
            <w:shd w:val="clear" w:color="auto" w:fill="auto"/>
            <w:noWrap/>
            <w:vAlign w:val="center"/>
            <w:hideMark/>
          </w:tcPr>
          <w:p w14:paraId="70683952" w14:textId="5C93B8A8"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35'000.00</w:t>
            </w:r>
          </w:p>
        </w:tc>
        <w:tc>
          <w:tcPr>
            <w:tcW w:w="1260" w:type="dxa"/>
            <w:tcBorders>
              <w:top w:val="nil"/>
              <w:left w:val="nil"/>
              <w:bottom w:val="nil"/>
              <w:right w:val="nil"/>
            </w:tcBorders>
            <w:shd w:val="clear" w:color="auto" w:fill="auto"/>
            <w:noWrap/>
            <w:vAlign w:val="center"/>
            <w:hideMark/>
          </w:tcPr>
          <w:p w14:paraId="696BF8B2" w14:textId="23F23FF8"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w:t>
            </w:r>
          </w:p>
        </w:tc>
        <w:tc>
          <w:tcPr>
            <w:tcW w:w="1260" w:type="dxa"/>
            <w:tcBorders>
              <w:top w:val="nil"/>
              <w:left w:val="nil"/>
              <w:bottom w:val="nil"/>
              <w:right w:val="single" w:sz="4" w:space="0" w:color="auto"/>
            </w:tcBorders>
            <w:shd w:val="clear" w:color="auto" w:fill="auto"/>
            <w:noWrap/>
            <w:vAlign w:val="center"/>
            <w:hideMark/>
          </w:tcPr>
          <w:p w14:paraId="6E30B2E2" w14:textId="79FA6236"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w:t>
            </w:r>
          </w:p>
        </w:tc>
        <w:tc>
          <w:tcPr>
            <w:tcW w:w="1260" w:type="dxa"/>
            <w:tcBorders>
              <w:top w:val="nil"/>
              <w:left w:val="nil"/>
              <w:bottom w:val="nil"/>
              <w:right w:val="nil"/>
            </w:tcBorders>
            <w:shd w:val="clear" w:color="auto" w:fill="auto"/>
            <w:noWrap/>
            <w:vAlign w:val="center"/>
            <w:hideMark/>
          </w:tcPr>
          <w:p w14:paraId="5D4B695B" w14:textId="4F7E8A7D"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w:t>
            </w:r>
          </w:p>
        </w:tc>
        <w:tc>
          <w:tcPr>
            <w:tcW w:w="1260" w:type="dxa"/>
            <w:tcBorders>
              <w:top w:val="nil"/>
              <w:left w:val="nil"/>
              <w:bottom w:val="nil"/>
              <w:right w:val="nil"/>
            </w:tcBorders>
            <w:shd w:val="clear" w:color="auto" w:fill="auto"/>
            <w:noWrap/>
            <w:vAlign w:val="center"/>
            <w:hideMark/>
          </w:tcPr>
          <w:p w14:paraId="3115BF92" w14:textId="4493BF44"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2A631304" w14:textId="731D7615"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35DD452A" w14:textId="7EDF558B"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w:t>
            </w:r>
          </w:p>
        </w:tc>
        <w:tc>
          <w:tcPr>
            <w:tcW w:w="1260" w:type="dxa"/>
            <w:tcBorders>
              <w:top w:val="nil"/>
              <w:left w:val="nil"/>
              <w:bottom w:val="nil"/>
              <w:right w:val="single" w:sz="4" w:space="0" w:color="auto"/>
            </w:tcBorders>
            <w:shd w:val="clear" w:color="auto" w:fill="auto"/>
            <w:noWrap/>
            <w:vAlign w:val="center"/>
            <w:hideMark/>
          </w:tcPr>
          <w:p w14:paraId="04B32564" w14:textId="64ED9264"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67AE2B97" w14:textId="2BB51036"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w:t>
            </w:r>
          </w:p>
        </w:tc>
      </w:tr>
      <w:tr w:rsidR="00FB19ED" w:rsidRPr="00575073" w14:paraId="3ADB0D60" w14:textId="77777777" w:rsidTr="00FB19ED">
        <w:trPr>
          <w:trHeight w:val="300"/>
        </w:trPr>
        <w:tc>
          <w:tcPr>
            <w:tcW w:w="660" w:type="dxa"/>
            <w:tcBorders>
              <w:top w:val="nil"/>
              <w:left w:val="single" w:sz="4" w:space="0" w:color="auto"/>
              <w:bottom w:val="nil"/>
              <w:right w:val="nil"/>
            </w:tcBorders>
            <w:shd w:val="clear" w:color="auto" w:fill="auto"/>
            <w:noWrap/>
            <w:vAlign w:val="center"/>
            <w:hideMark/>
          </w:tcPr>
          <w:p w14:paraId="5311F4DF"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575073">
              <w:rPr>
                <w:rFonts w:eastAsia="Times New Roman" w:cs="Arial"/>
                <w:color w:val="000000"/>
                <w:sz w:val="17"/>
                <w:szCs w:val="17"/>
                <w:lang w:eastAsia="de-CH"/>
              </w:rPr>
              <w:t>1071</w:t>
            </w:r>
          </w:p>
        </w:tc>
        <w:tc>
          <w:tcPr>
            <w:tcW w:w="2980" w:type="dxa"/>
            <w:tcBorders>
              <w:top w:val="nil"/>
              <w:left w:val="nil"/>
              <w:bottom w:val="nil"/>
              <w:right w:val="single" w:sz="4" w:space="0" w:color="auto"/>
            </w:tcBorders>
            <w:shd w:val="clear" w:color="auto" w:fill="auto"/>
            <w:noWrap/>
            <w:vAlign w:val="center"/>
            <w:hideMark/>
          </w:tcPr>
          <w:p w14:paraId="72EBECD2"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Verzinsliche Anlagen</w:t>
            </w:r>
          </w:p>
        </w:tc>
        <w:tc>
          <w:tcPr>
            <w:tcW w:w="1260" w:type="dxa"/>
            <w:tcBorders>
              <w:top w:val="nil"/>
              <w:left w:val="nil"/>
              <w:bottom w:val="nil"/>
              <w:right w:val="nil"/>
            </w:tcBorders>
            <w:shd w:val="clear" w:color="auto" w:fill="auto"/>
            <w:noWrap/>
            <w:vAlign w:val="center"/>
            <w:hideMark/>
          </w:tcPr>
          <w:p w14:paraId="5FE91E03" w14:textId="78ECF488"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600'000.00</w:t>
            </w:r>
          </w:p>
        </w:tc>
        <w:tc>
          <w:tcPr>
            <w:tcW w:w="1260" w:type="dxa"/>
            <w:tcBorders>
              <w:top w:val="nil"/>
              <w:left w:val="nil"/>
              <w:bottom w:val="nil"/>
              <w:right w:val="nil"/>
            </w:tcBorders>
            <w:shd w:val="clear" w:color="auto" w:fill="auto"/>
            <w:noWrap/>
            <w:vAlign w:val="center"/>
            <w:hideMark/>
          </w:tcPr>
          <w:p w14:paraId="0D313E52" w14:textId="553F4D02"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20'000.00</w:t>
            </w:r>
          </w:p>
        </w:tc>
        <w:tc>
          <w:tcPr>
            <w:tcW w:w="1260" w:type="dxa"/>
            <w:tcBorders>
              <w:top w:val="nil"/>
              <w:left w:val="nil"/>
              <w:bottom w:val="nil"/>
              <w:right w:val="single" w:sz="4" w:space="0" w:color="auto"/>
            </w:tcBorders>
            <w:shd w:val="clear" w:color="auto" w:fill="auto"/>
            <w:noWrap/>
            <w:vAlign w:val="center"/>
            <w:hideMark/>
          </w:tcPr>
          <w:p w14:paraId="3530927A" w14:textId="7F257A56"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620'000.00</w:t>
            </w:r>
          </w:p>
        </w:tc>
        <w:tc>
          <w:tcPr>
            <w:tcW w:w="1260" w:type="dxa"/>
            <w:tcBorders>
              <w:top w:val="nil"/>
              <w:left w:val="nil"/>
              <w:bottom w:val="nil"/>
              <w:right w:val="nil"/>
            </w:tcBorders>
            <w:shd w:val="clear" w:color="auto" w:fill="auto"/>
            <w:noWrap/>
            <w:vAlign w:val="center"/>
            <w:hideMark/>
          </w:tcPr>
          <w:p w14:paraId="23701F20" w14:textId="51686024"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w:t>
            </w:r>
          </w:p>
        </w:tc>
        <w:tc>
          <w:tcPr>
            <w:tcW w:w="1260" w:type="dxa"/>
            <w:tcBorders>
              <w:top w:val="nil"/>
              <w:left w:val="nil"/>
              <w:bottom w:val="nil"/>
              <w:right w:val="nil"/>
            </w:tcBorders>
            <w:shd w:val="clear" w:color="auto" w:fill="auto"/>
            <w:noWrap/>
            <w:vAlign w:val="center"/>
            <w:hideMark/>
          </w:tcPr>
          <w:p w14:paraId="1F66C912" w14:textId="42C62D4A"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-10'000.00</w:t>
            </w:r>
          </w:p>
        </w:tc>
        <w:tc>
          <w:tcPr>
            <w:tcW w:w="1120" w:type="dxa"/>
            <w:tcBorders>
              <w:top w:val="nil"/>
              <w:left w:val="nil"/>
              <w:bottom w:val="nil"/>
              <w:right w:val="nil"/>
            </w:tcBorders>
            <w:shd w:val="clear" w:color="auto" w:fill="auto"/>
            <w:noWrap/>
            <w:vAlign w:val="center"/>
            <w:hideMark/>
          </w:tcPr>
          <w:p w14:paraId="453C8517" w14:textId="47C447D9"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3DCA9D1F" w14:textId="5005331D"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20FA78F8" w14:textId="33A25F25"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-60'000.00</w:t>
            </w:r>
          </w:p>
        </w:tc>
        <w:tc>
          <w:tcPr>
            <w:tcW w:w="1260" w:type="dxa"/>
            <w:tcBorders>
              <w:top w:val="nil"/>
              <w:left w:val="nil"/>
              <w:bottom w:val="nil"/>
              <w:right w:val="single" w:sz="4" w:space="0" w:color="auto"/>
            </w:tcBorders>
            <w:shd w:val="clear" w:color="auto" w:fill="auto"/>
            <w:noWrap/>
            <w:vAlign w:val="center"/>
            <w:hideMark/>
          </w:tcPr>
          <w:p w14:paraId="43FF793E" w14:textId="76FC687B"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560'000.00</w:t>
            </w:r>
          </w:p>
        </w:tc>
      </w:tr>
      <w:tr w:rsidR="00FB19ED" w:rsidRPr="00575073" w14:paraId="0B7C127F" w14:textId="77777777" w:rsidTr="00FB19ED">
        <w:trPr>
          <w:trHeight w:val="300"/>
        </w:trPr>
        <w:tc>
          <w:tcPr>
            <w:tcW w:w="660" w:type="dxa"/>
            <w:tcBorders>
              <w:top w:val="nil"/>
              <w:left w:val="single" w:sz="4" w:space="0" w:color="auto"/>
              <w:bottom w:val="nil"/>
              <w:right w:val="nil"/>
            </w:tcBorders>
            <w:shd w:val="clear" w:color="auto" w:fill="auto"/>
            <w:noWrap/>
            <w:vAlign w:val="center"/>
            <w:hideMark/>
          </w:tcPr>
          <w:p w14:paraId="009CEB27"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575073">
              <w:rPr>
                <w:rFonts w:eastAsia="Times New Roman" w:cs="Arial"/>
                <w:color w:val="000000"/>
                <w:sz w:val="17"/>
                <w:szCs w:val="17"/>
                <w:lang w:eastAsia="de-CH"/>
              </w:rPr>
              <w:t>1072</w:t>
            </w:r>
          </w:p>
        </w:tc>
        <w:tc>
          <w:tcPr>
            <w:tcW w:w="2980" w:type="dxa"/>
            <w:tcBorders>
              <w:top w:val="nil"/>
              <w:left w:val="nil"/>
              <w:bottom w:val="nil"/>
              <w:right w:val="single" w:sz="4" w:space="0" w:color="auto"/>
            </w:tcBorders>
            <w:shd w:val="clear" w:color="auto" w:fill="auto"/>
            <w:noWrap/>
            <w:vAlign w:val="center"/>
            <w:hideMark/>
          </w:tcPr>
          <w:p w14:paraId="1EF5F164"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Langfristige Forderungen</w:t>
            </w:r>
          </w:p>
        </w:tc>
        <w:tc>
          <w:tcPr>
            <w:tcW w:w="1260" w:type="dxa"/>
            <w:tcBorders>
              <w:top w:val="nil"/>
              <w:left w:val="nil"/>
              <w:bottom w:val="nil"/>
              <w:right w:val="nil"/>
            </w:tcBorders>
            <w:shd w:val="clear" w:color="auto" w:fill="auto"/>
            <w:noWrap/>
            <w:vAlign w:val="center"/>
            <w:hideMark/>
          </w:tcPr>
          <w:p w14:paraId="5C3A41F9" w14:textId="7C147D85"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4201DF16" w14:textId="392053D9"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CD82742" w14:textId="5A9CF066"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6B66E7C4" w14:textId="33E1AC9B"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65D62D68" w14:textId="73A78774"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6498DB80" w14:textId="7D04627A"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5729ACD8" w14:textId="2C42CD8B"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74D8B128" w14:textId="7A8E6491"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381151CE" w14:textId="1333E90F"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r>
      <w:tr w:rsidR="00FB19ED" w:rsidRPr="00575073" w14:paraId="17D02BAF" w14:textId="77777777" w:rsidTr="00FB19ED">
        <w:trPr>
          <w:trHeight w:val="300"/>
        </w:trPr>
        <w:tc>
          <w:tcPr>
            <w:tcW w:w="660" w:type="dxa"/>
            <w:tcBorders>
              <w:top w:val="nil"/>
              <w:left w:val="single" w:sz="4" w:space="0" w:color="auto"/>
              <w:bottom w:val="nil"/>
              <w:right w:val="nil"/>
            </w:tcBorders>
            <w:shd w:val="clear" w:color="auto" w:fill="auto"/>
            <w:noWrap/>
            <w:vAlign w:val="center"/>
            <w:hideMark/>
          </w:tcPr>
          <w:p w14:paraId="31DE50A1"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575073">
              <w:rPr>
                <w:rFonts w:eastAsia="Times New Roman" w:cs="Arial"/>
                <w:color w:val="000000"/>
                <w:sz w:val="17"/>
                <w:szCs w:val="17"/>
                <w:lang w:eastAsia="de-CH"/>
              </w:rPr>
              <w:t>1079</w:t>
            </w:r>
          </w:p>
        </w:tc>
        <w:tc>
          <w:tcPr>
            <w:tcW w:w="2980" w:type="dxa"/>
            <w:tcBorders>
              <w:top w:val="nil"/>
              <w:left w:val="nil"/>
              <w:bottom w:val="nil"/>
              <w:right w:val="single" w:sz="4" w:space="0" w:color="auto"/>
            </w:tcBorders>
            <w:shd w:val="clear" w:color="auto" w:fill="auto"/>
            <w:noWrap/>
            <w:vAlign w:val="center"/>
            <w:hideMark/>
          </w:tcPr>
          <w:p w14:paraId="38C7F6B2"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Übrige langfristige Finanzanlagen</w:t>
            </w:r>
          </w:p>
        </w:tc>
        <w:tc>
          <w:tcPr>
            <w:tcW w:w="1260" w:type="dxa"/>
            <w:tcBorders>
              <w:top w:val="nil"/>
              <w:left w:val="nil"/>
              <w:bottom w:val="nil"/>
              <w:right w:val="nil"/>
            </w:tcBorders>
            <w:shd w:val="clear" w:color="auto" w:fill="auto"/>
            <w:noWrap/>
            <w:vAlign w:val="center"/>
            <w:hideMark/>
          </w:tcPr>
          <w:p w14:paraId="6A4FEC12" w14:textId="660088E1"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17204D7A" w14:textId="3D900A49"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4D48FA1E" w14:textId="1FE403B2"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03B01E9A" w14:textId="72E537CF"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1692BB49" w14:textId="5E9AFB28"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1627A1FC" w14:textId="7AA20A37"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097DF872" w14:textId="356ED445"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40B0F439" w14:textId="55BA8029"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5F95FB22" w14:textId="438C3A24"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r>
      <w:tr w:rsidR="00FB19ED" w:rsidRPr="00575073" w14:paraId="1A173A73" w14:textId="77777777" w:rsidTr="00FB19ED">
        <w:trPr>
          <w:trHeight w:val="255"/>
        </w:trPr>
        <w:tc>
          <w:tcPr>
            <w:tcW w:w="660" w:type="dxa"/>
            <w:tcBorders>
              <w:top w:val="nil"/>
              <w:left w:val="single" w:sz="4" w:space="0" w:color="auto"/>
              <w:bottom w:val="nil"/>
              <w:right w:val="nil"/>
            </w:tcBorders>
            <w:shd w:val="clear" w:color="auto" w:fill="auto"/>
            <w:noWrap/>
            <w:vAlign w:val="center"/>
            <w:hideMark/>
          </w:tcPr>
          <w:p w14:paraId="2828945E"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 </w:t>
            </w:r>
          </w:p>
        </w:tc>
        <w:tc>
          <w:tcPr>
            <w:tcW w:w="2980" w:type="dxa"/>
            <w:tcBorders>
              <w:top w:val="nil"/>
              <w:left w:val="nil"/>
              <w:bottom w:val="nil"/>
              <w:right w:val="single" w:sz="4" w:space="0" w:color="auto"/>
            </w:tcBorders>
            <w:shd w:val="clear" w:color="auto" w:fill="auto"/>
            <w:noWrap/>
            <w:vAlign w:val="center"/>
            <w:hideMark/>
          </w:tcPr>
          <w:p w14:paraId="37D0B20A"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5C4B05F1" w14:textId="7AF3246C"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452FE65C" w14:textId="77777777"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9A54245" w14:textId="2CFC962A"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33EC2BA8" w14:textId="7DB87D17"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065396AA" w14:textId="77777777"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4FC7A7F0" w14:textId="77777777" w:rsidR="00FB19ED" w:rsidRPr="00FB19ED"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120" w:type="dxa"/>
            <w:tcBorders>
              <w:top w:val="nil"/>
              <w:left w:val="nil"/>
              <w:bottom w:val="nil"/>
              <w:right w:val="nil"/>
            </w:tcBorders>
            <w:shd w:val="clear" w:color="auto" w:fill="auto"/>
            <w:noWrap/>
            <w:vAlign w:val="center"/>
            <w:hideMark/>
          </w:tcPr>
          <w:p w14:paraId="39827429" w14:textId="77777777" w:rsidR="00FB19ED" w:rsidRPr="00FB19ED"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CAF17CB" w14:textId="0C872195"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single" w:sz="4" w:space="0" w:color="auto"/>
            </w:tcBorders>
            <w:shd w:val="clear" w:color="auto" w:fill="auto"/>
            <w:noWrap/>
            <w:vAlign w:val="center"/>
            <w:hideMark/>
          </w:tcPr>
          <w:p w14:paraId="4430AADA" w14:textId="6185E9AE"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r>
      <w:tr w:rsidR="00FB19ED" w:rsidRPr="00575073" w14:paraId="5D10ABD8" w14:textId="77777777" w:rsidTr="00FB19ED">
        <w:trPr>
          <w:trHeight w:val="300"/>
        </w:trPr>
        <w:tc>
          <w:tcPr>
            <w:tcW w:w="660" w:type="dxa"/>
            <w:tcBorders>
              <w:top w:val="nil"/>
              <w:left w:val="single" w:sz="4" w:space="0" w:color="auto"/>
              <w:bottom w:val="nil"/>
              <w:right w:val="nil"/>
            </w:tcBorders>
            <w:shd w:val="clear" w:color="000000" w:fill="D9D9D9"/>
            <w:noWrap/>
            <w:vAlign w:val="center"/>
            <w:hideMark/>
          </w:tcPr>
          <w:p w14:paraId="082A0BAC"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575073">
              <w:rPr>
                <w:rFonts w:eastAsia="Times New Roman" w:cs="Arial"/>
                <w:b/>
                <w:bCs/>
                <w:color w:val="000000"/>
                <w:sz w:val="17"/>
                <w:szCs w:val="17"/>
                <w:lang w:eastAsia="de-CH"/>
              </w:rPr>
              <w:t>108</w:t>
            </w:r>
          </w:p>
        </w:tc>
        <w:tc>
          <w:tcPr>
            <w:tcW w:w="2980" w:type="dxa"/>
            <w:tcBorders>
              <w:top w:val="nil"/>
              <w:left w:val="nil"/>
              <w:bottom w:val="nil"/>
              <w:right w:val="nil"/>
            </w:tcBorders>
            <w:shd w:val="clear" w:color="000000" w:fill="D9D9D9"/>
            <w:noWrap/>
            <w:vAlign w:val="center"/>
            <w:hideMark/>
          </w:tcPr>
          <w:p w14:paraId="500E7A4F" w14:textId="77777777" w:rsidR="00FB19ED" w:rsidRPr="00575073"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575073">
              <w:rPr>
                <w:rFonts w:eastAsia="Times New Roman" w:cs="Arial"/>
                <w:b/>
                <w:bCs/>
                <w:color w:val="000000"/>
                <w:sz w:val="17"/>
                <w:szCs w:val="17"/>
                <w:lang w:eastAsia="de-CH"/>
              </w:rPr>
              <w:t>Sachanlagen FV</w:t>
            </w:r>
          </w:p>
        </w:tc>
        <w:tc>
          <w:tcPr>
            <w:tcW w:w="1260" w:type="dxa"/>
            <w:tcBorders>
              <w:top w:val="nil"/>
              <w:left w:val="single" w:sz="4" w:space="0" w:color="auto"/>
              <w:bottom w:val="nil"/>
              <w:right w:val="nil"/>
            </w:tcBorders>
            <w:shd w:val="clear" w:color="000000" w:fill="D9D9D9"/>
            <w:noWrap/>
            <w:vAlign w:val="center"/>
            <w:hideMark/>
          </w:tcPr>
          <w:p w14:paraId="567704B6" w14:textId="05CBEB6D"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8'300'000.00</w:t>
            </w:r>
          </w:p>
        </w:tc>
        <w:tc>
          <w:tcPr>
            <w:tcW w:w="1260" w:type="dxa"/>
            <w:tcBorders>
              <w:top w:val="nil"/>
              <w:left w:val="nil"/>
              <w:bottom w:val="nil"/>
              <w:right w:val="nil"/>
            </w:tcBorders>
            <w:shd w:val="clear" w:color="000000" w:fill="D9D9D9"/>
            <w:noWrap/>
            <w:vAlign w:val="center"/>
            <w:hideMark/>
          </w:tcPr>
          <w:p w14:paraId="2EFC960E" w14:textId="2FC67285"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-800'000.00</w:t>
            </w:r>
          </w:p>
        </w:tc>
        <w:tc>
          <w:tcPr>
            <w:tcW w:w="1260" w:type="dxa"/>
            <w:tcBorders>
              <w:top w:val="nil"/>
              <w:left w:val="nil"/>
              <w:bottom w:val="nil"/>
              <w:right w:val="nil"/>
            </w:tcBorders>
            <w:shd w:val="clear" w:color="000000" w:fill="D9D9D9"/>
            <w:noWrap/>
            <w:vAlign w:val="center"/>
            <w:hideMark/>
          </w:tcPr>
          <w:p w14:paraId="2B156C0E" w14:textId="63E799C2"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7'500'000.00</w:t>
            </w:r>
          </w:p>
        </w:tc>
        <w:tc>
          <w:tcPr>
            <w:tcW w:w="1260" w:type="dxa"/>
            <w:tcBorders>
              <w:top w:val="nil"/>
              <w:left w:val="single" w:sz="4" w:space="0" w:color="auto"/>
              <w:bottom w:val="nil"/>
              <w:right w:val="nil"/>
            </w:tcBorders>
            <w:shd w:val="clear" w:color="000000" w:fill="D9D9D9"/>
            <w:noWrap/>
            <w:vAlign w:val="center"/>
            <w:hideMark/>
          </w:tcPr>
          <w:p w14:paraId="6FDF2E2C" w14:textId="4752C4A6"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-200'000.00</w:t>
            </w:r>
          </w:p>
        </w:tc>
        <w:tc>
          <w:tcPr>
            <w:tcW w:w="1260" w:type="dxa"/>
            <w:tcBorders>
              <w:top w:val="nil"/>
              <w:left w:val="nil"/>
              <w:bottom w:val="nil"/>
              <w:right w:val="nil"/>
            </w:tcBorders>
            <w:shd w:val="clear" w:color="000000" w:fill="D9D9D9"/>
            <w:noWrap/>
            <w:vAlign w:val="center"/>
            <w:hideMark/>
          </w:tcPr>
          <w:p w14:paraId="5FFB4D10" w14:textId="67049F45"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-100'000.00</w:t>
            </w:r>
          </w:p>
        </w:tc>
        <w:tc>
          <w:tcPr>
            <w:tcW w:w="1120" w:type="dxa"/>
            <w:tcBorders>
              <w:top w:val="nil"/>
              <w:left w:val="nil"/>
              <w:bottom w:val="nil"/>
              <w:right w:val="nil"/>
            </w:tcBorders>
            <w:shd w:val="clear" w:color="000000" w:fill="D9D9D9"/>
            <w:noWrap/>
            <w:vAlign w:val="center"/>
            <w:hideMark/>
          </w:tcPr>
          <w:p w14:paraId="46C83B0D" w14:textId="513E5743"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nil"/>
              <w:right w:val="nil"/>
            </w:tcBorders>
            <w:shd w:val="clear" w:color="000000" w:fill="D9D9D9"/>
            <w:noWrap/>
            <w:vAlign w:val="center"/>
            <w:hideMark/>
          </w:tcPr>
          <w:p w14:paraId="0A8E2C34" w14:textId="12EB080E"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nil"/>
            </w:tcBorders>
            <w:shd w:val="clear" w:color="000000" w:fill="D9D9D9"/>
            <w:noWrap/>
            <w:vAlign w:val="center"/>
            <w:hideMark/>
          </w:tcPr>
          <w:p w14:paraId="0B428F80" w14:textId="7CA5A2AA"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-300'000.00</w:t>
            </w:r>
          </w:p>
        </w:tc>
        <w:tc>
          <w:tcPr>
            <w:tcW w:w="1260" w:type="dxa"/>
            <w:tcBorders>
              <w:top w:val="nil"/>
              <w:left w:val="single" w:sz="4" w:space="0" w:color="auto"/>
              <w:bottom w:val="nil"/>
              <w:right w:val="single" w:sz="4" w:space="0" w:color="auto"/>
            </w:tcBorders>
            <w:shd w:val="clear" w:color="000000" w:fill="D9D9D9"/>
            <w:noWrap/>
            <w:vAlign w:val="center"/>
            <w:hideMark/>
          </w:tcPr>
          <w:p w14:paraId="1387D55A" w14:textId="34B08021"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7'200'000.00</w:t>
            </w:r>
          </w:p>
        </w:tc>
      </w:tr>
      <w:tr w:rsidR="00FB19ED" w:rsidRPr="00575073" w14:paraId="381A7F0F" w14:textId="77777777" w:rsidTr="00FB19ED">
        <w:trPr>
          <w:trHeight w:val="300"/>
        </w:trPr>
        <w:tc>
          <w:tcPr>
            <w:tcW w:w="660" w:type="dxa"/>
            <w:tcBorders>
              <w:top w:val="nil"/>
              <w:left w:val="single" w:sz="4" w:space="0" w:color="auto"/>
              <w:bottom w:val="nil"/>
              <w:right w:val="nil"/>
            </w:tcBorders>
            <w:shd w:val="clear" w:color="auto" w:fill="auto"/>
            <w:noWrap/>
            <w:vAlign w:val="center"/>
            <w:hideMark/>
          </w:tcPr>
          <w:p w14:paraId="639D689D"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575073">
              <w:rPr>
                <w:rFonts w:eastAsia="Times New Roman" w:cs="Arial"/>
                <w:color w:val="000000"/>
                <w:sz w:val="17"/>
                <w:szCs w:val="17"/>
                <w:lang w:eastAsia="de-CH"/>
              </w:rPr>
              <w:t>1080</w:t>
            </w:r>
          </w:p>
        </w:tc>
        <w:tc>
          <w:tcPr>
            <w:tcW w:w="2980" w:type="dxa"/>
            <w:tcBorders>
              <w:top w:val="nil"/>
              <w:left w:val="nil"/>
              <w:bottom w:val="nil"/>
              <w:right w:val="single" w:sz="4" w:space="0" w:color="auto"/>
            </w:tcBorders>
            <w:shd w:val="clear" w:color="auto" w:fill="auto"/>
            <w:noWrap/>
            <w:vAlign w:val="center"/>
            <w:hideMark/>
          </w:tcPr>
          <w:p w14:paraId="28C34580"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Grundstücke FV</w:t>
            </w:r>
          </w:p>
        </w:tc>
        <w:tc>
          <w:tcPr>
            <w:tcW w:w="1260" w:type="dxa"/>
            <w:tcBorders>
              <w:top w:val="nil"/>
              <w:left w:val="nil"/>
              <w:bottom w:val="nil"/>
              <w:right w:val="nil"/>
            </w:tcBorders>
            <w:shd w:val="clear" w:color="auto" w:fill="auto"/>
            <w:noWrap/>
            <w:vAlign w:val="center"/>
            <w:hideMark/>
          </w:tcPr>
          <w:p w14:paraId="664DF9A4" w14:textId="41559BA3"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2'500'000.00</w:t>
            </w:r>
          </w:p>
        </w:tc>
        <w:tc>
          <w:tcPr>
            <w:tcW w:w="1260" w:type="dxa"/>
            <w:tcBorders>
              <w:top w:val="nil"/>
              <w:left w:val="nil"/>
              <w:bottom w:val="nil"/>
              <w:right w:val="nil"/>
            </w:tcBorders>
            <w:shd w:val="clear" w:color="auto" w:fill="auto"/>
            <w:noWrap/>
            <w:vAlign w:val="center"/>
            <w:hideMark/>
          </w:tcPr>
          <w:p w14:paraId="586F06FB" w14:textId="0C40935C"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366BB56F" w14:textId="5BDDCFCD"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2'500'000.00</w:t>
            </w:r>
          </w:p>
        </w:tc>
        <w:tc>
          <w:tcPr>
            <w:tcW w:w="1260" w:type="dxa"/>
            <w:tcBorders>
              <w:top w:val="nil"/>
              <w:left w:val="nil"/>
              <w:bottom w:val="nil"/>
              <w:right w:val="nil"/>
            </w:tcBorders>
            <w:shd w:val="clear" w:color="auto" w:fill="auto"/>
            <w:noWrap/>
            <w:vAlign w:val="center"/>
            <w:hideMark/>
          </w:tcPr>
          <w:p w14:paraId="5D1C2C87" w14:textId="479028D8"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-500'000.00</w:t>
            </w:r>
          </w:p>
        </w:tc>
        <w:tc>
          <w:tcPr>
            <w:tcW w:w="1260" w:type="dxa"/>
            <w:tcBorders>
              <w:top w:val="nil"/>
              <w:left w:val="nil"/>
              <w:bottom w:val="nil"/>
              <w:right w:val="nil"/>
            </w:tcBorders>
            <w:shd w:val="clear" w:color="auto" w:fill="auto"/>
            <w:noWrap/>
            <w:vAlign w:val="center"/>
            <w:hideMark/>
          </w:tcPr>
          <w:p w14:paraId="1CE522A4" w14:textId="007BBF57"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1D6EC120" w14:textId="26680A0E"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3CF3B068" w14:textId="00567D54"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6BC36011" w14:textId="14AA648D"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-500'000.00</w:t>
            </w:r>
          </w:p>
        </w:tc>
        <w:tc>
          <w:tcPr>
            <w:tcW w:w="1260" w:type="dxa"/>
            <w:tcBorders>
              <w:top w:val="nil"/>
              <w:left w:val="nil"/>
              <w:bottom w:val="nil"/>
              <w:right w:val="single" w:sz="4" w:space="0" w:color="auto"/>
            </w:tcBorders>
            <w:shd w:val="clear" w:color="auto" w:fill="auto"/>
            <w:noWrap/>
            <w:vAlign w:val="center"/>
            <w:hideMark/>
          </w:tcPr>
          <w:p w14:paraId="414967A8" w14:textId="1D8F8448"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2'000'000.00</w:t>
            </w:r>
          </w:p>
        </w:tc>
      </w:tr>
      <w:tr w:rsidR="00FB19ED" w:rsidRPr="00575073" w14:paraId="69F1C5AC" w14:textId="77777777" w:rsidTr="00FB19ED">
        <w:trPr>
          <w:trHeight w:val="300"/>
        </w:trPr>
        <w:tc>
          <w:tcPr>
            <w:tcW w:w="660" w:type="dxa"/>
            <w:tcBorders>
              <w:top w:val="nil"/>
              <w:left w:val="single" w:sz="4" w:space="0" w:color="auto"/>
              <w:bottom w:val="nil"/>
              <w:right w:val="nil"/>
            </w:tcBorders>
            <w:shd w:val="clear" w:color="auto" w:fill="auto"/>
            <w:noWrap/>
            <w:vAlign w:val="center"/>
            <w:hideMark/>
          </w:tcPr>
          <w:p w14:paraId="6B8932EB"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575073">
              <w:rPr>
                <w:rFonts w:eastAsia="Times New Roman" w:cs="Arial"/>
                <w:color w:val="000000"/>
                <w:sz w:val="17"/>
                <w:szCs w:val="17"/>
                <w:lang w:eastAsia="de-CH"/>
              </w:rPr>
              <w:t>1084</w:t>
            </w:r>
          </w:p>
        </w:tc>
        <w:tc>
          <w:tcPr>
            <w:tcW w:w="2980" w:type="dxa"/>
            <w:tcBorders>
              <w:top w:val="nil"/>
              <w:left w:val="nil"/>
              <w:bottom w:val="nil"/>
              <w:right w:val="single" w:sz="4" w:space="0" w:color="auto"/>
            </w:tcBorders>
            <w:shd w:val="clear" w:color="auto" w:fill="auto"/>
            <w:noWrap/>
            <w:vAlign w:val="center"/>
            <w:hideMark/>
          </w:tcPr>
          <w:p w14:paraId="097364B9"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Gebäude FV</w:t>
            </w:r>
          </w:p>
        </w:tc>
        <w:tc>
          <w:tcPr>
            <w:tcW w:w="1260" w:type="dxa"/>
            <w:tcBorders>
              <w:top w:val="nil"/>
              <w:left w:val="nil"/>
              <w:bottom w:val="nil"/>
              <w:right w:val="nil"/>
            </w:tcBorders>
            <w:shd w:val="clear" w:color="auto" w:fill="auto"/>
            <w:noWrap/>
            <w:vAlign w:val="center"/>
            <w:hideMark/>
          </w:tcPr>
          <w:p w14:paraId="2AEBD0B8" w14:textId="179A2BCA"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5'800'000.00</w:t>
            </w:r>
          </w:p>
        </w:tc>
        <w:tc>
          <w:tcPr>
            <w:tcW w:w="1260" w:type="dxa"/>
            <w:tcBorders>
              <w:top w:val="nil"/>
              <w:left w:val="nil"/>
              <w:bottom w:val="nil"/>
              <w:right w:val="nil"/>
            </w:tcBorders>
            <w:shd w:val="clear" w:color="auto" w:fill="auto"/>
            <w:noWrap/>
            <w:vAlign w:val="center"/>
            <w:hideMark/>
          </w:tcPr>
          <w:p w14:paraId="33B2EF92" w14:textId="4CE85C1D"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-800'000.00</w:t>
            </w:r>
          </w:p>
        </w:tc>
        <w:tc>
          <w:tcPr>
            <w:tcW w:w="1260" w:type="dxa"/>
            <w:tcBorders>
              <w:top w:val="nil"/>
              <w:left w:val="nil"/>
              <w:bottom w:val="nil"/>
              <w:right w:val="single" w:sz="4" w:space="0" w:color="auto"/>
            </w:tcBorders>
            <w:shd w:val="clear" w:color="auto" w:fill="auto"/>
            <w:noWrap/>
            <w:vAlign w:val="center"/>
            <w:hideMark/>
          </w:tcPr>
          <w:p w14:paraId="729D8DE0" w14:textId="123C225E"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5'000'000.00</w:t>
            </w:r>
          </w:p>
        </w:tc>
        <w:tc>
          <w:tcPr>
            <w:tcW w:w="1260" w:type="dxa"/>
            <w:tcBorders>
              <w:top w:val="nil"/>
              <w:left w:val="nil"/>
              <w:bottom w:val="nil"/>
              <w:right w:val="nil"/>
            </w:tcBorders>
            <w:shd w:val="clear" w:color="auto" w:fill="auto"/>
            <w:noWrap/>
            <w:vAlign w:val="center"/>
            <w:hideMark/>
          </w:tcPr>
          <w:p w14:paraId="2158C26A" w14:textId="0173E966"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300'000.00</w:t>
            </w:r>
          </w:p>
        </w:tc>
        <w:tc>
          <w:tcPr>
            <w:tcW w:w="1260" w:type="dxa"/>
            <w:tcBorders>
              <w:top w:val="nil"/>
              <w:left w:val="nil"/>
              <w:bottom w:val="nil"/>
              <w:right w:val="nil"/>
            </w:tcBorders>
            <w:shd w:val="clear" w:color="auto" w:fill="auto"/>
            <w:noWrap/>
            <w:vAlign w:val="center"/>
            <w:hideMark/>
          </w:tcPr>
          <w:p w14:paraId="65270FAF" w14:textId="26A9F363"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-100'000.00</w:t>
            </w:r>
          </w:p>
        </w:tc>
        <w:tc>
          <w:tcPr>
            <w:tcW w:w="1120" w:type="dxa"/>
            <w:tcBorders>
              <w:top w:val="nil"/>
              <w:left w:val="nil"/>
              <w:bottom w:val="nil"/>
              <w:right w:val="nil"/>
            </w:tcBorders>
            <w:shd w:val="clear" w:color="auto" w:fill="auto"/>
            <w:noWrap/>
            <w:vAlign w:val="center"/>
            <w:hideMark/>
          </w:tcPr>
          <w:p w14:paraId="269188BD" w14:textId="60EAE7F7"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38377E2C" w14:textId="2ED1E81E"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43F02AB6" w14:textId="5258F57A"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200'000.00</w:t>
            </w:r>
          </w:p>
        </w:tc>
        <w:tc>
          <w:tcPr>
            <w:tcW w:w="1260" w:type="dxa"/>
            <w:tcBorders>
              <w:top w:val="nil"/>
              <w:left w:val="nil"/>
              <w:bottom w:val="nil"/>
              <w:right w:val="single" w:sz="4" w:space="0" w:color="auto"/>
            </w:tcBorders>
            <w:shd w:val="clear" w:color="auto" w:fill="auto"/>
            <w:noWrap/>
            <w:vAlign w:val="center"/>
            <w:hideMark/>
          </w:tcPr>
          <w:p w14:paraId="6FA361F4" w14:textId="330DFA3E"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5'200'000.00</w:t>
            </w:r>
          </w:p>
        </w:tc>
      </w:tr>
      <w:tr w:rsidR="00FB19ED" w:rsidRPr="00575073" w14:paraId="676CE378" w14:textId="77777777" w:rsidTr="00FB19ED">
        <w:trPr>
          <w:trHeight w:val="300"/>
        </w:trPr>
        <w:tc>
          <w:tcPr>
            <w:tcW w:w="660" w:type="dxa"/>
            <w:tcBorders>
              <w:top w:val="nil"/>
              <w:left w:val="single" w:sz="4" w:space="0" w:color="auto"/>
              <w:bottom w:val="nil"/>
              <w:right w:val="nil"/>
            </w:tcBorders>
            <w:shd w:val="clear" w:color="auto" w:fill="auto"/>
            <w:noWrap/>
            <w:vAlign w:val="center"/>
            <w:hideMark/>
          </w:tcPr>
          <w:p w14:paraId="7B395762"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575073">
              <w:rPr>
                <w:rFonts w:eastAsia="Times New Roman" w:cs="Arial"/>
                <w:color w:val="000000"/>
                <w:sz w:val="17"/>
                <w:szCs w:val="17"/>
                <w:lang w:eastAsia="de-CH"/>
              </w:rPr>
              <w:t>1086</w:t>
            </w:r>
          </w:p>
        </w:tc>
        <w:tc>
          <w:tcPr>
            <w:tcW w:w="2980" w:type="dxa"/>
            <w:tcBorders>
              <w:top w:val="nil"/>
              <w:left w:val="nil"/>
              <w:bottom w:val="nil"/>
              <w:right w:val="single" w:sz="4" w:space="0" w:color="auto"/>
            </w:tcBorders>
            <w:shd w:val="clear" w:color="auto" w:fill="auto"/>
            <w:noWrap/>
            <w:vAlign w:val="center"/>
            <w:hideMark/>
          </w:tcPr>
          <w:p w14:paraId="61DA4D20"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Mobilien FV</w:t>
            </w:r>
          </w:p>
        </w:tc>
        <w:tc>
          <w:tcPr>
            <w:tcW w:w="1260" w:type="dxa"/>
            <w:tcBorders>
              <w:top w:val="nil"/>
              <w:left w:val="nil"/>
              <w:bottom w:val="nil"/>
              <w:right w:val="nil"/>
            </w:tcBorders>
            <w:shd w:val="clear" w:color="auto" w:fill="auto"/>
            <w:noWrap/>
            <w:vAlign w:val="center"/>
            <w:hideMark/>
          </w:tcPr>
          <w:p w14:paraId="0ECDAEA7" w14:textId="26403F88"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03B1F0F9" w14:textId="09D21003"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C762BB0" w14:textId="1FE1381D"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3C76F7B9" w14:textId="130A8106"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3B0A468E" w14:textId="1504911C"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144180F7" w14:textId="6B3F8F0C"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2FFD533B" w14:textId="005FC230"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246ECD8F" w14:textId="21857EDB"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49D0B998" w14:textId="1F509CC1"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r>
      <w:tr w:rsidR="00FB19ED" w:rsidRPr="00575073" w14:paraId="5B60BFF5" w14:textId="77777777" w:rsidTr="00FB19ED">
        <w:trPr>
          <w:trHeight w:val="300"/>
        </w:trPr>
        <w:tc>
          <w:tcPr>
            <w:tcW w:w="660" w:type="dxa"/>
            <w:tcBorders>
              <w:top w:val="nil"/>
              <w:left w:val="single" w:sz="4" w:space="0" w:color="auto"/>
              <w:bottom w:val="nil"/>
              <w:right w:val="nil"/>
            </w:tcBorders>
            <w:shd w:val="clear" w:color="auto" w:fill="auto"/>
            <w:noWrap/>
            <w:vAlign w:val="center"/>
            <w:hideMark/>
          </w:tcPr>
          <w:p w14:paraId="575F57F8" w14:textId="77777777" w:rsidR="00FB19ED" w:rsidRPr="00575073"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575073">
              <w:rPr>
                <w:rFonts w:eastAsia="Times New Roman" w:cs="Arial"/>
                <w:color w:val="000000"/>
                <w:sz w:val="17"/>
                <w:szCs w:val="17"/>
                <w:lang w:eastAsia="de-CH"/>
              </w:rPr>
              <w:t>1089</w:t>
            </w:r>
          </w:p>
        </w:tc>
        <w:tc>
          <w:tcPr>
            <w:tcW w:w="2980" w:type="dxa"/>
            <w:tcBorders>
              <w:top w:val="nil"/>
              <w:left w:val="nil"/>
              <w:bottom w:val="nil"/>
              <w:right w:val="single" w:sz="4" w:space="0" w:color="auto"/>
            </w:tcBorders>
            <w:shd w:val="clear" w:color="auto" w:fill="auto"/>
            <w:noWrap/>
            <w:vAlign w:val="center"/>
            <w:hideMark/>
          </w:tcPr>
          <w:p w14:paraId="7FBEBC14"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Übrige Sachanlagen FV</w:t>
            </w:r>
          </w:p>
        </w:tc>
        <w:tc>
          <w:tcPr>
            <w:tcW w:w="1260" w:type="dxa"/>
            <w:tcBorders>
              <w:top w:val="nil"/>
              <w:left w:val="nil"/>
              <w:bottom w:val="nil"/>
              <w:right w:val="nil"/>
            </w:tcBorders>
            <w:shd w:val="clear" w:color="auto" w:fill="auto"/>
            <w:noWrap/>
            <w:vAlign w:val="center"/>
            <w:hideMark/>
          </w:tcPr>
          <w:p w14:paraId="53423630" w14:textId="2480AF76"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2E25B112" w14:textId="77D7FFD4"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7706CD03" w14:textId="71B00FCF"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5AF3E53F" w14:textId="6EDC9F21"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59AE9726" w14:textId="20D1AE86"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19E970E9" w14:textId="27211622"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2B9D67E6" w14:textId="3B5AECD2"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0A7A072" w14:textId="5ABDB344"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49C3109A" w14:textId="38904219"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r>
      <w:tr w:rsidR="00FB19ED" w:rsidRPr="00575073" w14:paraId="5D557E87" w14:textId="77777777" w:rsidTr="00FB19ED">
        <w:trPr>
          <w:trHeight w:val="255"/>
        </w:trPr>
        <w:tc>
          <w:tcPr>
            <w:tcW w:w="660" w:type="dxa"/>
            <w:tcBorders>
              <w:top w:val="nil"/>
              <w:left w:val="single" w:sz="4" w:space="0" w:color="auto"/>
              <w:bottom w:val="nil"/>
              <w:right w:val="nil"/>
            </w:tcBorders>
            <w:shd w:val="clear" w:color="auto" w:fill="auto"/>
            <w:noWrap/>
            <w:vAlign w:val="center"/>
            <w:hideMark/>
          </w:tcPr>
          <w:p w14:paraId="29B0F5F1"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 </w:t>
            </w:r>
          </w:p>
        </w:tc>
        <w:tc>
          <w:tcPr>
            <w:tcW w:w="2980" w:type="dxa"/>
            <w:tcBorders>
              <w:top w:val="nil"/>
              <w:left w:val="nil"/>
              <w:bottom w:val="nil"/>
              <w:right w:val="single" w:sz="4" w:space="0" w:color="auto"/>
            </w:tcBorders>
            <w:shd w:val="clear" w:color="auto" w:fill="auto"/>
            <w:noWrap/>
            <w:vAlign w:val="center"/>
            <w:hideMark/>
          </w:tcPr>
          <w:p w14:paraId="04D7F386" w14:textId="77777777" w:rsidR="00FB19ED" w:rsidRPr="00575073"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575073">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6BA60E67" w14:textId="0DAB8615"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5C83847F" w14:textId="77777777"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3C7ED860" w14:textId="2499C657"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693FA55A" w14:textId="46FFACA8"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49B75CAA" w14:textId="77777777"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1A6ABFF9" w14:textId="77777777" w:rsidR="00FB19ED" w:rsidRPr="00FB19ED"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120" w:type="dxa"/>
            <w:tcBorders>
              <w:top w:val="nil"/>
              <w:left w:val="nil"/>
              <w:bottom w:val="nil"/>
              <w:right w:val="nil"/>
            </w:tcBorders>
            <w:shd w:val="clear" w:color="auto" w:fill="auto"/>
            <w:noWrap/>
            <w:vAlign w:val="center"/>
            <w:hideMark/>
          </w:tcPr>
          <w:p w14:paraId="0C53819C" w14:textId="77777777" w:rsidR="00FB19ED" w:rsidRPr="00FB19ED"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7AA00274" w14:textId="73E6DC4C"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single" w:sz="4" w:space="0" w:color="auto"/>
            </w:tcBorders>
            <w:shd w:val="clear" w:color="auto" w:fill="auto"/>
            <w:noWrap/>
            <w:vAlign w:val="center"/>
            <w:hideMark/>
          </w:tcPr>
          <w:p w14:paraId="678B129A" w14:textId="26D5EB66"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r>
      <w:tr w:rsidR="00FB19ED" w:rsidRPr="00575073" w14:paraId="383C89D0" w14:textId="77777777" w:rsidTr="00FB19ED">
        <w:trPr>
          <w:trHeight w:val="300"/>
        </w:trPr>
        <w:tc>
          <w:tcPr>
            <w:tcW w:w="660" w:type="dxa"/>
            <w:tcBorders>
              <w:top w:val="nil"/>
              <w:left w:val="single" w:sz="4" w:space="0" w:color="auto"/>
              <w:bottom w:val="single" w:sz="8" w:space="0" w:color="auto"/>
              <w:right w:val="nil"/>
            </w:tcBorders>
            <w:shd w:val="clear" w:color="000000" w:fill="D9D9D9"/>
            <w:noWrap/>
            <w:vAlign w:val="center"/>
            <w:hideMark/>
          </w:tcPr>
          <w:p w14:paraId="33E3E00E" w14:textId="77777777" w:rsidR="00FB19ED" w:rsidRPr="00575073"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575073">
              <w:rPr>
                <w:rFonts w:eastAsia="Times New Roman" w:cs="Arial"/>
                <w:b/>
                <w:bCs/>
                <w:color w:val="000000"/>
                <w:sz w:val="17"/>
                <w:szCs w:val="17"/>
                <w:lang w:eastAsia="de-CH"/>
              </w:rPr>
              <w:t> </w:t>
            </w:r>
          </w:p>
        </w:tc>
        <w:tc>
          <w:tcPr>
            <w:tcW w:w="2980" w:type="dxa"/>
            <w:tcBorders>
              <w:top w:val="nil"/>
              <w:left w:val="nil"/>
              <w:bottom w:val="single" w:sz="8" w:space="0" w:color="auto"/>
              <w:right w:val="nil"/>
            </w:tcBorders>
            <w:shd w:val="clear" w:color="000000" w:fill="D9D9D9"/>
            <w:noWrap/>
            <w:vAlign w:val="center"/>
            <w:hideMark/>
          </w:tcPr>
          <w:p w14:paraId="481738DA" w14:textId="77777777" w:rsidR="00FB19ED" w:rsidRPr="00575073"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575073">
              <w:rPr>
                <w:rFonts w:eastAsia="Times New Roman" w:cs="Arial"/>
                <w:b/>
                <w:bCs/>
                <w:color w:val="000000"/>
                <w:sz w:val="17"/>
                <w:szCs w:val="17"/>
                <w:lang w:eastAsia="de-CH"/>
              </w:rPr>
              <w:t>Total</w:t>
            </w:r>
          </w:p>
        </w:tc>
        <w:tc>
          <w:tcPr>
            <w:tcW w:w="1260" w:type="dxa"/>
            <w:tcBorders>
              <w:top w:val="nil"/>
              <w:left w:val="single" w:sz="4" w:space="0" w:color="auto"/>
              <w:bottom w:val="single" w:sz="8" w:space="0" w:color="auto"/>
              <w:right w:val="nil"/>
            </w:tcBorders>
            <w:shd w:val="clear" w:color="000000" w:fill="D9D9D9"/>
            <w:noWrap/>
            <w:vAlign w:val="center"/>
            <w:hideMark/>
          </w:tcPr>
          <w:p w14:paraId="3DECCCC6" w14:textId="5DAC7C21"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8'935'000.00</w:t>
            </w:r>
          </w:p>
        </w:tc>
        <w:tc>
          <w:tcPr>
            <w:tcW w:w="1260" w:type="dxa"/>
            <w:tcBorders>
              <w:top w:val="nil"/>
              <w:left w:val="nil"/>
              <w:bottom w:val="single" w:sz="8" w:space="0" w:color="auto"/>
              <w:right w:val="nil"/>
            </w:tcBorders>
            <w:shd w:val="clear" w:color="000000" w:fill="D9D9D9"/>
            <w:noWrap/>
            <w:vAlign w:val="center"/>
            <w:hideMark/>
          </w:tcPr>
          <w:p w14:paraId="4078B001" w14:textId="7D03AE95"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-785'000.00</w:t>
            </w:r>
          </w:p>
        </w:tc>
        <w:tc>
          <w:tcPr>
            <w:tcW w:w="1260" w:type="dxa"/>
            <w:tcBorders>
              <w:top w:val="nil"/>
              <w:left w:val="nil"/>
              <w:bottom w:val="single" w:sz="8" w:space="0" w:color="auto"/>
              <w:right w:val="nil"/>
            </w:tcBorders>
            <w:shd w:val="clear" w:color="000000" w:fill="D9D9D9"/>
            <w:noWrap/>
            <w:vAlign w:val="center"/>
            <w:hideMark/>
          </w:tcPr>
          <w:p w14:paraId="7104FBAA" w14:textId="635C97AE"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8'150'000.00</w:t>
            </w:r>
          </w:p>
        </w:tc>
        <w:tc>
          <w:tcPr>
            <w:tcW w:w="1260" w:type="dxa"/>
            <w:tcBorders>
              <w:top w:val="nil"/>
              <w:left w:val="single" w:sz="4" w:space="0" w:color="auto"/>
              <w:bottom w:val="single" w:sz="8" w:space="0" w:color="auto"/>
              <w:right w:val="nil"/>
            </w:tcBorders>
            <w:shd w:val="clear" w:color="000000" w:fill="D9D9D9"/>
            <w:noWrap/>
            <w:vAlign w:val="center"/>
            <w:hideMark/>
          </w:tcPr>
          <w:p w14:paraId="673798C6" w14:textId="4B1223EA"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-252'000.00</w:t>
            </w:r>
          </w:p>
        </w:tc>
        <w:tc>
          <w:tcPr>
            <w:tcW w:w="1260" w:type="dxa"/>
            <w:tcBorders>
              <w:top w:val="nil"/>
              <w:left w:val="nil"/>
              <w:bottom w:val="single" w:sz="8" w:space="0" w:color="auto"/>
              <w:right w:val="nil"/>
            </w:tcBorders>
            <w:shd w:val="clear" w:color="000000" w:fill="D9D9D9"/>
            <w:noWrap/>
            <w:vAlign w:val="center"/>
            <w:hideMark/>
          </w:tcPr>
          <w:p w14:paraId="5AECD30C" w14:textId="0C823B32"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-110'000.00</w:t>
            </w:r>
          </w:p>
        </w:tc>
        <w:tc>
          <w:tcPr>
            <w:tcW w:w="1120" w:type="dxa"/>
            <w:tcBorders>
              <w:top w:val="nil"/>
              <w:left w:val="nil"/>
              <w:bottom w:val="single" w:sz="8" w:space="0" w:color="auto"/>
              <w:right w:val="nil"/>
            </w:tcBorders>
            <w:shd w:val="clear" w:color="000000" w:fill="D9D9D9"/>
            <w:noWrap/>
            <w:vAlign w:val="center"/>
            <w:hideMark/>
          </w:tcPr>
          <w:p w14:paraId="4A695B82" w14:textId="6C5FD2F5"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single" w:sz="8" w:space="0" w:color="auto"/>
              <w:right w:val="nil"/>
            </w:tcBorders>
            <w:shd w:val="clear" w:color="000000" w:fill="D9D9D9"/>
            <w:noWrap/>
            <w:vAlign w:val="center"/>
            <w:hideMark/>
          </w:tcPr>
          <w:p w14:paraId="46E8767F" w14:textId="5CFC4962"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2'000.00</w:t>
            </w:r>
          </w:p>
        </w:tc>
        <w:tc>
          <w:tcPr>
            <w:tcW w:w="1260" w:type="dxa"/>
            <w:tcBorders>
              <w:top w:val="nil"/>
              <w:left w:val="nil"/>
              <w:bottom w:val="single" w:sz="8" w:space="0" w:color="auto"/>
              <w:right w:val="nil"/>
            </w:tcBorders>
            <w:shd w:val="clear" w:color="000000" w:fill="D9D9D9"/>
            <w:noWrap/>
            <w:vAlign w:val="center"/>
            <w:hideMark/>
          </w:tcPr>
          <w:p w14:paraId="5F16D208" w14:textId="4890D2A4"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-360'000.00</w:t>
            </w:r>
          </w:p>
        </w:tc>
        <w:tc>
          <w:tcPr>
            <w:tcW w:w="1260" w:type="dxa"/>
            <w:tcBorders>
              <w:top w:val="nil"/>
              <w:left w:val="single" w:sz="4" w:space="0" w:color="auto"/>
              <w:bottom w:val="single" w:sz="8" w:space="0" w:color="auto"/>
              <w:right w:val="single" w:sz="4" w:space="0" w:color="auto"/>
            </w:tcBorders>
            <w:shd w:val="clear" w:color="000000" w:fill="D9D9D9"/>
            <w:noWrap/>
            <w:vAlign w:val="center"/>
            <w:hideMark/>
          </w:tcPr>
          <w:p w14:paraId="09846C54" w14:textId="18BC3462" w:rsidR="00FB19ED" w:rsidRPr="00FB19ED"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7'790'000.00</w:t>
            </w:r>
          </w:p>
        </w:tc>
      </w:tr>
    </w:tbl>
    <w:p w14:paraId="591F14E7" w14:textId="77777777" w:rsidR="00B2455F" w:rsidRDefault="00B2455F" w:rsidP="00803957">
      <w:pPr>
        <w:pStyle w:val="Listenabsatz"/>
        <w:ind w:left="0"/>
        <w:rPr>
          <w:rFonts w:cs="Arial"/>
          <w:lang w:eastAsia="de-CH"/>
        </w:rPr>
      </w:pPr>
    </w:p>
    <w:p w14:paraId="36FFE733" w14:textId="77777777" w:rsidR="00FB19ED" w:rsidRDefault="00FB19ED" w:rsidP="00803957">
      <w:pPr>
        <w:pStyle w:val="Listenabsatz"/>
        <w:ind w:left="0"/>
        <w:rPr>
          <w:rFonts w:cs="Arial"/>
          <w:lang w:eastAsia="de-CH"/>
        </w:rPr>
      </w:pPr>
    </w:p>
    <w:p w14:paraId="12556C5E" w14:textId="77777777" w:rsidR="00FB19ED" w:rsidRDefault="00FB19ED" w:rsidP="00803957">
      <w:pPr>
        <w:pStyle w:val="Listenabsatz"/>
        <w:ind w:left="0"/>
        <w:rPr>
          <w:rFonts w:cs="Arial"/>
          <w:lang w:eastAsia="de-CH"/>
        </w:rPr>
      </w:pPr>
    </w:p>
    <w:p w14:paraId="722B07A5" w14:textId="77777777" w:rsidR="00FB19ED" w:rsidRDefault="00FB19ED" w:rsidP="00803957">
      <w:pPr>
        <w:pStyle w:val="Listenabsatz"/>
        <w:ind w:left="0"/>
        <w:rPr>
          <w:rFonts w:cs="Arial"/>
          <w:lang w:eastAsia="de-CH"/>
        </w:rPr>
      </w:pPr>
    </w:p>
    <w:p w14:paraId="77D1394D" w14:textId="77777777" w:rsidR="00FB19ED" w:rsidRDefault="00FB19ED" w:rsidP="00803957">
      <w:pPr>
        <w:pStyle w:val="Listenabsatz"/>
        <w:ind w:left="0"/>
        <w:rPr>
          <w:rFonts w:cs="Arial"/>
          <w:lang w:eastAsia="de-CH"/>
        </w:rPr>
      </w:pPr>
    </w:p>
    <w:p w14:paraId="3090429F" w14:textId="77777777" w:rsidR="00FB19ED" w:rsidRDefault="00FB19ED" w:rsidP="00803957">
      <w:pPr>
        <w:pStyle w:val="Listenabsatz"/>
        <w:ind w:left="0"/>
        <w:rPr>
          <w:rFonts w:cs="Arial"/>
          <w:lang w:eastAsia="de-CH"/>
        </w:rPr>
      </w:pPr>
    </w:p>
    <w:p w14:paraId="2958AD26" w14:textId="77777777" w:rsidR="00FB19ED" w:rsidRDefault="00FB19ED" w:rsidP="00803957">
      <w:pPr>
        <w:pStyle w:val="Listenabsatz"/>
        <w:ind w:left="0"/>
        <w:rPr>
          <w:rFonts w:cs="Arial"/>
          <w:lang w:eastAsia="de-CH"/>
        </w:rPr>
      </w:pPr>
    </w:p>
    <w:p w14:paraId="0C6DEEE0" w14:textId="2A85039A" w:rsidR="00B2455F" w:rsidRPr="006927A1" w:rsidRDefault="00B2455F" w:rsidP="00B2455F">
      <w:pPr>
        <w:pStyle w:val="berschrift2"/>
        <w:numPr>
          <w:ilvl w:val="1"/>
          <w:numId w:val="5"/>
        </w:numPr>
        <w:tabs>
          <w:tab w:val="clear" w:pos="851"/>
        </w:tabs>
        <w:spacing w:before="480" w:after="240"/>
        <w:ind w:left="492" w:hanging="492"/>
        <w:rPr>
          <w:rFonts w:eastAsiaTheme="majorEastAsia" w:cstheme="majorBidi"/>
          <w:sz w:val="21"/>
          <w:szCs w:val="21"/>
        </w:rPr>
      </w:pPr>
      <w:r>
        <w:rPr>
          <w:rFonts w:eastAsiaTheme="majorEastAsia" w:cstheme="majorBidi"/>
          <w:sz w:val="21"/>
          <w:szCs w:val="21"/>
        </w:rPr>
        <w:lastRenderedPageBreak/>
        <w:t>Verwaltungsvermögen</w:t>
      </w:r>
    </w:p>
    <w:tbl>
      <w:tblPr>
        <w:tblW w:w="14599" w:type="dxa"/>
        <w:tblCellMar>
          <w:left w:w="70" w:type="dxa"/>
          <w:right w:w="70" w:type="dxa"/>
        </w:tblCellMar>
        <w:tblLook w:val="04A0" w:firstRow="1" w:lastRow="0" w:firstColumn="1" w:lastColumn="0" w:noHBand="0" w:noVBand="1"/>
      </w:tblPr>
      <w:tblGrid>
        <w:gridCol w:w="519"/>
        <w:gridCol w:w="3020"/>
        <w:gridCol w:w="1260"/>
        <w:gridCol w:w="1260"/>
        <w:gridCol w:w="1260"/>
        <w:gridCol w:w="1260"/>
        <w:gridCol w:w="1260"/>
        <w:gridCol w:w="1120"/>
        <w:gridCol w:w="1120"/>
        <w:gridCol w:w="1260"/>
        <w:gridCol w:w="1260"/>
      </w:tblGrid>
      <w:tr w:rsidR="00B2455F" w:rsidRPr="00B2455F" w14:paraId="283F6B4D" w14:textId="77777777" w:rsidTr="00B2455F">
        <w:trPr>
          <w:trHeight w:val="255"/>
        </w:trPr>
        <w:tc>
          <w:tcPr>
            <w:tcW w:w="3539"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74AB4D15" w14:textId="446CA31E" w:rsidR="00B2455F" w:rsidRPr="00B2455F" w:rsidRDefault="00B2455F" w:rsidP="00B2455F">
            <w:pPr>
              <w:tabs>
                <w:tab w:val="clear" w:pos="425"/>
                <w:tab w:val="clear" w:pos="851"/>
                <w:tab w:val="clear" w:pos="1276"/>
                <w:tab w:val="clear" w:pos="5245"/>
                <w:tab w:val="clear" w:pos="9299"/>
              </w:tabs>
              <w:rPr>
                <w:rFonts w:eastAsia="Times New Roman" w:cs="Arial"/>
                <w:b/>
                <w:bCs/>
                <w:color w:val="000000"/>
                <w:sz w:val="18"/>
                <w:szCs w:val="18"/>
                <w:lang w:eastAsia="de-CH"/>
              </w:rPr>
            </w:pPr>
            <w:r w:rsidRPr="00B2455F">
              <w:rPr>
                <w:rFonts w:eastAsia="Times New Roman" w:cs="Arial"/>
                <w:b/>
                <w:bCs/>
                <w:color w:val="000000"/>
                <w:sz w:val="18"/>
                <w:szCs w:val="18"/>
                <w:lang w:eastAsia="de-CH"/>
              </w:rPr>
              <w:t>Konto</w:t>
            </w:r>
          </w:p>
        </w:tc>
        <w:tc>
          <w:tcPr>
            <w:tcW w:w="3780" w:type="dxa"/>
            <w:gridSpan w:val="3"/>
            <w:tcBorders>
              <w:top w:val="single" w:sz="4" w:space="0" w:color="auto"/>
              <w:left w:val="nil"/>
              <w:bottom w:val="nil"/>
              <w:right w:val="single" w:sz="4" w:space="0" w:color="000000"/>
            </w:tcBorders>
            <w:shd w:val="clear" w:color="auto" w:fill="auto"/>
            <w:noWrap/>
            <w:vAlign w:val="center"/>
            <w:hideMark/>
          </w:tcPr>
          <w:p w14:paraId="6AB9033F" w14:textId="77777777" w:rsidR="00B2455F" w:rsidRPr="00B2455F" w:rsidRDefault="00B2455F" w:rsidP="00B2455F">
            <w:pPr>
              <w:tabs>
                <w:tab w:val="clear" w:pos="425"/>
                <w:tab w:val="clear" w:pos="851"/>
                <w:tab w:val="clear" w:pos="1276"/>
                <w:tab w:val="clear" w:pos="5245"/>
                <w:tab w:val="clear" w:pos="9299"/>
              </w:tabs>
              <w:jc w:val="center"/>
              <w:rPr>
                <w:rFonts w:eastAsia="Times New Roman" w:cs="Arial"/>
                <w:b/>
                <w:bCs/>
                <w:color w:val="000000"/>
                <w:sz w:val="18"/>
                <w:szCs w:val="18"/>
                <w:lang w:eastAsia="de-CH"/>
              </w:rPr>
            </w:pPr>
            <w:r w:rsidRPr="00B2455F">
              <w:rPr>
                <w:rFonts w:eastAsia="Times New Roman" w:cs="Arial"/>
                <w:b/>
                <w:bCs/>
                <w:color w:val="000000"/>
                <w:sz w:val="18"/>
                <w:szCs w:val="18"/>
                <w:lang w:eastAsia="de-CH"/>
              </w:rPr>
              <w:t>Anschaffungskosten</w:t>
            </w:r>
          </w:p>
        </w:tc>
        <w:tc>
          <w:tcPr>
            <w:tcW w:w="6020" w:type="dxa"/>
            <w:gridSpan w:val="5"/>
            <w:tcBorders>
              <w:top w:val="single" w:sz="4" w:space="0" w:color="auto"/>
              <w:left w:val="nil"/>
              <w:bottom w:val="nil"/>
              <w:right w:val="single" w:sz="4" w:space="0" w:color="000000"/>
            </w:tcBorders>
            <w:shd w:val="clear" w:color="auto" w:fill="auto"/>
            <w:noWrap/>
            <w:vAlign w:val="center"/>
            <w:hideMark/>
          </w:tcPr>
          <w:p w14:paraId="56BE76B4" w14:textId="77777777" w:rsidR="00B2455F" w:rsidRPr="00B2455F" w:rsidRDefault="00B2455F" w:rsidP="00B2455F">
            <w:pPr>
              <w:tabs>
                <w:tab w:val="clear" w:pos="425"/>
                <w:tab w:val="clear" w:pos="851"/>
                <w:tab w:val="clear" w:pos="1276"/>
                <w:tab w:val="clear" w:pos="5245"/>
                <w:tab w:val="clear" w:pos="9299"/>
              </w:tabs>
              <w:jc w:val="center"/>
              <w:rPr>
                <w:rFonts w:eastAsia="Times New Roman" w:cs="Arial"/>
                <w:b/>
                <w:bCs/>
                <w:color w:val="000000"/>
                <w:sz w:val="18"/>
                <w:szCs w:val="18"/>
                <w:lang w:eastAsia="de-CH"/>
              </w:rPr>
            </w:pPr>
            <w:r w:rsidRPr="00B2455F">
              <w:rPr>
                <w:rFonts w:eastAsia="Times New Roman" w:cs="Arial"/>
                <w:b/>
                <w:bCs/>
                <w:color w:val="000000"/>
                <w:sz w:val="18"/>
                <w:szCs w:val="18"/>
                <w:lang w:eastAsia="de-CH"/>
              </w:rPr>
              <w:t>Kumulierte Abschreibungen</w:t>
            </w:r>
          </w:p>
        </w:tc>
        <w:tc>
          <w:tcPr>
            <w:tcW w:w="1260" w:type="dxa"/>
            <w:tcBorders>
              <w:top w:val="single" w:sz="4" w:space="0" w:color="auto"/>
              <w:left w:val="nil"/>
              <w:bottom w:val="nil"/>
              <w:right w:val="single" w:sz="4" w:space="0" w:color="auto"/>
            </w:tcBorders>
            <w:shd w:val="clear" w:color="auto" w:fill="auto"/>
            <w:noWrap/>
            <w:vAlign w:val="center"/>
            <w:hideMark/>
          </w:tcPr>
          <w:p w14:paraId="63DCCA07"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b/>
                <w:bCs/>
                <w:color w:val="000000"/>
                <w:sz w:val="18"/>
                <w:szCs w:val="18"/>
                <w:lang w:eastAsia="de-CH"/>
              </w:rPr>
            </w:pPr>
            <w:r w:rsidRPr="00B2455F">
              <w:rPr>
                <w:rFonts w:eastAsia="Times New Roman" w:cs="Arial"/>
                <w:b/>
                <w:bCs/>
                <w:color w:val="000000"/>
                <w:sz w:val="18"/>
                <w:szCs w:val="18"/>
                <w:lang w:eastAsia="de-CH"/>
              </w:rPr>
              <w:t>Buchwert</w:t>
            </w:r>
          </w:p>
        </w:tc>
      </w:tr>
      <w:tr w:rsidR="00B2455F" w:rsidRPr="00B2455F" w14:paraId="4E0AFEFE" w14:textId="77777777" w:rsidTr="00B2455F">
        <w:trPr>
          <w:trHeight w:val="600"/>
        </w:trPr>
        <w:tc>
          <w:tcPr>
            <w:tcW w:w="519" w:type="dxa"/>
            <w:tcBorders>
              <w:top w:val="nil"/>
              <w:left w:val="single" w:sz="4" w:space="0" w:color="auto"/>
              <w:bottom w:val="nil"/>
              <w:right w:val="nil"/>
            </w:tcBorders>
            <w:shd w:val="clear" w:color="auto" w:fill="auto"/>
            <w:noWrap/>
            <w:vAlign w:val="bottom"/>
            <w:hideMark/>
          </w:tcPr>
          <w:p w14:paraId="24042D02" w14:textId="77777777" w:rsidR="00B2455F" w:rsidRPr="00B2455F" w:rsidRDefault="00B2455F" w:rsidP="00B2455F">
            <w:pPr>
              <w:tabs>
                <w:tab w:val="clear" w:pos="425"/>
                <w:tab w:val="clear" w:pos="851"/>
                <w:tab w:val="clear" w:pos="1276"/>
                <w:tab w:val="clear" w:pos="5245"/>
                <w:tab w:val="clear" w:pos="9299"/>
              </w:tabs>
              <w:rPr>
                <w:rFonts w:eastAsia="Times New Roman" w:cs="Arial"/>
                <w:b/>
                <w:bCs/>
                <w:i/>
                <w:iCs/>
                <w:color w:val="000000"/>
                <w:sz w:val="14"/>
                <w:szCs w:val="14"/>
                <w:lang w:eastAsia="de-CH"/>
              </w:rPr>
            </w:pPr>
            <w:r w:rsidRPr="00B2455F">
              <w:rPr>
                <w:rFonts w:eastAsia="Times New Roman" w:cs="Arial"/>
                <w:b/>
                <w:bCs/>
                <w:i/>
                <w:iCs/>
                <w:color w:val="000000"/>
                <w:sz w:val="14"/>
                <w:szCs w:val="14"/>
                <w:lang w:eastAsia="de-CH"/>
              </w:rPr>
              <w:t> </w:t>
            </w:r>
          </w:p>
        </w:tc>
        <w:tc>
          <w:tcPr>
            <w:tcW w:w="3020" w:type="dxa"/>
            <w:tcBorders>
              <w:top w:val="nil"/>
              <w:left w:val="nil"/>
              <w:bottom w:val="nil"/>
              <w:right w:val="single" w:sz="4" w:space="0" w:color="auto"/>
            </w:tcBorders>
            <w:shd w:val="clear" w:color="auto" w:fill="auto"/>
            <w:noWrap/>
            <w:vAlign w:val="bottom"/>
            <w:hideMark/>
          </w:tcPr>
          <w:p w14:paraId="4F3F7CDE"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nil"/>
              <w:right w:val="nil"/>
            </w:tcBorders>
            <w:shd w:val="clear" w:color="auto" w:fill="auto"/>
            <w:vAlign w:val="bottom"/>
            <w:hideMark/>
          </w:tcPr>
          <w:p w14:paraId="51A63401"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01.01.</w:t>
            </w:r>
          </w:p>
        </w:tc>
        <w:tc>
          <w:tcPr>
            <w:tcW w:w="1260" w:type="dxa"/>
            <w:tcBorders>
              <w:top w:val="nil"/>
              <w:left w:val="nil"/>
              <w:bottom w:val="nil"/>
              <w:right w:val="nil"/>
            </w:tcBorders>
            <w:shd w:val="clear" w:color="auto" w:fill="auto"/>
            <w:vAlign w:val="bottom"/>
            <w:hideMark/>
          </w:tcPr>
          <w:p w14:paraId="7025DEA8"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Zugänge (+)</w:t>
            </w:r>
            <w:r w:rsidRPr="00B2455F">
              <w:rPr>
                <w:rFonts w:eastAsia="Times New Roman" w:cs="Arial"/>
                <w:color w:val="000000"/>
                <w:sz w:val="14"/>
                <w:szCs w:val="14"/>
                <w:lang w:eastAsia="de-CH"/>
              </w:rPr>
              <w:br/>
              <w:t>Abgänge (-)</w:t>
            </w:r>
            <w:r w:rsidRPr="00B2455F">
              <w:rPr>
                <w:rFonts w:eastAsia="Times New Roman" w:cs="Arial"/>
                <w:color w:val="000000"/>
                <w:sz w:val="14"/>
                <w:szCs w:val="14"/>
                <w:lang w:eastAsia="de-CH"/>
              </w:rPr>
              <w:br/>
            </w:r>
            <w:proofErr w:type="spellStart"/>
            <w:r w:rsidRPr="00B2455F">
              <w:rPr>
                <w:rFonts w:eastAsia="Times New Roman" w:cs="Arial"/>
                <w:color w:val="000000"/>
                <w:sz w:val="14"/>
                <w:szCs w:val="14"/>
                <w:lang w:eastAsia="de-CH"/>
              </w:rPr>
              <w:t>Umglied</w:t>
            </w:r>
            <w:proofErr w:type="spellEnd"/>
            <w:r w:rsidRPr="00B2455F">
              <w:rPr>
                <w:rFonts w:eastAsia="Times New Roman" w:cs="Arial"/>
                <w:color w:val="000000"/>
                <w:sz w:val="14"/>
                <w:szCs w:val="14"/>
                <w:lang w:eastAsia="de-CH"/>
              </w:rPr>
              <w:t>. (+/-)</w:t>
            </w:r>
          </w:p>
        </w:tc>
        <w:tc>
          <w:tcPr>
            <w:tcW w:w="1260" w:type="dxa"/>
            <w:tcBorders>
              <w:top w:val="nil"/>
              <w:left w:val="nil"/>
              <w:bottom w:val="nil"/>
              <w:right w:val="single" w:sz="4" w:space="0" w:color="auto"/>
            </w:tcBorders>
            <w:shd w:val="clear" w:color="auto" w:fill="auto"/>
            <w:vAlign w:val="bottom"/>
            <w:hideMark/>
          </w:tcPr>
          <w:p w14:paraId="77DBBA21"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31.12.</w:t>
            </w:r>
          </w:p>
        </w:tc>
        <w:tc>
          <w:tcPr>
            <w:tcW w:w="1260" w:type="dxa"/>
            <w:tcBorders>
              <w:top w:val="nil"/>
              <w:left w:val="nil"/>
              <w:bottom w:val="nil"/>
              <w:right w:val="nil"/>
            </w:tcBorders>
            <w:shd w:val="clear" w:color="auto" w:fill="auto"/>
            <w:vAlign w:val="bottom"/>
            <w:hideMark/>
          </w:tcPr>
          <w:p w14:paraId="438081CB"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01.01. (-)</w:t>
            </w:r>
          </w:p>
        </w:tc>
        <w:tc>
          <w:tcPr>
            <w:tcW w:w="1260" w:type="dxa"/>
            <w:tcBorders>
              <w:top w:val="nil"/>
              <w:left w:val="nil"/>
              <w:bottom w:val="nil"/>
              <w:right w:val="nil"/>
            </w:tcBorders>
            <w:shd w:val="clear" w:color="auto" w:fill="auto"/>
            <w:vAlign w:val="bottom"/>
            <w:hideMark/>
          </w:tcPr>
          <w:p w14:paraId="4BF7DE78" w14:textId="77777777" w:rsid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Planmässige </w:t>
            </w:r>
          </w:p>
          <w:p w14:paraId="340021B0" w14:textId="7F1E90EF"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proofErr w:type="spellStart"/>
            <w:r w:rsidRPr="00B2455F">
              <w:rPr>
                <w:rFonts w:eastAsia="Times New Roman" w:cs="Arial"/>
                <w:color w:val="000000"/>
                <w:sz w:val="14"/>
                <w:szCs w:val="14"/>
                <w:lang w:eastAsia="de-CH"/>
              </w:rPr>
              <w:t>Abschrei</w:t>
            </w:r>
            <w:proofErr w:type="spellEnd"/>
            <w:r w:rsidRPr="00B2455F">
              <w:rPr>
                <w:rFonts w:eastAsia="Times New Roman" w:cs="Arial"/>
                <w:color w:val="000000"/>
                <w:sz w:val="14"/>
                <w:szCs w:val="14"/>
                <w:lang w:eastAsia="de-CH"/>
              </w:rPr>
              <w:t>-</w:t>
            </w:r>
            <w:r w:rsidRPr="00B2455F">
              <w:rPr>
                <w:rFonts w:eastAsia="Times New Roman" w:cs="Arial"/>
                <w:color w:val="000000"/>
                <w:sz w:val="14"/>
                <w:szCs w:val="14"/>
                <w:lang w:eastAsia="de-CH"/>
              </w:rPr>
              <w:br/>
            </w:r>
            <w:proofErr w:type="spellStart"/>
            <w:r w:rsidRPr="00B2455F">
              <w:rPr>
                <w:rFonts w:eastAsia="Times New Roman" w:cs="Arial"/>
                <w:color w:val="000000"/>
                <w:sz w:val="14"/>
                <w:szCs w:val="14"/>
                <w:lang w:eastAsia="de-CH"/>
              </w:rPr>
              <w:t>bungen</w:t>
            </w:r>
            <w:proofErr w:type="spellEnd"/>
            <w:r w:rsidRPr="00B2455F">
              <w:rPr>
                <w:rFonts w:eastAsia="Times New Roman" w:cs="Arial"/>
                <w:color w:val="000000"/>
                <w:sz w:val="14"/>
                <w:szCs w:val="14"/>
                <w:lang w:eastAsia="de-CH"/>
              </w:rPr>
              <w:t xml:space="preserve"> (-)</w:t>
            </w:r>
          </w:p>
        </w:tc>
        <w:tc>
          <w:tcPr>
            <w:tcW w:w="1120" w:type="dxa"/>
            <w:tcBorders>
              <w:top w:val="nil"/>
              <w:left w:val="nil"/>
              <w:bottom w:val="nil"/>
              <w:right w:val="nil"/>
            </w:tcBorders>
            <w:shd w:val="clear" w:color="auto" w:fill="auto"/>
            <w:vAlign w:val="bottom"/>
            <w:hideMark/>
          </w:tcPr>
          <w:p w14:paraId="041927B8"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proofErr w:type="spellStart"/>
            <w:r w:rsidRPr="00B2455F">
              <w:rPr>
                <w:rFonts w:eastAsia="Times New Roman" w:cs="Arial"/>
                <w:color w:val="000000"/>
                <w:sz w:val="14"/>
                <w:szCs w:val="14"/>
                <w:lang w:eastAsia="de-CH"/>
              </w:rPr>
              <w:t>Ausserplanm</w:t>
            </w:r>
            <w:proofErr w:type="spellEnd"/>
            <w:r w:rsidRPr="00B2455F">
              <w:rPr>
                <w:rFonts w:eastAsia="Times New Roman" w:cs="Arial"/>
                <w:color w:val="000000"/>
                <w:sz w:val="14"/>
                <w:szCs w:val="14"/>
                <w:lang w:eastAsia="de-CH"/>
              </w:rPr>
              <w:t xml:space="preserve">. </w:t>
            </w:r>
            <w:proofErr w:type="spellStart"/>
            <w:r w:rsidRPr="00B2455F">
              <w:rPr>
                <w:rFonts w:eastAsia="Times New Roman" w:cs="Arial"/>
                <w:color w:val="000000"/>
                <w:sz w:val="14"/>
                <w:szCs w:val="14"/>
                <w:lang w:eastAsia="de-CH"/>
              </w:rPr>
              <w:t>Abschreib</w:t>
            </w:r>
            <w:proofErr w:type="spellEnd"/>
            <w:r w:rsidRPr="00B2455F">
              <w:rPr>
                <w:rFonts w:eastAsia="Times New Roman" w:cs="Arial"/>
                <w:color w:val="000000"/>
                <w:sz w:val="14"/>
                <w:szCs w:val="14"/>
                <w:lang w:eastAsia="de-CH"/>
              </w:rPr>
              <w:t>. /</w:t>
            </w:r>
            <w:r w:rsidRPr="00B2455F">
              <w:rPr>
                <w:rFonts w:eastAsia="Times New Roman" w:cs="Arial"/>
                <w:color w:val="000000"/>
                <w:sz w:val="14"/>
                <w:szCs w:val="14"/>
                <w:lang w:eastAsia="de-CH"/>
              </w:rPr>
              <w:br/>
              <w:t>Wertbericht. (-)</w:t>
            </w:r>
          </w:p>
        </w:tc>
        <w:tc>
          <w:tcPr>
            <w:tcW w:w="1120" w:type="dxa"/>
            <w:tcBorders>
              <w:top w:val="nil"/>
              <w:left w:val="nil"/>
              <w:bottom w:val="nil"/>
              <w:right w:val="nil"/>
            </w:tcBorders>
            <w:shd w:val="clear" w:color="auto" w:fill="auto"/>
            <w:vAlign w:val="bottom"/>
            <w:hideMark/>
          </w:tcPr>
          <w:p w14:paraId="54157BF5"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Abgänge (+)</w:t>
            </w:r>
            <w:r w:rsidRPr="00B2455F">
              <w:rPr>
                <w:rFonts w:eastAsia="Times New Roman" w:cs="Arial"/>
                <w:color w:val="000000"/>
                <w:sz w:val="14"/>
                <w:szCs w:val="14"/>
                <w:lang w:eastAsia="de-CH"/>
              </w:rPr>
              <w:br/>
            </w:r>
            <w:proofErr w:type="spellStart"/>
            <w:r w:rsidRPr="00B2455F">
              <w:rPr>
                <w:rFonts w:eastAsia="Times New Roman" w:cs="Arial"/>
                <w:color w:val="000000"/>
                <w:sz w:val="14"/>
                <w:szCs w:val="14"/>
                <w:lang w:eastAsia="de-CH"/>
              </w:rPr>
              <w:t>Umglied</w:t>
            </w:r>
            <w:proofErr w:type="spellEnd"/>
            <w:r w:rsidRPr="00B2455F">
              <w:rPr>
                <w:rFonts w:eastAsia="Times New Roman" w:cs="Arial"/>
                <w:color w:val="000000"/>
                <w:sz w:val="14"/>
                <w:szCs w:val="14"/>
                <w:lang w:eastAsia="de-CH"/>
              </w:rPr>
              <w:t>. (+/-)</w:t>
            </w:r>
          </w:p>
        </w:tc>
        <w:tc>
          <w:tcPr>
            <w:tcW w:w="1260" w:type="dxa"/>
            <w:tcBorders>
              <w:top w:val="nil"/>
              <w:left w:val="nil"/>
              <w:bottom w:val="nil"/>
              <w:right w:val="single" w:sz="4" w:space="0" w:color="auto"/>
            </w:tcBorders>
            <w:shd w:val="clear" w:color="auto" w:fill="auto"/>
            <w:vAlign w:val="bottom"/>
            <w:hideMark/>
          </w:tcPr>
          <w:p w14:paraId="57415618"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31.12.</w:t>
            </w:r>
          </w:p>
        </w:tc>
        <w:tc>
          <w:tcPr>
            <w:tcW w:w="1260" w:type="dxa"/>
            <w:tcBorders>
              <w:top w:val="nil"/>
              <w:left w:val="nil"/>
              <w:bottom w:val="nil"/>
              <w:right w:val="single" w:sz="4" w:space="0" w:color="auto"/>
            </w:tcBorders>
            <w:shd w:val="clear" w:color="auto" w:fill="auto"/>
            <w:vAlign w:val="bottom"/>
            <w:hideMark/>
          </w:tcPr>
          <w:p w14:paraId="0090CCBC"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31.12.</w:t>
            </w:r>
          </w:p>
        </w:tc>
      </w:tr>
      <w:tr w:rsidR="00B2455F" w:rsidRPr="00B2455F" w14:paraId="4B6CB74B" w14:textId="77777777" w:rsidTr="00B2455F">
        <w:trPr>
          <w:trHeight w:val="105"/>
        </w:trPr>
        <w:tc>
          <w:tcPr>
            <w:tcW w:w="519" w:type="dxa"/>
            <w:tcBorders>
              <w:top w:val="nil"/>
              <w:left w:val="single" w:sz="4" w:space="0" w:color="auto"/>
              <w:bottom w:val="single" w:sz="4" w:space="0" w:color="auto"/>
              <w:right w:val="nil"/>
            </w:tcBorders>
            <w:shd w:val="clear" w:color="auto" w:fill="auto"/>
            <w:noWrap/>
            <w:vAlign w:val="bottom"/>
            <w:hideMark/>
          </w:tcPr>
          <w:p w14:paraId="16E5470B" w14:textId="77777777" w:rsidR="00B2455F" w:rsidRPr="00B2455F" w:rsidRDefault="00B2455F" w:rsidP="00B2455F">
            <w:pPr>
              <w:tabs>
                <w:tab w:val="clear" w:pos="425"/>
                <w:tab w:val="clear" w:pos="851"/>
                <w:tab w:val="clear" w:pos="1276"/>
                <w:tab w:val="clear" w:pos="5245"/>
                <w:tab w:val="clear" w:pos="9299"/>
              </w:tabs>
              <w:rPr>
                <w:rFonts w:eastAsia="Times New Roman" w:cs="Arial"/>
                <w:b/>
                <w:bCs/>
                <w:i/>
                <w:iCs/>
                <w:color w:val="000000"/>
                <w:sz w:val="14"/>
                <w:szCs w:val="14"/>
                <w:lang w:eastAsia="de-CH"/>
              </w:rPr>
            </w:pPr>
            <w:r w:rsidRPr="00B2455F">
              <w:rPr>
                <w:rFonts w:eastAsia="Times New Roman" w:cs="Arial"/>
                <w:b/>
                <w:bCs/>
                <w:i/>
                <w:iCs/>
                <w:color w:val="000000"/>
                <w:sz w:val="14"/>
                <w:szCs w:val="14"/>
                <w:lang w:eastAsia="de-CH"/>
              </w:rPr>
              <w:t> </w:t>
            </w:r>
          </w:p>
        </w:tc>
        <w:tc>
          <w:tcPr>
            <w:tcW w:w="3020" w:type="dxa"/>
            <w:tcBorders>
              <w:top w:val="nil"/>
              <w:left w:val="nil"/>
              <w:bottom w:val="single" w:sz="4" w:space="0" w:color="auto"/>
              <w:right w:val="single" w:sz="4" w:space="0" w:color="auto"/>
            </w:tcBorders>
            <w:shd w:val="clear" w:color="auto" w:fill="auto"/>
            <w:noWrap/>
            <w:vAlign w:val="bottom"/>
            <w:hideMark/>
          </w:tcPr>
          <w:p w14:paraId="74E33E18"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4CD21B66"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3371FB7C"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single" w:sz="4" w:space="0" w:color="auto"/>
            </w:tcBorders>
            <w:shd w:val="clear" w:color="auto" w:fill="auto"/>
            <w:vAlign w:val="bottom"/>
            <w:hideMark/>
          </w:tcPr>
          <w:p w14:paraId="36C99F4F"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6FF17CAD"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1E48F707"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120" w:type="dxa"/>
            <w:tcBorders>
              <w:top w:val="nil"/>
              <w:left w:val="nil"/>
              <w:bottom w:val="single" w:sz="4" w:space="0" w:color="auto"/>
              <w:right w:val="nil"/>
            </w:tcBorders>
            <w:shd w:val="clear" w:color="auto" w:fill="auto"/>
            <w:vAlign w:val="bottom"/>
            <w:hideMark/>
          </w:tcPr>
          <w:p w14:paraId="70399CE2"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120" w:type="dxa"/>
            <w:tcBorders>
              <w:top w:val="nil"/>
              <w:left w:val="nil"/>
              <w:bottom w:val="single" w:sz="4" w:space="0" w:color="auto"/>
              <w:right w:val="nil"/>
            </w:tcBorders>
            <w:shd w:val="clear" w:color="auto" w:fill="auto"/>
            <w:vAlign w:val="bottom"/>
            <w:hideMark/>
          </w:tcPr>
          <w:p w14:paraId="6D448608"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single" w:sz="4" w:space="0" w:color="auto"/>
            </w:tcBorders>
            <w:shd w:val="clear" w:color="auto" w:fill="auto"/>
            <w:vAlign w:val="bottom"/>
            <w:hideMark/>
          </w:tcPr>
          <w:p w14:paraId="78D6CB87"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single" w:sz="4" w:space="0" w:color="auto"/>
            </w:tcBorders>
            <w:shd w:val="clear" w:color="auto" w:fill="auto"/>
            <w:vAlign w:val="bottom"/>
            <w:hideMark/>
          </w:tcPr>
          <w:p w14:paraId="634AE62A"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r>
      <w:tr w:rsidR="00B2455F" w:rsidRPr="00B2455F" w14:paraId="128B89C7" w14:textId="77777777" w:rsidTr="00B2455F">
        <w:trPr>
          <w:trHeight w:val="105"/>
        </w:trPr>
        <w:tc>
          <w:tcPr>
            <w:tcW w:w="519" w:type="dxa"/>
            <w:tcBorders>
              <w:top w:val="nil"/>
              <w:left w:val="single" w:sz="4" w:space="0" w:color="auto"/>
              <w:bottom w:val="nil"/>
              <w:right w:val="nil"/>
            </w:tcBorders>
            <w:shd w:val="clear" w:color="auto" w:fill="auto"/>
            <w:noWrap/>
            <w:vAlign w:val="center"/>
            <w:hideMark/>
          </w:tcPr>
          <w:p w14:paraId="24C09083"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3020" w:type="dxa"/>
            <w:tcBorders>
              <w:top w:val="nil"/>
              <w:left w:val="nil"/>
              <w:bottom w:val="nil"/>
              <w:right w:val="single" w:sz="4" w:space="0" w:color="auto"/>
            </w:tcBorders>
            <w:shd w:val="clear" w:color="auto" w:fill="auto"/>
            <w:noWrap/>
            <w:vAlign w:val="center"/>
            <w:hideMark/>
          </w:tcPr>
          <w:p w14:paraId="0A74CA62"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center"/>
            <w:hideMark/>
          </w:tcPr>
          <w:p w14:paraId="3D84CE72"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center"/>
            <w:hideMark/>
          </w:tcPr>
          <w:p w14:paraId="2AF0B1C6"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nil"/>
              <w:right w:val="single" w:sz="4" w:space="0" w:color="auto"/>
            </w:tcBorders>
            <w:shd w:val="clear" w:color="auto" w:fill="auto"/>
            <w:noWrap/>
            <w:vAlign w:val="center"/>
            <w:hideMark/>
          </w:tcPr>
          <w:p w14:paraId="6EE0C1E8"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center"/>
            <w:hideMark/>
          </w:tcPr>
          <w:p w14:paraId="3F7BDE56"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center"/>
            <w:hideMark/>
          </w:tcPr>
          <w:p w14:paraId="0E0D693B"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120" w:type="dxa"/>
            <w:tcBorders>
              <w:top w:val="nil"/>
              <w:left w:val="nil"/>
              <w:bottom w:val="nil"/>
              <w:right w:val="nil"/>
            </w:tcBorders>
            <w:shd w:val="clear" w:color="auto" w:fill="auto"/>
            <w:noWrap/>
            <w:vAlign w:val="center"/>
            <w:hideMark/>
          </w:tcPr>
          <w:p w14:paraId="338AA3B2" w14:textId="77777777" w:rsidR="00B2455F" w:rsidRPr="00B2455F" w:rsidRDefault="00B2455F" w:rsidP="00B2455F">
            <w:pPr>
              <w:tabs>
                <w:tab w:val="clear" w:pos="425"/>
                <w:tab w:val="clear" w:pos="851"/>
                <w:tab w:val="clear" w:pos="1276"/>
                <w:tab w:val="clear" w:pos="5245"/>
                <w:tab w:val="clear" w:pos="9299"/>
              </w:tabs>
              <w:rPr>
                <w:rFonts w:ascii="Times New Roman" w:eastAsia="Times New Roman" w:hAnsi="Times New Roman"/>
                <w:sz w:val="20"/>
                <w:szCs w:val="20"/>
                <w:lang w:eastAsia="de-CH"/>
              </w:rPr>
            </w:pPr>
          </w:p>
        </w:tc>
        <w:tc>
          <w:tcPr>
            <w:tcW w:w="1120" w:type="dxa"/>
            <w:tcBorders>
              <w:top w:val="nil"/>
              <w:left w:val="nil"/>
              <w:bottom w:val="nil"/>
              <w:right w:val="nil"/>
            </w:tcBorders>
            <w:shd w:val="clear" w:color="auto" w:fill="auto"/>
            <w:noWrap/>
            <w:vAlign w:val="center"/>
            <w:hideMark/>
          </w:tcPr>
          <w:p w14:paraId="68B6C465" w14:textId="77777777" w:rsidR="00B2455F" w:rsidRPr="00B2455F" w:rsidRDefault="00B2455F" w:rsidP="00B2455F">
            <w:pPr>
              <w:tabs>
                <w:tab w:val="clear" w:pos="425"/>
                <w:tab w:val="clear" w:pos="851"/>
                <w:tab w:val="clear" w:pos="1276"/>
                <w:tab w:val="clear" w:pos="5245"/>
                <w:tab w:val="clear" w:pos="9299"/>
              </w:tabs>
              <w:rPr>
                <w:rFonts w:ascii="Times New Roman" w:eastAsia="Times New Roman" w:hAnsi="Times New Roman"/>
                <w:sz w:val="20"/>
                <w:szCs w:val="20"/>
                <w:lang w:eastAsia="de-CH"/>
              </w:rPr>
            </w:pPr>
          </w:p>
        </w:tc>
        <w:tc>
          <w:tcPr>
            <w:tcW w:w="1260" w:type="dxa"/>
            <w:tcBorders>
              <w:top w:val="nil"/>
              <w:left w:val="nil"/>
              <w:bottom w:val="nil"/>
              <w:right w:val="single" w:sz="4" w:space="0" w:color="auto"/>
            </w:tcBorders>
            <w:shd w:val="clear" w:color="auto" w:fill="auto"/>
            <w:noWrap/>
            <w:vAlign w:val="center"/>
            <w:hideMark/>
          </w:tcPr>
          <w:p w14:paraId="469943A3"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single" w:sz="4" w:space="0" w:color="auto"/>
            </w:tcBorders>
            <w:shd w:val="clear" w:color="auto" w:fill="auto"/>
            <w:noWrap/>
            <w:vAlign w:val="center"/>
            <w:hideMark/>
          </w:tcPr>
          <w:p w14:paraId="00C4A21B"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r>
      <w:tr w:rsidR="00FB19ED" w:rsidRPr="00B2455F" w14:paraId="52B3BA3E" w14:textId="77777777" w:rsidTr="00FB19ED">
        <w:trPr>
          <w:trHeight w:val="300"/>
        </w:trPr>
        <w:tc>
          <w:tcPr>
            <w:tcW w:w="519" w:type="dxa"/>
            <w:tcBorders>
              <w:top w:val="nil"/>
              <w:left w:val="single" w:sz="4" w:space="0" w:color="auto"/>
              <w:bottom w:val="nil"/>
              <w:right w:val="nil"/>
            </w:tcBorders>
            <w:shd w:val="clear" w:color="000000" w:fill="D9D9D9"/>
            <w:noWrap/>
            <w:vAlign w:val="center"/>
            <w:hideMark/>
          </w:tcPr>
          <w:p w14:paraId="0E3151F7"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B2455F">
              <w:rPr>
                <w:rFonts w:eastAsia="Times New Roman" w:cs="Arial"/>
                <w:b/>
                <w:bCs/>
                <w:color w:val="000000"/>
                <w:sz w:val="17"/>
                <w:szCs w:val="17"/>
                <w:lang w:eastAsia="de-CH"/>
              </w:rPr>
              <w:t>140</w:t>
            </w:r>
          </w:p>
        </w:tc>
        <w:tc>
          <w:tcPr>
            <w:tcW w:w="3020" w:type="dxa"/>
            <w:tcBorders>
              <w:top w:val="nil"/>
              <w:left w:val="nil"/>
              <w:bottom w:val="nil"/>
              <w:right w:val="nil"/>
            </w:tcBorders>
            <w:shd w:val="clear" w:color="000000" w:fill="D9D9D9"/>
            <w:noWrap/>
            <w:vAlign w:val="center"/>
            <w:hideMark/>
          </w:tcPr>
          <w:p w14:paraId="15223854"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Sachanlagen VV</w:t>
            </w:r>
          </w:p>
        </w:tc>
        <w:tc>
          <w:tcPr>
            <w:tcW w:w="1260" w:type="dxa"/>
            <w:tcBorders>
              <w:top w:val="nil"/>
              <w:left w:val="single" w:sz="4" w:space="0" w:color="auto"/>
              <w:bottom w:val="nil"/>
              <w:right w:val="nil"/>
            </w:tcBorders>
            <w:shd w:val="clear" w:color="000000" w:fill="D9D9D9"/>
            <w:noWrap/>
            <w:vAlign w:val="center"/>
            <w:hideMark/>
          </w:tcPr>
          <w:p w14:paraId="5CD7A433" w14:textId="7FB9E1F6"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15'725'000.00</w:t>
            </w:r>
          </w:p>
        </w:tc>
        <w:tc>
          <w:tcPr>
            <w:tcW w:w="1260" w:type="dxa"/>
            <w:tcBorders>
              <w:top w:val="nil"/>
              <w:left w:val="nil"/>
              <w:bottom w:val="nil"/>
              <w:right w:val="nil"/>
            </w:tcBorders>
            <w:shd w:val="clear" w:color="000000" w:fill="D9D9D9"/>
            <w:noWrap/>
            <w:vAlign w:val="center"/>
            <w:hideMark/>
          </w:tcPr>
          <w:p w14:paraId="57C32B21" w14:textId="44A415A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530'000.00</w:t>
            </w:r>
          </w:p>
        </w:tc>
        <w:tc>
          <w:tcPr>
            <w:tcW w:w="1260" w:type="dxa"/>
            <w:tcBorders>
              <w:top w:val="nil"/>
              <w:left w:val="nil"/>
              <w:bottom w:val="nil"/>
              <w:right w:val="nil"/>
            </w:tcBorders>
            <w:shd w:val="clear" w:color="000000" w:fill="D9D9D9"/>
            <w:noWrap/>
            <w:vAlign w:val="center"/>
            <w:hideMark/>
          </w:tcPr>
          <w:p w14:paraId="755A770A" w14:textId="4AD145E4"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16'255'000.00</w:t>
            </w:r>
          </w:p>
        </w:tc>
        <w:tc>
          <w:tcPr>
            <w:tcW w:w="1260" w:type="dxa"/>
            <w:tcBorders>
              <w:top w:val="nil"/>
              <w:left w:val="single" w:sz="4" w:space="0" w:color="auto"/>
              <w:bottom w:val="nil"/>
              <w:right w:val="nil"/>
            </w:tcBorders>
            <w:shd w:val="clear" w:color="000000" w:fill="D9D9D9"/>
            <w:noWrap/>
            <w:vAlign w:val="center"/>
            <w:hideMark/>
          </w:tcPr>
          <w:p w14:paraId="2A95A39C" w14:textId="2D1C096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-3'320'000.00</w:t>
            </w:r>
          </w:p>
        </w:tc>
        <w:tc>
          <w:tcPr>
            <w:tcW w:w="1260" w:type="dxa"/>
            <w:tcBorders>
              <w:top w:val="nil"/>
              <w:left w:val="nil"/>
              <w:bottom w:val="nil"/>
              <w:right w:val="nil"/>
            </w:tcBorders>
            <w:shd w:val="clear" w:color="000000" w:fill="D9D9D9"/>
            <w:noWrap/>
            <w:vAlign w:val="center"/>
            <w:hideMark/>
          </w:tcPr>
          <w:p w14:paraId="49B25D94" w14:textId="1D206C75"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-615'000.00</w:t>
            </w:r>
          </w:p>
        </w:tc>
        <w:tc>
          <w:tcPr>
            <w:tcW w:w="1120" w:type="dxa"/>
            <w:tcBorders>
              <w:top w:val="nil"/>
              <w:left w:val="nil"/>
              <w:bottom w:val="nil"/>
              <w:right w:val="nil"/>
            </w:tcBorders>
            <w:shd w:val="clear" w:color="000000" w:fill="D9D9D9"/>
            <w:noWrap/>
            <w:vAlign w:val="center"/>
            <w:hideMark/>
          </w:tcPr>
          <w:p w14:paraId="5ABCE2A9" w14:textId="5822DBAF"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nil"/>
              <w:right w:val="nil"/>
            </w:tcBorders>
            <w:shd w:val="clear" w:color="000000" w:fill="D9D9D9"/>
            <w:noWrap/>
            <w:vAlign w:val="center"/>
            <w:hideMark/>
          </w:tcPr>
          <w:p w14:paraId="1B505CD1" w14:textId="1CDC63C3"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nil"/>
            </w:tcBorders>
            <w:shd w:val="clear" w:color="000000" w:fill="D9D9D9"/>
            <w:noWrap/>
            <w:vAlign w:val="center"/>
            <w:hideMark/>
          </w:tcPr>
          <w:p w14:paraId="75057538" w14:textId="71D1FA2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-3'935'000.00</w:t>
            </w:r>
          </w:p>
        </w:tc>
        <w:tc>
          <w:tcPr>
            <w:tcW w:w="1260" w:type="dxa"/>
            <w:tcBorders>
              <w:top w:val="nil"/>
              <w:left w:val="single" w:sz="4" w:space="0" w:color="auto"/>
              <w:bottom w:val="nil"/>
              <w:right w:val="single" w:sz="4" w:space="0" w:color="auto"/>
            </w:tcBorders>
            <w:shd w:val="clear" w:color="000000" w:fill="D9D9D9"/>
            <w:noWrap/>
            <w:vAlign w:val="center"/>
            <w:hideMark/>
          </w:tcPr>
          <w:p w14:paraId="6D6EE77E" w14:textId="4633E286"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12'320'000.00</w:t>
            </w:r>
          </w:p>
        </w:tc>
      </w:tr>
      <w:tr w:rsidR="00FB19ED" w:rsidRPr="00B2455F" w14:paraId="53B66557"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53FCC4E6"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1400</w:t>
            </w:r>
          </w:p>
        </w:tc>
        <w:tc>
          <w:tcPr>
            <w:tcW w:w="3020" w:type="dxa"/>
            <w:tcBorders>
              <w:top w:val="nil"/>
              <w:left w:val="nil"/>
              <w:bottom w:val="nil"/>
              <w:right w:val="single" w:sz="4" w:space="0" w:color="auto"/>
            </w:tcBorders>
            <w:shd w:val="clear" w:color="auto" w:fill="auto"/>
            <w:noWrap/>
            <w:vAlign w:val="center"/>
            <w:hideMark/>
          </w:tcPr>
          <w:p w14:paraId="231A865F"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Grundstücke</w:t>
            </w:r>
          </w:p>
        </w:tc>
        <w:tc>
          <w:tcPr>
            <w:tcW w:w="1260" w:type="dxa"/>
            <w:tcBorders>
              <w:top w:val="nil"/>
              <w:left w:val="nil"/>
              <w:bottom w:val="nil"/>
              <w:right w:val="nil"/>
            </w:tcBorders>
            <w:shd w:val="clear" w:color="auto" w:fill="auto"/>
            <w:noWrap/>
            <w:vAlign w:val="center"/>
            <w:hideMark/>
          </w:tcPr>
          <w:p w14:paraId="4BA1A3AE" w14:textId="66322EC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500'000.00</w:t>
            </w:r>
          </w:p>
        </w:tc>
        <w:tc>
          <w:tcPr>
            <w:tcW w:w="1260" w:type="dxa"/>
            <w:tcBorders>
              <w:top w:val="nil"/>
              <w:left w:val="nil"/>
              <w:bottom w:val="nil"/>
              <w:right w:val="nil"/>
            </w:tcBorders>
            <w:shd w:val="clear" w:color="auto" w:fill="auto"/>
            <w:noWrap/>
            <w:vAlign w:val="center"/>
            <w:hideMark/>
          </w:tcPr>
          <w:p w14:paraId="13113AC2" w14:textId="5F3365BC"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w:t>
            </w:r>
          </w:p>
        </w:tc>
        <w:tc>
          <w:tcPr>
            <w:tcW w:w="1260" w:type="dxa"/>
            <w:tcBorders>
              <w:top w:val="nil"/>
              <w:left w:val="nil"/>
              <w:bottom w:val="nil"/>
              <w:right w:val="single" w:sz="4" w:space="0" w:color="auto"/>
            </w:tcBorders>
            <w:shd w:val="clear" w:color="auto" w:fill="auto"/>
            <w:noWrap/>
            <w:vAlign w:val="center"/>
            <w:hideMark/>
          </w:tcPr>
          <w:p w14:paraId="1707D136" w14:textId="1FFE7AE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450'000.00</w:t>
            </w:r>
          </w:p>
        </w:tc>
        <w:tc>
          <w:tcPr>
            <w:tcW w:w="1260" w:type="dxa"/>
            <w:tcBorders>
              <w:top w:val="nil"/>
              <w:left w:val="nil"/>
              <w:bottom w:val="nil"/>
              <w:right w:val="nil"/>
            </w:tcBorders>
            <w:shd w:val="clear" w:color="auto" w:fill="auto"/>
            <w:noWrap/>
            <w:vAlign w:val="center"/>
            <w:hideMark/>
          </w:tcPr>
          <w:p w14:paraId="21F1C8F4" w14:textId="7900A351"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53B7054B" w14:textId="288662A6"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2F52E11E" w14:textId="468341DC"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199311B2" w14:textId="348280AB"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3A1A8C51" w14:textId="423D56D9"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2785D12D" w14:textId="2B6A421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450'000.00</w:t>
            </w:r>
          </w:p>
        </w:tc>
      </w:tr>
      <w:tr w:rsidR="00FB19ED" w:rsidRPr="00B2455F" w14:paraId="1FF50BA5"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175AAB13"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1401</w:t>
            </w:r>
          </w:p>
        </w:tc>
        <w:tc>
          <w:tcPr>
            <w:tcW w:w="3020" w:type="dxa"/>
            <w:tcBorders>
              <w:top w:val="nil"/>
              <w:left w:val="nil"/>
              <w:bottom w:val="nil"/>
              <w:right w:val="single" w:sz="4" w:space="0" w:color="auto"/>
            </w:tcBorders>
            <w:shd w:val="clear" w:color="auto" w:fill="auto"/>
            <w:noWrap/>
            <w:vAlign w:val="center"/>
            <w:hideMark/>
          </w:tcPr>
          <w:p w14:paraId="0C61C408"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Strassen, Verkehrswege</w:t>
            </w:r>
          </w:p>
        </w:tc>
        <w:tc>
          <w:tcPr>
            <w:tcW w:w="1260" w:type="dxa"/>
            <w:tcBorders>
              <w:top w:val="nil"/>
              <w:left w:val="nil"/>
              <w:bottom w:val="nil"/>
              <w:right w:val="nil"/>
            </w:tcBorders>
            <w:shd w:val="clear" w:color="auto" w:fill="auto"/>
            <w:noWrap/>
            <w:vAlign w:val="center"/>
            <w:hideMark/>
          </w:tcPr>
          <w:p w14:paraId="1DAA2F5D" w14:textId="1E3CAE3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2'500'000.00</w:t>
            </w:r>
          </w:p>
        </w:tc>
        <w:tc>
          <w:tcPr>
            <w:tcW w:w="1260" w:type="dxa"/>
            <w:tcBorders>
              <w:top w:val="nil"/>
              <w:left w:val="nil"/>
              <w:bottom w:val="nil"/>
              <w:right w:val="nil"/>
            </w:tcBorders>
            <w:shd w:val="clear" w:color="auto" w:fill="auto"/>
            <w:noWrap/>
            <w:vAlign w:val="center"/>
            <w:hideMark/>
          </w:tcPr>
          <w:p w14:paraId="24E7CF10" w14:textId="5F0C7EBE"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6BFF6F34" w14:textId="76FDEA48"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2'500'000.00</w:t>
            </w:r>
          </w:p>
        </w:tc>
        <w:tc>
          <w:tcPr>
            <w:tcW w:w="1260" w:type="dxa"/>
            <w:tcBorders>
              <w:top w:val="nil"/>
              <w:left w:val="nil"/>
              <w:bottom w:val="nil"/>
              <w:right w:val="nil"/>
            </w:tcBorders>
            <w:shd w:val="clear" w:color="auto" w:fill="auto"/>
            <w:noWrap/>
            <w:vAlign w:val="center"/>
            <w:hideMark/>
          </w:tcPr>
          <w:p w14:paraId="415A084A" w14:textId="7366BC5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-500'000.00</w:t>
            </w:r>
          </w:p>
        </w:tc>
        <w:tc>
          <w:tcPr>
            <w:tcW w:w="1260" w:type="dxa"/>
            <w:tcBorders>
              <w:top w:val="nil"/>
              <w:left w:val="nil"/>
              <w:bottom w:val="nil"/>
              <w:right w:val="nil"/>
            </w:tcBorders>
            <w:shd w:val="clear" w:color="auto" w:fill="auto"/>
            <w:noWrap/>
            <w:vAlign w:val="center"/>
            <w:hideMark/>
          </w:tcPr>
          <w:p w14:paraId="35FCD606" w14:textId="065BFB5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-250'000.00</w:t>
            </w:r>
          </w:p>
        </w:tc>
        <w:tc>
          <w:tcPr>
            <w:tcW w:w="1120" w:type="dxa"/>
            <w:tcBorders>
              <w:top w:val="nil"/>
              <w:left w:val="nil"/>
              <w:bottom w:val="nil"/>
              <w:right w:val="nil"/>
            </w:tcBorders>
            <w:shd w:val="clear" w:color="auto" w:fill="auto"/>
            <w:noWrap/>
            <w:vAlign w:val="center"/>
            <w:hideMark/>
          </w:tcPr>
          <w:p w14:paraId="3FAB8789" w14:textId="11C592F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327B6711" w14:textId="63A4ED11"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432DB7EA" w14:textId="0F59BEED"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-750'000.00</w:t>
            </w:r>
          </w:p>
        </w:tc>
        <w:tc>
          <w:tcPr>
            <w:tcW w:w="1260" w:type="dxa"/>
            <w:tcBorders>
              <w:top w:val="nil"/>
              <w:left w:val="nil"/>
              <w:bottom w:val="nil"/>
              <w:right w:val="single" w:sz="4" w:space="0" w:color="auto"/>
            </w:tcBorders>
            <w:shd w:val="clear" w:color="auto" w:fill="auto"/>
            <w:noWrap/>
            <w:vAlign w:val="center"/>
            <w:hideMark/>
          </w:tcPr>
          <w:p w14:paraId="4BF56373" w14:textId="334830B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1'750'000.00</w:t>
            </w:r>
          </w:p>
        </w:tc>
      </w:tr>
      <w:tr w:rsidR="00FB19ED" w:rsidRPr="00B2455F" w14:paraId="495F7EFB"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16CC7CC1"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1402</w:t>
            </w:r>
          </w:p>
        </w:tc>
        <w:tc>
          <w:tcPr>
            <w:tcW w:w="3020" w:type="dxa"/>
            <w:tcBorders>
              <w:top w:val="nil"/>
              <w:left w:val="nil"/>
              <w:bottom w:val="nil"/>
              <w:right w:val="single" w:sz="4" w:space="0" w:color="auto"/>
            </w:tcBorders>
            <w:shd w:val="clear" w:color="auto" w:fill="auto"/>
            <w:noWrap/>
            <w:vAlign w:val="center"/>
            <w:hideMark/>
          </w:tcPr>
          <w:p w14:paraId="3DDABA5A"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Wasserbau</w:t>
            </w:r>
          </w:p>
        </w:tc>
        <w:tc>
          <w:tcPr>
            <w:tcW w:w="1260" w:type="dxa"/>
            <w:tcBorders>
              <w:top w:val="nil"/>
              <w:left w:val="nil"/>
              <w:bottom w:val="nil"/>
              <w:right w:val="nil"/>
            </w:tcBorders>
            <w:shd w:val="clear" w:color="auto" w:fill="auto"/>
            <w:noWrap/>
            <w:vAlign w:val="center"/>
            <w:hideMark/>
          </w:tcPr>
          <w:p w14:paraId="0B2BD80E" w14:textId="2AB8EC1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2C0C3DE5" w14:textId="54F62FB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300'000.00</w:t>
            </w:r>
          </w:p>
        </w:tc>
        <w:tc>
          <w:tcPr>
            <w:tcW w:w="1260" w:type="dxa"/>
            <w:tcBorders>
              <w:top w:val="nil"/>
              <w:left w:val="nil"/>
              <w:bottom w:val="nil"/>
              <w:right w:val="single" w:sz="4" w:space="0" w:color="auto"/>
            </w:tcBorders>
            <w:shd w:val="clear" w:color="auto" w:fill="auto"/>
            <w:noWrap/>
            <w:vAlign w:val="center"/>
            <w:hideMark/>
          </w:tcPr>
          <w:p w14:paraId="6CAF457E" w14:textId="54C3DE99"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300'000.00</w:t>
            </w:r>
          </w:p>
        </w:tc>
        <w:tc>
          <w:tcPr>
            <w:tcW w:w="1260" w:type="dxa"/>
            <w:tcBorders>
              <w:top w:val="nil"/>
              <w:left w:val="nil"/>
              <w:bottom w:val="nil"/>
              <w:right w:val="nil"/>
            </w:tcBorders>
            <w:shd w:val="clear" w:color="auto" w:fill="auto"/>
            <w:noWrap/>
            <w:vAlign w:val="center"/>
            <w:hideMark/>
          </w:tcPr>
          <w:p w14:paraId="1B09E1AB" w14:textId="12E807CE"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6523305D" w14:textId="4FAC5AD6"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w:t>
            </w:r>
          </w:p>
        </w:tc>
        <w:tc>
          <w:tcPr>
            <w:tcW w:w="1120" w:type="dxa"/>
            <w:tcBorders>
              <w:top w:val="nil"/>
              <w:left w:val="nil"/>
              <w:bottom w:val="nil"/>
              <w:right w:val="nil"/>
            </w:tcBorders>
            <w:shd w:val="clear" w:color="auto" w:fill="auto"/>
            <w:noWrap/>
            <w:vAlign w:val="center"/>
            <w:hideMark/>
          </w:tcPr>
          <w:p w14:paraId="1203586C" w14:textId="2225B35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2563EBA5" w14:textId="1B5CC94C"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0553EC91" w14:textId="7E47924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w:t>
            </w:r>
          </w:p>
        </w:tc>
        <w:tc>
          <w:tcPr>
            <w:tcW w:w="1260" w:type="dxa"/>
            <w:tcBorders>
              <w:top w:val="nil"/>
              <w:left w:val="nil"/>
              <w:bottom w:val="nil"/>
              <w:right w:val="single" w:sz="4" w:space="0" w:color="auto"/>
            </w:tcBorders>
            <w:shd w:val="clear" w:color="auto" w:fill="auto"/>
            <w:noWrap/>
            <w:vAlign w:val="center"/>
            <w:hideMark/>
          </w:tcPr>
          <w:p w14:paraId="7FA71F0F" w14:textId="0E060EE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270'000.00</w:t>
            </w:r>
          </w:p>
        </w:tc>
      </w:tr>
      <w:tr w:rsidR="00FB19ED" w:rsidRPr="00B2455F" w14:paraId="361A5DC6"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6F9738D3"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1403</w:t>
            </w:r>
          </w:p>
        </w:tc>
        <w:tc>
          <w:tcPr>
            <w:tcW w:w="3020" w:type="dxa"/>
            <w:tcBorders>
              <w:top w:val="nil"/>
              <w:left w:val="nil"/>
              <w:bottom w:val="nil"/>
              <w:right w:val="single" w:sz="4" w:space="0" w:color="auto"/>
            </w:tcBorders>
            <w:shd w:val="clear" w:color="auto" w:fill="auto"/>
            <w:noWrap/>
            <w:vAlign w:val="center"/>
            <w:hideMark/>
          </w:tcPr>
          <w:p w14:paraId="176BE819"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Übrige Tiefbauten</w:t>
            </w:r>
          </w:p>
        </w:tc>
        <w:tc>
          <w:tcPr>
            <w:tcW w:w="1260" w:type="dxa"/>
            <w:tcBorders>
              <w:top w:val="nil"/>
              <w:left w:val="nil"/>
              <w:bottom w:val="nil"/>
              <w:right w:val="nil"/>
            </w:tcBorders>
            <w:shd w:val="clear" w:color="auto" w:fill="auto"/>
            <w:noWrap/>
            <w:vAlign w:val="center"/>
            <w:hideMark/>
          </w:tcPr>
          <w:p w14:paraId="21B3BADC" w14:textId="602F6338"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875'000.00</w:t>
            </w:r>
          </w:p>
        </w:tc>
        <w:tc>
          <w:tcPr>
            <w:tcW w:w="1260" w:type="dxa"/>
            <w:tcBorders>
              <w:top w:val="nil"/>
              <w:left w:val="nil"/>
              <w:bottom w:val="nil"/>
              <w:right w:val="nil"/>
            </w:tcBorders>
            <w:shd w:val="clear" w:color="auto" w:fill="auto"/>
            <w:noWrap/>
            <w:vAlign w:val="center"/>
            <w:hideMark/>
          </w:tcPr>
          <w:p w14:paraId="0714511C" w14:textId="77D237AA"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80'000.00</w:t>
            </w:r>
          </w:p>
        </w:tc>
        <w:tc>
          <w:tcPr>
            <w:tcW w:w="1260" w:type="dxa"/>
            <w:tcBorders>
              <w:top w:val="nil"/>
              <w:left w:val="nil"/>
              <w:bottom w:val="nil"/>
              <w:right w:val="single" w:sz="4" w:space="0" w:color="auto"/>
            </w:tcBorders>
            <w:shd w:val="clear" w:color="auto" w:fill="auto"/>
            <w:noWrap/>
            <w:vAlign w:val="center"/>
            <w:hideMark/>
          </w:tcPr>
          <w:p w14:paraId="317841B7" w14:textId="7D70B70B"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955'000.00</w:t>
            </w:r>
          </w:p>
        </w:tc>
        <w:tc>
          <w:tcPr>
            <w:tcW w:w="1260" w:type="dxa"/>
            <w:tcBorders>
              <w:top w:val="nil"/>
              <w:left w:val="nil"/>
              <w:bottom w:val="nil"/>
              <w:right w:val="nil"/>
            </w:tcBorders>
            <w:shd w:val="clear" w:color="auto" w:fill="auto"/>
            <w:noWrap/>
            <w:vAlign w:val="center"/>
            <w:hideMark/>
          </w:tcPr>
          <w:p w14:paraId="6D7DD934" w14:textId="5B79FE4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-300'000.00</w:t>
            </w:r>
          </w:p>
        </w:tc>
        <w:tc>
          <w:tcPr>
            <w:tcW w:w="1260" w:type="dxa"/>
            <w:tcBorders>
              <w:top w:val="nil"/>
              <w:left w:val="nil"/>
              <w:bottom w:val="nil"/>
              <w:right w:val="nil"/>
            </w:tcBorders>
            <w:shd w:val="clear" w:color="auto" w:fill="auto"/>
            <w:noWrap/>
            <w:vAlign w:val="center"/>
            <w:hideMark/>
          </w:tcPr>
          <w:p w14:paraId="100283EC" w14:textId="48219E6E"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w:t>
            </w:r>
          </w:p>
        </w:tc>
        <w:tc>
          <w:tcPr>
            <w:tcW w:w="1120" w:type="dxa"/>
            <w:tcBorders>
              <w:top w:val="nil"/>
              <w:left w:val="nil"/>
              <w:bottom w:val="nil"/>
              <w:right w:val="nil"/>
            </w:tcBorders>
            <w:shd w:val="clear" w:color="auto" w:fill="auto"/>
            <w:noWrap/>
            <w:vAlign w:val="center"/>
            <w:hideMark/>
          </w:tcPr>
          <w:p w14:paraId="4B8BBB17" w14:textId="4CC7AFF6"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4A9550B3" w14:textId="23B64D9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D45B9B8" w14:textId="3DA98E91"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-330'000.00</w:t>
            </w:r>
          </w:p>
        </w:tc>
        <w:tc>
          <w:tcPr>
            <w:tcW w:w="1260" w:type="dxa"/>
            <w:tcBorders>
              <w:top w:val="nil"/>
              <w:left w:val="nil"/>
              <w:bottom w:val="nil"/>
              <w:right w:val="single" w:sz="4" w:space="0" w:color="auto"/>
            </w:tcBorders>
            <w:shd w:val="clear" w:color="auto" w:fill="auto"/>
            <w:noWrap/>
            <w:vAlign w:val="center"/>
            <w:hideMark/>
          </w:tcPr>
          <w:p w14:paraId="56F2A7C0" w14:textId="23681293"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625'000.00</w:t>
            </w:r>
          </w:p>
        </w:tc>
      </w:tr>
      <w:tr w:rsidR="00FB19ED" w:rsidRPr="00B2455F" w14:paraId="730CA44C"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2C8C336C"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1404</w:t>
            </w:r>
          </w:p>
        </w:tc>
        <w:tc>
          <w:tcPr>
            <w:tcW w:w="3020" w:type="dxa"/>
            <w:tcBorders>
              <w:top w:val="nil"/>
              <w:left w:val="nil"/>
              <w:bottom w:val="nil"/>
              <w:right w:val="single" w:sz="4" w:space="0" w:color="auto"/>
            </w:tcBorders>
            <w:shd w:val="clear" w:color="auto" w:fill="auto"/>
            <w:noWrap/>
            <w:vAlign w:val="center"/>
            <w:hideMark/>
          </w:tcPr>
          <w:p w14:paraId="199D7C72"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Hochbauten</w:t>
            </w:r>
          </w:p>
        </w:tc>
        <w:tc>
          <w:tcPr>
            <w:tcW w:w="1260" w:type="dxa"/>
            <w:tcBorders>
              <w:top w:val="nil"/>
              <w:left w:val="nil"/>
              <w:bottom w:val="nil"/>
              <w:right w:val="nil"/>
            </w:tcBorders>
            <w:shd w:val="clear" w:color="auto" w:fill="auto"/>
            <w:noWrap/>
            <w:vAlign w:val="center"/>
            <w:hideMark/>
          </w:tcPr>
          <w:p w14:paraId="49BBDC75" w14:textId="311A1E6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8'500'000.00</w:t>
            </w:r>
          </w:p>
        </w:tc>
        <w:tc>
          <w:tcPr>
            <w:tcW w:w="1260" w:type="dxa"/>
            <w:tcBorders>
              <w:top w:val="nil"/>
              <w:left w:val="nil"/>
              <w:bottom w:val="nil"/>
              <w:right w:val="nil"/>
            </w:tcBorders>
            <w:shd w:val="clear" w:color="auto" w:fill="auto"/>
            <w:noWrap/>
            <w:vAlign w:val="center"/>
            <w:hideMark/>
          </w:tcPr>
          <w:p w14:paraId="47055370" w14:textId="320D8CA9"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500'000.00</w:t>
            </w:r>
          </w:p>
        </w:tc>
        <w:tc>
          <w:tcPr>
            <w:tcW w:w="1260" w:type="dxa"/>
            <w:tcBorders>
              <w:top w:val="nil"/>
              <w:left w:val="nil"/>
              <w:bottom w:val="nil"/>
              <w:right w:val="single" w:sz="4" w:space="0" w:color="auto"/>
            </w:tcBorders>
            <w:shd w:val="clear" w:color="auto" w:fill="auto"/>
            <w:noWrap/>
            <w:vAlign w:val="center"/>
            <w:hideMark/>
          </w:tcPr>
          <w:p w14:paraId="325ECED9" w14:textId="6156AED9"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9'000'000.00</w:t>
            </w:r>
          </w:p>
        </w:tc>
        <w:tc>
          <w:tcPr>
            <w:tcW w:w="1260" w:type="dxa"/>
            <w:tcBorders>
              <w:top w:val="nil"/>
              <w:left w:val="nil"/>
              <w:bottom w:val="nil"/>
              <w:right w:val="nil"/>
            </w:tcBorders>
            <w:shd w:val="clear" w:color="auto" w:fill="auto"/>
            <w:noWrap/>
            <w:vAlign w:val="center"/>
            <w:hideMark/>
          </w:tcPr>
          <w:p w14:paraId="7A322888" w14:textId="794A6068"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-1'500'000.00</w:t>
            </w:r>
          </w:p>
        </w:tc>
        <w:tc>
          <w:tcPr>
            <w:tcW w:w="1260" w:type="dxa"/>
            <w:tcBorders>
              <w:top w:val="nil"/>
              <w:left w:val="nil"/>
              <w:bottom w:val="nil"/>
              <w:right w:val="nil"/>
            </w:tcBorders>
            <w:shd w:val="clear" w:color="auto" w:fill="auto"/>
            <w:noWrap/>
            <w:vAlign w:val="center"/>
            <w:hideMark/>
          </w:tcPr>
          <w:p w14:paraId="7149D11B" w14:textId="734940B6"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-200'000.00</w:t>
            </w:r>
          </w:p>
        </w:tc>
        <w:tc>
          <w:tcPr>
            <w:tcW w:w="1120" w:type="dxa"/>
            <w:tcBorders>
              <w:top w:val="nil"/>
              <w:left w:val="nil"/>
              <w:bottom w:val="nil"/>
              <w:right w:val="nil"/>
            </w:tcBorders>
            <w:shd w:val="clear" w:color="auto" w:fill="auto"/>
            <w:noWrap/>
            <w:vAlign w:val="center"/>
            <w:hideMark/>
          </w:tcPr>
          <w:p w14:paraId="37E7E1A2" w14:textId="5C446F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55C7E22F" w14:textId="4875110E"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703D1936" w14:textId="28AB312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-1'700'000.00</w:t>
            </w:r>
          </w:p>
        </w:tc>
        <w:tc>
          <w:tcPr>
            <w:tcW w:w="1260" w:type="dxa"/>
            <w:tcBorders>
              <w:top w:val="nil"/>
              <w:left w:val="nil"/>
              <w:bottom w:val="nil"/>
              <w:right w:val="single" w:sz="4" w:space="0" w:color="auto"/>
            </w:tcBorders>
            <w:shd w:val="clear" w:color="auto" w:fill="auto"/>
            <w:noWrap/>
            <w:vAlign w:val="center"/>
            <w:hideMark/>
          </w:tcPr>
          <w:p w14:paraId="72FD1B49" w14:textId="04987F32"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7'300'000.00</w:t>
            </w:r>
          </w:p>
        </w:tc>
      </w:tr>
      <w:tr w:rsidR="00FB19ED" w:rsidRPr="00B2455F" w14:paraId="12092808"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4707DD49"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1405</w:t>
            </w:r>
          </w:p>
        </w:tc>
        <w:tc>
          <w:tcPr>
            <w:tcW w:w="3020" w:type="dxa"/>
            <w:tcBorders>
              <w:top w:val="nil"/>
              <w:left w:val="nil"/>
              <w:bottom w:val="nil"/>
              <w:right w:val="single" w:sz="4" w:space="0" w:color="auto"/>
            </w:tcBorders>
            <w:shd w:val="clear" w:color="auto" w:fill="auto"/>
            <w:noWrap/>
            <w:vAlign w:val="center"/>
            <w:hideMark/>
          </w:tcPr>
          <w:p w14:paraId="13C12618"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Waldungen, Alpen</w:t>
            </w:r>
          </w:p>
        </w:tc>
        <w:tc>
          <w:tcPr>
            <w:tcW w:w="1260" w:type="dxa"/>
            <w:tcBorders>
              <w:top w:val="nil"/>
              <w:left w:val="nil"/>
              <w:bottom w:val="nil"/>
              <w:right w:val="nil"/>
            </w:tcBorders>
            <w:shd w:val="clear" w:color="auto" w:fill="auto"/>
            <w:noWrap/>
            <w:vAlign w:val="center"/>
            <w:hideMark/>
          </w:tcPr>
          <w:p w14:paraId="73DF21C2" w14:textId="647EFAE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1'000'000.00</w:t>
            </w:r>
          </w:p>
        </w:tc>
        <w:tc>
          <w:tcPr>
            <w:tcW w:w="1260" w:type="dxa"/>
            <w:tcBorders>
              <w:top w:val="nil"/>
              <w:left w:val="nil"/>
              <w:bottom w:val="nil"/>
              <w:right w:val="nil"/>
            </w:tcBorders>
            <w:shd w:val="clear" w:color="auto" w:fill="auto"/>
            <w:noWrap/>
            <w:vAlign w:val="center"/>
            <w:hideMark/>
          </w:tcPr>
          <w:p w14:paraId="521F14C6" w14:textId="766BFF8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0D6CCF2B" w14:textId="3278C69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1'000'000.00</w:t>
            </w:r>
          </w:p>
        </w:tc>
        <w:tc>
          <w:tcPr>
            <w:tcW w:w="1260" w:type="dxa"/>
            <w:tcBorders>
              <w:top w:val="nil"/>
              <w:left w:val="nil"/>
              <w:bottom w:val="nil"/>
              <w:right w:val="nil"/>
            </w:tcBorders>
            <w:shd w:val="clear" w:color="auto" w:fill="auto"/>
            <w:noWrap/>
            <w:vAlign w:val="center"/>
            <w:hideMark/>
          </w:tcPr>
          <w:p w14:paraId="225452EE" w14:textId="6F4E474B"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17FE31AE" w14:textId="2912058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0DC4A30D" w14:textId="336ADA7E"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4BAFDE19" w14:textId="254CF46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34E83DA6" w14:textId="76D2AA31"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4C91D79B" w14:textId="1D090588"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1'000'000.00</w:t>
            </w:r>
          </w:p>
        </w:tc>
      </w:tr>
      <w:tr w:rsidR="00FB19ED" w:rsidRPr="00B2455F" w14:paraId="034FC526"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045182C4"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1406</w:t>
            </w:r>
          </w:p>
        </w:tc>
        <w:tc>
          <w:tcPr>
            <w:tcW w:w="3020" w:type="dxa"/>
            <w:tcBorders>
              <w:top w:val="nil"/>
              <w:left w:val="nil"/>
              <w:bottom w:val="nil"/>
              <w:right w:val="single" w:sz="4" w:space="0" w:color="auto"/>
            </w:tcBorders>
            <w:shd w:val="clear" w:color="auto" w:fill="auto"/>
            <w:noWrap/>
            <w:vAlign w:val="center"/>
            <w:hideMark/>
          </w:tcPr>
          <w:p w14:paraId="46125419"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Mobilien</w:t>
            </w:r>
          </w:p>
        </w:tc>
        <w:tc>
          <w:tcPr>
            <w:tcW w:w="1260" w:type="dxa"/>
            <w:tcBorders>
              <w:top w:val="nil"/>
              <w:left w:val="nil"/>
              <w:bottom w:val="nil"/>
              <w:right w:val="nil"/>
            </w:tcBorders>
            <w:shd w:val="clear" w:color="auto" w:fill="auto"/>
            <w:noWrap/>
            <w:vAlign w:val="center"/>
            <w:hideMark/>
          </w:tcPr>
          <w:p w14:paraId="48311414" w14:textId="0E9D848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2'000'000.00</w:t>
            </w:r>
          </w:p>
        </w:tc>
        <w:tc>
          <w:tcPr>
            <w:tcW w:w="1260" w:type="dxa"/>
            <w:tcBorders>
              <w:top w:val="nil"/>
              <w:left w:val="nil"/>
              <w:bottom w:val="nil"/>
              <w:right w:val="nil"/>
            </w:tcBorders>
            <w:shd w:val="clear" w:color="auto" w:fill="auto"/>
            <w:noWrap/>
            <w:vAlign w:val="center"/>
            <w:hideMark/>
          </w:tcPr>
          <w:p w14:paraId="1DDC2AAB" w14:textId="4BF1E69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225DAF13" w14:textId="6810EE6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2'000'000.00</w:t>
            </w:r>
          </w:p>
        </w:tc>
        <w:tc>
          <w:tcPr>
            <w:tcW w:w="1260" w:type="dxa"/>
            <w:tcBorders>
              <w:top w:val="nil"/>
              <w:left w:val="nil"/>
              <w:bottom w:val="nil"/>
              <w:right w:val="nil"/>
            </w:tcBorders>
            <w:shd w:val="clear" w:color="auto" w:fill="auto"/>
            <w:noWrap/>
            <w:vAlign w:val="center"/>
            <w:hideMark/>
          </w:tcPr>
          <w:p w14:paraId="7F123448" w14:textId="63FF2E3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-1'000'000.00</w:t>
            </w:r>
          </w:p>
        </w:tc>
        <w:tc>
          <w:tcPr>
            <w:tcW w:w="1260" w:type="dxa"/>
            <w:tcBorders>
              <w:top w:val="nil"/>
              <w:left w:val="nil"/>
              <w:bottom w:val="nil"/>
              <w:right w:val="nil"/>
            </w:tcBorders>
            <w:shd w:val="clear" w:color="auto" w:fill="auto"/>
            <w:noWrap/>
            <w:vAlign w:val="center"/>
            <w:hideMark/>
          </w:tcPr>
          <w:p w14:paraId="786C99D3" w14:textId="3FFA9F72"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-100'000.00</w:t>
            </w:r>
          </w:p>
        </w:tc>
        <w:tc>
          <w:tcPr>
            <w:tcW w:w="1120" w:type="dxa"/>
            <w:tcBorders>
              <w:top w:val="nil"/>
              <w:left w:val="nil"/>
              <w:bottom w:val="nil"/>
              <w:right w:val="nil"/>
            </w:tcBorders>
            <w:shd w:val="clear" w:color="auto" w:fill="auto"/>
            <w:noWrap/>
            <w:vAlign w:val="center"/>
            <w:hideMark/>
          </w:tcPr>
          <w:p w14:paraId="7956349A" w14:textId="0CC3B10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7B2CE902" w14:textId="4A6C3B5B"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04F3F5AE" w14:textId="3C107BA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-1'100'000.00</w:t>
            </w:r>
          </w:p>
        </w:tc>
        <w:tc>
          <w:tcPr>
            <w:tcW w:w="1260" w:type="dxa"/>
            <w:tcBorders>
              <w:top w:val="nil"/>
              <w:left w:val="nil"/>
              <w:bottom w:val="nil"/>
              <w:right w:val="single" w:sz="4" w:space="0" w:color="auto"/>
            </w:tcBorders>
            <w:shd w:val="clear" w:color="auto" w:fill="auto"/>
            <w:noWrap/>
            <w:vAlign w:val="center"/>
            <w:hideMark/>
          </w:tcPr>
          <w:p w14:paraId="1E24C2BE" w14:textId="083988AE"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900'000.00</w:t>
            </w:r>
          </w:p>
        </w:tc>
      </w:tr>
      <w:tr w:rsidR="00FB19ED" w:rsidRPr="00B2455F" w14:paraId="5098E5DB"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264AF948"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1407</w:t>
            </w:r>
          </w:p>
        </w:tc>
        <w:tc>
          <w:tcPr>
            <w:tcW w:w="3020" w:type="dxa"/>
            <w:tcBorders>
              <w:top w:val="nil"/>
              <w:left w:val="nil"/>
              <w:bottom w:val="nil"/>
              <w:right w:val="single" w:sz="4" w:space="0" w:color="auto"/>
            </w:tcBorders>
            <w:shd w:val="clear" w:color="auto" w:fill="auto"/>
            <w:noWrap/>
            <w:vAlign w:val="center"/>
            <w:hideMark/>
          </w:tcPr>
          <w:p w14:paraId="2549F4A9"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Anlagen in Bau</w:t>
            </w:r>
          </w:p>
        </w:tc>
        <w:tc>
          <w:tcPr>
            <w:tcW w:w="1260" w:type="dxa"/>
            <w:tcBorders>
              <w:top w:val="nil"/>
              <w:left w:val="nil"/>
              <w:bottom w:val="nil"/>
              <w:right w:val="nil"/>
            </w:tcBorders>
            <w:shd w:val="clear" w:color="auto" w:fill="auto"/>
            <w:noWrap/>
            <w:vAlign w:val="center"/>
            <w:hideMark/>
          </w:tcPr>
          <w:p w14:paraId="213BB609" w14:textId="22850CF8"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300'000.00</w:t>
            </w:r>
          </w:p>
        </w:tc>
        <w:tc>
          <w:tcPr>
            <w:tcW w:w="1260" w:type="dxa"/>
            <w:tcBorders>
              <w:top w:val="nil"/>
              <w:left w:val="nil"/>
              <w:bottom w:val="nil"/>
              <w:right w:val="nil"/>
            </w:tcBorders>
            <w:shd w:val="clear" w:color="auto" w:fill="auto"/>
            <w:noWrap/>
            <w:vAlign w:val="center"/>
            <w:hideMark/>
          </w:tcPr>
          <w:p w14:paraId="0AC34B6B" w14:textId="30512EC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-300'000.00</w:t>
            </w:r>
          </w:p>
        </w:tc>
        <w:tc>
          <w:tcPr>
            <w:tcW w:w="1260" w:type="dxa"/>
            <w:tcBorders>
              <w:top w:val="nil"/>
              <w:left w:val="nil"/>
              <w:bottom w:val="nil"/>
              <w:right w:val="single" w:sz="4" w:space="0" w:color="auto"/>
            </w:tcBorders>
            <w:shd w:val="clear" w:color="auto" w:fill="auto"/>
            <w:noWrap/>
            <w:vAlign w:val="center"/>
            <w:hideMark/>
          </w:tcPr>
          <w:p w14:paraId="0130FAAD" w14:textId="2C3344AC"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4F0D782B" w14:textId="78FA780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52C7E1BD" w14:textId="3BDA8B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592BE5FA" w14:textId="4A252A9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04228B41" w14:textId="0EE1002A"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3C44F183" w14:textId="0E04C8A1"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3BF21192" w14:textId="2F78CDF9"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r>
      <w:tr w:rsidR="00FB19ED" w:rsidRPr="00B2455F" w14:paraId="2FC25207"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14B6D7E8"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1409</w:t>
            </w:r>
          </w:p>
        </w:tc>
        <w:tc>
          <w:tcPr>
            <w:tcW w:w="3020" w:type="dxa"/>
            <w:tcBorders>
              <w:top w:val="nil"/>
              <w:left w:val="nil"/>
              <w:bottom w:val="nil"/>
              <w:right w:val="single" w:sz="4" w:space="0" w:color="auto"/>
            </w:tcBorders>
            <w:shd w:val="clear" w:color="auto" w:fill="auto"/>
            <w:noWrap/>
            <w:vAlign w:val="center"/>
            <w:hideMark/>
          </w:tcPr>
          <w:p w14:paraId="45858E7C"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Übrige Sachanlagen</w:t>
            </w:r>
          </w:p>
        </w:tc>
        <w:tc>
          <w:tcPr>
            <w:tcW w:w="1260" w:type="dxa"/>
            <w:tcBorders>
              <w:top w:val="nil"/>
              <w:left w:val="nil"/>
              <w:bottom w:val="nil"/>
              <w:right w:val="nil"/>
            </w:tcBorders>
            <w:shd w:val="clear" w:color="auto" w:fill="auto"/>
            <w:noWrap/>
            <w:vAlign w:val="center"/>
            <w:hideMark/>
          </w:tcPr>
          <w:p w14:paraId="2FB81585" w14:textId="5663706B"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w:t>
            </w:r>
          </w:p>
        </w:tc>
        <w:tc>
          <w:tcPr>
            <w:tcW w:w="1260" w:type="dxa"/>
            <w:tcBorders>
              <w:top w:val="nil"/>
              <w:left w:val="nil"/>
              <w:bottom w:val="nil"/>
              <w:right w:val="nil"/>
            </w:tcBorders>
            <w:shd w:val="clear" w:color="auto" w:fill="auto"/>
            <w:noWrap/>
            <w:vAlign w:val="center"/>
            <w:hideMark/>
          </w:tcPr>
          <w:p w14:paraId="441E6D6D" w14:textId="3FDCA30B"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E58CDD4" w14:textId="3E1447F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w:t>
            </w:r>
          </w:p>
        </w:tc>
        <w:tc>
          <w:tcPr>
            <w:tcW w:w="1260" w:type="dxa"/>
            <w:tcBorders>
              <w:top w:val="nil"/>
              <w:left w:val="nil"/>
              <w:bottom w:val="nil"/>
              <w:right w:val="nil"/>
            </w:tcBorders>
            <w:shd w:val="clear" w:color="auto" w:fill="auto"/>
            <w:noWrap/>
            <w:vAlign w:val="center"/>
            <w:hideMark/>
          </w:tcPr>
          <w:p w14:paraId="0FDD390D" w14:textId="6926B5B9"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-20'000.00</w:t>
            </w:r>
          </w:p>
        </w:tc>
        <w:tc>
          <w:tcPr>
            <w:tcW w:w="1260" w:type="dxa"/>
            <w:tcBorders>
              <w:top w:val="nil"/>
              <w:left w:val="nil"/>
              <w:bottom w:val="nil"/>
              <w:right w:val="nil"/>
            </w:tcBorders>
            <w:shd w:val="clear" w:color="auto" w:fill="auto"/>
            <w:noWrap/>
            <w:vAlign w:val="center"/>
            <w:hideMark/>
          </w:tcPr>
          <w:p w14:paraId="34E264F1" w14:textId="2FCADDB1"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w:t>
            </w:r>
          </w:p>
        </w:tc>
        <w:tc>
          <w:tcPr>
            <w:tcW w:w="1120" w:type="dxa"/>
            <w:tcBorders>
              <w:top w:val="nil"/>
              <w:left w:val="nil"/>
              <w:bottom w:val="nil"/>
              <w:right w:val="nil"/>
            </w:tcBorders>
            <w:shd w:val="clear" w:color="auto" w:fill="auto"/>
            <w:noWrap/>
            <w:vAlign w:val="center"/>
            <w:hideMark/>
          </w:tcPr>
          <w:p w14:paraId="6C473462" w14:textId="14A7A193"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02B194B5" w14:textId="7DEE48C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71A29607" w14:textId="052804D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-25'000.00</w:t>
            </w:r>
          </w:p>
        </w:tc>
        <w:tc>
          <w:tcPr>
            <w:tcW w:w="1260" w:type="dxa"/>
            <w:tcBorders>
              <w:top w:val="nil"/>
              <w:left w:val="nil"/>
              <w:bottom w:val="nil"/>
              <w:right w:val="single" w:sz="4" w:space="0" w:color="auto"/>
            </w:tcBorders>
            <w:shd w:val="clear" w:color="auto" w:fill="auto"/>
            <w:noWrap/>
            <w:vAlign w:val="center"/>
            <w:hideMark/>
          </w:tcPr>
          <w:p w14:paraId="0562862E" w14:textId="26E995C9"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25'000.00</w:t>
            </w:r>
          </w:p>
        </w:tc>
      </w:tr>
      <w:tr w:rsidR="00FB19ED" w:rsidRPr="00B2455F" w14:paraId="575E2D12" w14:textId="77777777" w:rsidTr="00FB19ED">
        <w:trPr>
          <w:trHeight w:val="255"/>
        </w:trPr>
        <w:tc>
          <w:tcPr>
            <w:tcW w:w="519" w:type="dxa"/>
            <w:tcBorders>
              <w:top w:val="nil"/>
              <w:left w:val="single" w:sz="4" w:space="0" w:color="auto"/>
              <w:bottom w:val="nil"/>
              <w:right w:val="nil"/>
            </w:tcBorders>
            <w:shd w:val="clear" w:color="auto" w:fill="auto"/>
            <w:noWrap/>
            <w:vAlign w:val="center"/>
            <w:hideMark/>
          </w:tcPr>
          <w:p w14:paraId="4CD19CAD"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 </w:t>
            </w:r>
          </w:p>
        </w:tc>
        <w:tc>
          <w:tcPr>
            <w:tcW w:w="3020" w:type="dxa"/>
            <w:tcBorders>
              <w:top w:val="nil"/>
              <w:left w:val="nil"/>
              <w:bottom w:val="nil"/>
              <w:right w:val="single" w:sz="4" w:space="0" w:color="auto"/>
            </w:tcBorders>
            <w:shd w:val="clear" w:color="auto" w:fill="auto"/>
            <w:noWrap/>
            <w:vAlign w:val="center"/>
            <w:hideMark/>
          </w:tcPr>
          <w:p w14:paraId="2074734A"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2E779A93" w14:textId="01B6D000"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3D71D830"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37F7AA9" w14:textId="5189EF71"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5C917B56" w14:textId="0E2817B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54357931"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22773CAC"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120" w:type="dxa"/>
            <w:tcBorders>
              <w:top w:val="nil"/>
              <w:left w:val="nil"/>
              <w:bottom w:val="nil"/>
              <w:right w:val="nil"/>
            </w:tcBorders>
            <w:shd w:val="clear" w:color="auto" w:fill="auto"/>
            <w:noWrap/>
            <w:vAlign w:val="center"/>
            <w:hideMark/>
          </w:tcPr>
          <w:p w14:paraId="535F4D3A"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0A22937F" w14:textId="50015613"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single" w:sz="4" w:space="0" w:color="auto"/>
            </w:tcBorders>
            <w:shd w:val="clear" w:color="auto" w:fill="auto"/>
            <w:noWrap/>
            <w:vAlign w:val="center"/>
            <w:hideMark/>
          </w:tcPr>
          <w:p w14:paraId="6B81386A" w14:textId="3F34B3C5"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r>
      <w:tr w:rsidR="00FB19ED" w:rsidRPr="00B2455F" w14:paraId="2A99FE76" w14:textId="77777777" w:rsidTr="00FB19ED">
        <w:trPr>
          <w:trHeight w:val="300"/>
        </w:trPr>
        <w:tc>
          <w:tcPr>
            <w:tcW w:w="519" w:type="dxa"/>
            <w:tcBorders>
              <w:top w:val="nil"/>
              <w:left w:val="single" w:sz="4" w:space="0" w:color="auto"/>
              <w:bottom w:val="nil"/>
              <w:right w:val="nil"/>
            </w:tcBorders>
            <w:shd w:val="clear" w:color="000000" w:fill="D9D9D9"/>
            <w:noWrap/>
            <w:vAlign w:val="center"/>
            <w:hideMark/>
          </w:tcPr>
          <w:p w14:paraId="52F40167"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B2455F">
              <w:rPr>
                <w:rFonts w:eastAsia="Times New Roman" w:cs="Arial"/>
                <w:b/>
                <w:bCs/>
                <w:color w:val="000000"/>
                <w:sz w:val="17"/>
                <w:szCs w:val="17"/>
                <w:lang w:eastAsia="de-CH"/>
              </w:rPr>
              <w:t>142</w:t>
            </w:r>
          </w:p>
        </w:tc>
        <w:tc>
          <w:tcPr>
            <w:tcW w:w="3020" w:type="dxa"/>
            <w:tcBorders>
              <w:top w:val="nil"/>
              <w:left w:val="nil"/>
              <w:bottom w:val="nil"/>
              <w:right w:val="nil"/>
            </w:tcBorders>
            <w:shd w:val="clear" w:color="000000" w:fill="D9D9D9"/>
            <w:noWrap/>
            <w:vAlign w:val="center"/>
            <w:hideMark/>
          </w:tcPr>
          <w:p w14:paraId="75E69B8A"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Immaterielle Anlagen</w:t>
            </w:r>
          </w:p>
        </w:tc>
        <w:tc>
          <w:tcPr>
            <w:tcW w:w="1260" w:type="dxa"/>
            <w:tcBorders>
              <w:top w:val="nil"/>
              <w:left w:val="single" w:sz="4" w:space="0" w:color="auto"/>
              <w:bottom w:val="nil"/>
              <w:right w:val="nil"/>
            </w:tcBorders>
            <w:shd w:val="clear" w:color="000000" w:fill="D9D9D9"/>
            <w:noWrap/>
            <w:vAlign w:val="center"/>
            <w:hideMark/>
          </w:tcPr>
          <w:p w14:paraId="2AE9F625" w14:textId="5725AC58"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20'000.00</w:t>
            </w:r>
          </w:p>
        </w:tc>
        <w:tc>
          <w:tcPr>
            <w:tcW w:w="1260" w:type="dxa"/>
            <w:tcBorders>
              <w:top w:val="nil"/>
              <w:left w:val="nil"/>
              <w:bottom w:val="nil"/>
              <w:right w:val="nil"/>
            </w:tcBorders>
            <w:shd w:val="clear" w:color="000000" w:fill="D9D9D9"/>
            <w:noWrap/>
            <w:vAlign w:val="center"/>
            <w:hideMark/>
          </w:tcPr>
          <w:p w14:paraId="6C94AA67" w14:textId="618A07B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nil"/>
            </w:tcBorders>
            <w:shd w:val="clear" w:color="000000" w:fill="D9D9D9"/>
            <w:noWrap/>
            <w:vAlign w:val="center"/>
            <w:hideMark/>
          </w:tcPr>
          <w:p w14:paraId="1E5A1DC4" w14:textId="5037E0D8"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20'000.00</w:t>
            </w:r>
          </w:p>
        </w:tc>
        <w:tc>
          <w:tcPr>
            <w:tcW w:w="1260" w:type="dxa"/>
            <w:tcBorders>
              <w:top w:val="nil"/>
              <w:left w:val="single" w:sz="4" w:space="0" w:color="auto"/>
              <w:bottom w:val="nil"/>
              <w:right w:val="nil"/>
            </w:tcBorders>
            <w:shd w:val="clear" w:color="000000" w:fill="D9D9D9"/>
            <w:noWrap/>
            <w:vAlign w:val="center"/>
            <w:hideMark/>
          </w:tcPr>
          <w:p w14:paraId="0234B4DC" w14:textId="10311C8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-10'000.00</w:t>
            </w:r>
          </w:p>
        </w:tc>
        <w:tc>
          <w:tcPr>
            <w:tcW w:w="1260" w:type="dxa"/>
            <w:tcBorders>
              <w:top w:val="nil"/>
              <w:left w:val="nil"/>
              <w:bottom w:val="nil"/>
              <w:right w:val="nil"/>
            </w:tcBorders>
            <w:shd w:val="clear" w:color="000000" w:fill="D9D9D9"/>
            <w:noWrap/>
            <w:vAlign w:val="center"/>
            <w:hideMark/>
          </w:tcPr>
          <w:p w14:paraId="3B0B086E" w14:textId="597AB54F"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-2'000.00</w:t>
            </w:r>
          </w:p>
        </w:tc>
        <w:tc>
          <w:tcPr>
            <w:tcW w:w="1120" w:type="dxa"/>
            <w:tcBorders>
              <w:top w:val="nil"/>
              <w:left w:val="nil"/>
              <w:bottom w:val="nil"/>
              <w:right w:val="nil"/>
            </w:tcBorders>
            <w:shd w:val="clear" w:color="000000" w:fill="D9D9D9"/>
            <w:noWrap/>
            <w:vAlign w:val="center"/>
            <w:hideMark/>
          </w:tcPr>
          <w:p w14:paraId="314F39C2" w14:textId="02605F3B"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nil"/>
              <w:right w:val="nil"/>
            </w:tcBorders>
            <w:shd w:val="clear" w:color="000000" w:fill="D9D9D9"/>
            <w:noWrap/>
            <w:vAlign w:val="center"/>
            <w:hideMark/>
          </w:tcPr>
          <w:p w14:paraId="47679122" w14:textId="07A02898"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nil"/>
            </w:tcBorders>
            <w:shd w:val="clear" w:color="000000" w:fill="D9D9D9"/>
            <w:noWrap/>
            <w:vAlign w:val="center"/>
            <w:hideMark/>
          </w:tcPr>
          <w:p w14:paraId="6B378E08" w14:textId="4B18533C"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-12'000.00</w:t>
            </w:r>
          </w:p>
        </w:tc>
        <w:tc>
          <w:tcPr>
            <w:tcW w:w="1260" w:type="dxa"/>
            <w:tcBorders>
              <w:top w:val="nil"/>
              <w:left w:val="single" w:sz="4" w:space="0" w:color="auto"/>
              <w:bottom w:val="nil"/>
              <w:right w:val="single" w:sz="4" w:space="0" w:color="auto"/>
            </w:tcBorders>
            <w:shd w:val="clear" w:color="000000" w:fill="D9D9D9"/>
            <w:noWrap/>
            <w:vAlign w:val="center"/>
            <w:hideMark/>
          </w:tcPr>
          <w:p w14:paraId="4D50AA16" w14:textId="0A472EE8"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8'000.00</w:t>
            </w:r>
          </w:p>
        </w:tc>
      </w:tr>
      <w:tr w:rsidR="00FB19ED" w:rsidRPr="00B2455F" w14:paraId="09E7C2B5"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70C3C0FE"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1420</w:t>
            </w:r>
          </w:p>
        </w:tc>
        <w:tc>
          <w:tcPr>
            <w:tcW w:w="3020" w:type="dxa"/>
            <w:tcBorders>
              <w:top w:val="nil"/>
              <w:left w:val="nil"/>
              <w:bottom w:val="nil"/>
              <w:right w:val="single" w:sz="4" w:space="0" w:color="auto"/>
            </w:tcBorders>
            <w:shd w:val="clear" w:color="auto" w:fill="auto"/>
            <w:noWrap/>
            <w:vAlign w:val="center"/>
            <w:hideMark/>
          </w:tcPr>
          <w:p w14:paraId="20CFBF18"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Software</w:t>
            </w:r>
          </w:p>
        </w:tc>
        <w:tc>
          <w:tcPr>
            <w:tcW w:w="1260" w:type="dxa"/>
            <w:tcBorders>
              <w:top w:val="nil"/>
              <w:left w:val="nil"/>
              <w:bottom w:val="nil"/>
              <w:right w:val="nil"/>
            </w:tcBorders>
            <w:shd w:val="clear" w:color="auto" w:fill="auto"/>
            <w:noWrap/>
            <w:vAlign w:val="center"/>
            <w:hideMark/>
          </w:tcPr>
          <w:p w14:paraId="5CE2C812" w14:textId="7658CF4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032237E7" w14:textId="4813CB8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2C758D5" w14:textId="623ED04A"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44A7BAE6" w14:textId="37895AC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71B9DA06" w14:textId="2B6C127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01EE1B88" w14:textId="6C0CD2A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26A2F3EB" w14:textId="42F9CA0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4744B19" w14:textId="0C5E03A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0C71EEED" w14:textId="60FC0DC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r>
      <w:tr w:rsidR="00FB19ED" w:rsidRPr="00B2455F" w14:paraId="6091143C"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1B254D9B"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1421</w:t>
            </w:r>
          </w:p>
        </w:tc>
        <w:tc>
          <w:tcPr>
            <w:tcW w:w="3020" w:type="dxa"/>
            <w:tcBorders>
              <w:top w:val="nil"/>
              <w:left w:val="nil"/>
              <w:bottom w:val="nil"/>
              <w:right w:val="single" w:sz="4" w:space="0" w:color="auto"/>
            </w:tcBorders>
            <w:shd w:val="clear" w:color="auto" w:fill="auto"/>
            <w:noWrap/>
            <w:vAlign w:val="center"/>
            <w:hideMark/>
          </w:tcPr>
          <w:p w14:paraId="011F0177"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Lizenzen, Nutzungsrechte</w:t>
            </w:r>
          </w:p>
        </w:tc>
        <w:tc>
          <w:tcPr>
            <w:tcW w:w="1260" w:type="dxa"/>
            <w:tcBorders>
              <w:top w:val="nil"/>
              <w:left w:val="nil"/>
              <w:bottom w:val="nil"/>
              <w:right w:val="nil"/>
            </w:tcBorders>
            <w:shd w:val="clear" w:color="auto" w:fill="auto"/>
            <w:noWrap/>
            <w:vAlign w:val="center"/>
            <w:hideMark/>
          </w:tcPr>
          <w:p w14:paraId="1D87D0A7" w14:textId="2E544AE8"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7E5C66C4" w14:textId="72CA8344"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39DF5937" w14:textId="4118679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486E5358" w14:textId="62F6B681"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center"/>
            <w:hideMark/>
          </w:tcPr>
          <w:p w14:paraId="4B8031EE" w14:textId="2DC44FC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100864EF" w14:textId="5F3541C2"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2D14E6C3" w14:textId="19289FB9"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15E59AB0" w14:textId="58B5D7C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single" w:sz="4" w:space="0" w:color="auto"/>
            </w:tcBorders>
            <w:shd w:val="clear" w:color="auto" w:fill="auto"/>
            <w:noWrap/>
            <w:vAlign w:val="center"/>
            <w:hideMark/>
          </w:tcPr>
          <w:p w14:paraId="246C0F3B" w14:textId="22278C29"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r>
      <w:tr w:rsidR="00FB19ED" w:rsidRPr="00B2455F" w14:paraId="451CF4B5" w14:textId="77777777" w:rsidTr="00FB19ED">
        <w:trPr>
          <w:trHeight w:val="300"/>
        </w:trPr>
        <w:tc>
          <w:tcPr>
            <w:tcW w:w="519" w:type="dxa"/>
            <w:tcBorders>
              <w:top w:val="nil"/>
              <w:left w:val="single" w:sz="4" w:space="0" w:color="auto"/>
              <w:bottom w:val="nil"/>
              <w:right w:val="nil"/>
            </w:tcBorders>
            <w:shd w:val="clear" w:color="auto" w:fill="auto"/>
            <w:noWrap/>
            <w:vAlign w:val="center"/>
            <w:hideMark/>
          </w:tcPr>
          <w:p w14:paraId="38C23EC7"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B2455F">
              <w:rPr>
                <w:rFonts w:eastAsia="Times New Roman" w:cs="Arial"/>
                <w:color w:val="000000"/>
                <w:sz w:val="17"/>
                <w:szCs w:val="17"/>
                <w:lang w:eastAsia="de-CH"/>
              </w:rPr>
              <w:t>1429</w:t>
            </w:r>
          </w:p>
        </w:tc>
        <w:tc>
          <w:tcPr>
            <w:tcW w:w="3020" w:type="dxa"/>
            <w:tcBorders>
              <w:top w:val="nil"/>
              <w:left w:val="nil"/>
              <w:bottom w:val="nil"/>
              <w:right w:val="single" w:sz="4" w:space="0" w:color="auto"/>
            </w:tcBorders>
            <w:shd w:val="clear" w:color="auto" w:fill="auto"/>
            <w:noWrap/>
            <w:vAlign w:val="center"/>
            <w:hideMark/>
          </w:tcPr>
          <w:p w14:paraId="0EEF313C"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Übrige immaterielle Anlagen</w:t>
            </w:r>
          </w:p>
        </w:tc>
        <w:tc>
          <w:tcPr>
            <w:tcW w:w="1260" w:type="dxa"/>
            <w:tcBorders>
              <w:top w:val="nil"/>
              <w:left w:val="nil"/>
              <w:bottom w:val="nil"/>
              <w:right w:val="nil"/>
            </w:tcBorders>
            <w:shd w:val="clear" w:color="auto" w:fill="auto"/>
            <w:noWrap/>
            <w:vAlign w:val="center"/>
            <w:hideMark/>
          </w:tcPr>
          <w:p w14:paraId="09409594" w14:textId="34ABAF5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20'000.00</w:t>
            </w:r>
          </w:p>
        </w:tc>
        <w:tc>
          <w:tcPr>
            <w:tcW w:w="1260" w:type="dxa"/>
            <w:tcBorders>
              <w:top w:val="nil"/>
              <w:left w:val="nil"/>
              <w:bottom w:val="nil"/>
              <w:right w:val="nil"/>
            </w:tcBorders>
            <w:shd w:val="clear" w:color="auto" w:fill="auto"/>
            <w:noWrap/>
            <w:vAlign w:val="center"/>
            <w:hideMark/>
          </w:tcPr>
          <w:p w14:paraId="0DB70CE2" w14:textId="3972680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427603D5" w14:textId="56644B60"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20'000.00</w:t>
            </w:r>
          </w:p>
        </w:tc>
        <w:tc>
          <w:tcPr>
            <w:tcW w:w="1260" w:type="dxa"/>
            <w:tcBorders>
              <w:top w:val="nil"/>
              <w:left w:val="nil"/>
              <w:bottom w:val="nil"/>
              <w:right w:val="nil"/>
            </w:tcBorders>
            <w:shd w:val="clear" w:color="auto" w:fill="auto"/>
            <w:noWrap/>
            <w:vAlign w:val="center"/>
            <w:hideMark/>
          </w:tcPr>
          <w:p w14:paraId="447DD207" w14:textId="531038CA"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-10'000.00</w:t>
            </w:r>
          </w:p>
        </w:tc>
        <w:tc>
          <w:tcPr>
            <w:tcW w:w="1260" w:type="dxa"/>
            <w:tcBorders>
              <w:top w:val="nil"/>
              <w:left w:val="nil"/>
              <w:bottom w:val="nil"/>
              <w:right w:val="nil"/>
            </w:tcBorders>
            <w:shd w:val="clear" w:color="auto" w:fill="auto"/>
            <w:noWrap/>
            <w:vAlign w:val="center"/>
            <w:hideMark/>
          </w:tcPr>
          <w:p w14:paraId="29EF339B" w14:textId="5D336BED"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-2'000.00</w:t>
            </w:r>
          </w:p>
        </w:tc>
        <w:tc>
          <w:tcPr>
            <w:tcW w:w="1120" w:type="dxa"/>
            <w:tcBorders>
              <w:top w:val="nil"/>
              <w:left w:val="nil"/>
              <w:bottom w:val="nil"/>
              <w:right w:val="nil"/>
            </w:tcBorders>
            <w:shd w:val="clear" w:color="auto" w:fill="auto"/>
            <w:noWrap/>
            <w:vAlign w:val="center"/>
            <w:hideMark/>
          </w:tcPr>
          <w:p w14:paraId="589B8BB6" w14:textId="18C038E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624BAD1E" w14:textId="21535BD8"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0C3D363D" w14:textId="49410157"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-12'000.00</w:t>
            </w:r>
          </w:p>
        </w:tc>
        <w:tc>
          <w:tcPr>
            <w:tcW w:w="1260" w:type="dxa"/>
            <w:tcBorders>
              <w:top w:val="nil"/>
              <w:left w:val="nil"/>
              <w:bottom w:val="nil"/>
              <w:right w:val="single" w:sz="4" w:space="0" w:color="auto"/>
            </w:tcBorders>
            <w:shd w:val="clear" w:color="auto" w:fill="auto"/>
            <w:noWrap/>
            <w:vAlign w:val="center"/>
            <w:hideMark/>
          </w:tcPr>
          <w:p w14:paraId="23566993" w14:textId="09A2823F"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8'000.00</w:t>
            </w:r>
          </w:p>
        </w:tc>
      </w:tr>
      <w:tr w:rsidR="00FB19ED" w:rsidRPr="00B2455F" w14:paraId="1DC1CB12" w14:textId="77777777" w:rsidTr="00FB19ED">
        <w:trPr>
          <w:trHeight w:val="255"/>
        </w:trPr>
        <w:tc>
          <w:tcPr>
            <w:tcW w:w="519" w:type="dxa"/>
            <w:tcBorders>
              <w:top w:val="nil"/>
              <w:left w:val="single" w:sz="4" w:space="0" w:color="auto"/>
              <w:bottom w:val="nil"/>
              <w:right w:val="nil"/>
            </w:tcBorders>
            <w:shd w:val="clear" w:color="auto" w:fill="auto"/>
            <w:noWrap/>
            <w:vAlign w:val="center"/>
            <w:hideMark/>
          </w:tcPr>
          <w:p w14:paraId="02E4A876"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 </w:t>
            </w:r>
          </w:p>
        </w:tc>
        <w:tc>
          <w:tcPr>
            <w:tcW w:w="3020" w:type="dxa"/>
            <w:tcBorders>
              <w:top w:val="nil"/>
              <w:left w:val="nil"/>
              <w:bottom w:val="nil"/>
              <w:right w:val="single" w:sz="4" w:space="0" w:color="auto"/>
            </w:tcBorders>
            <w:shd w:val="clear" w:color="auto" w:fill="auto"/>
            <w:noWrap/>
            <w:vAlign w:val="center"/>
            <w:hideMark/>
          </w:tcPr>
          <w:p w14:paraId="191F6F24"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65F77B5D" w14:textId="4734C33F"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624493F9"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7BED9497" w14:textId="1A1D7432"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646A5C97" w14:textId="3C1DCAE8"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5F6EF0E2"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3E1BFABF"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120" w:type="dxa"/>
            <w:tcBorders>
              <w:top w:val="nil"/>
              <w:left w:val="nil"/>
              <w:bottom w:val="nil"/>
              <w:right w:val="nil"/>
            </w:tcBorders>
            <w:shd w:val="clear" w:color="auto" w:fill="auto"/>
            <w:noWrap/>
            <w:vAlign w:val="center"/>
            <w:hideMark/>
          </w:tcPr>
          <w:p w14:paraId="526F59C3"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14D368A8" w14:textId="7388803E"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single" w:sz="4" w:space="0" w:color="auto"/>
            </w:tcBorders>
            <w:shd w:val="clear" w:color="auto" w:fill="auto"/>
            <w:noWrap/>
            <w:vAlign w:val="center"/>
            <w:hideMark/>
          </w:tcPr>
          <w:p w14:paraId="0D62AE34" w14:textId="3C51E5AF"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r>
      <w:tr w:rsidR="00FB19ED" w:rsidRPr="00B2455F" w14:paraId="715F3D1C" w14:textId="77777777" w:rsidTr="00FB19ED">
        <w:trPr>
          <w:trHeight w:val="300"/>
        </w:trPr>
        <w:tc>
          <w:tcPr>
            <w:tcW w:w="519" w:type="dxa"/>
            <w:tcBorders>
              <w:top w:val="nil"/>
              <w:left w:val="single" w:sz="4" w:space="0" w:color="auto"/>
              <w:bottom w:val="nil"/>
              <w:right w:val="nil"/>
            </w:tcBorders>
            <w:shd w:val="clear" w:color="000000" w:fill="D9D9D9"/>
            <w:noWrap/>
            <w:vAlign w:val="center"/>
            <w:hideMark/>
          </w:tcPr>
          <w:p w14:paraId="2E9844A3"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B2455F">
              <w:rPr>
                <w:rFonts w:eastAsia="Times New Roman" w:cs="Arial"/>
                <w:b/>
                <w:bCs/>
                <w:color w:val="000000"/>
                <w:sz w:val="17"/>
                <w:szCs w:val="17"/>
                <w:lang w:eastAsia="de-CH"/>
              </w:rPr>
              <w:t>144</w:t>
            </w:r>
          </w:p>
        </w:tc>
        <w:tc>
          <w:tcPr>
            <w:tcW w:w="3020" w:type="dxa"/>
            <w:tcBorders>
              <w:top w:val="nil"/>
              <w:left w:val="nil"/>
              <w:bottom w:val="nil"/>
              <w:right w:val="single" w:sz="4" w:space="0" w:color="auto"/>
            </w:tcBorders>
            <w:shd w:val="clear" w:color="000000" w:fill="D9D9D9"/>
            <w:noWrap/>
            <w:vAlign w:val="center"/>
            <w:hideMark/>
          </w:tcPr>
          <w:p w14:paraId="228DE58D"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Darlehen</w:t>
            </w:r>
          </w:p>
        </w:tc>
        <w:tc>
          <w:tcPr>
            <w:tcW w:w="1260" w:type="dxa"/>
            <w:tcBorders>
              <w:top w:val="nil"/>
              <w:left w:val="nil"/>
              <w:bottom w:val="nil"/>
              <w:right w:val="nil"/>
            </w:tcBorders>
            <w:shd w:val="clear" w:color="000000" w:fill="D9D9D9"/>
            <w:noWrap/>
            <w:vAlign w:val="center"/>
            <w:hideMark/>
          </w:tcPr>
          <w:p w14:paraId="38AC1EE0" w14:textId="6F2E6E54"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500'000.00</w:t>
            </w:r>
          </w:p>
        </w:tc>
        <w:tc>
          <w:tcPr>
            <w:tcW w:w="1260" w:type="dxa"/>
            <w:tcBorders>
              <w:top w:val="nil"/>
              <w:left w:val="nil"/>
              <w:bottom w:val="nil"/>
              <w:right w:val="nil"/>
            </w:tcBorders>
            <w:shd w:val="clear" w:color="000000" w:fill="D9D9D9"/>
            <w:noWrap/>
            <w:vAlign w:val="center"/>
            <w:hideMark/>
          </w:tcPr>
          <w:p w14:paraId="3E294A3F" w14:textId="6287F601"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 </w:t>
            </w:r>
          </w:p>
        </w:tc>
        <w:tc>
          <w:tcPr>
            <w:tcW w:w="1260" w:type="dxa"/>
            <w:tcBorders>
              <w:top w:val="nil"/>
              <w:left w:val="nil"/>
              <w:bottom w:val="nil"/>
              <w:right w:val="single" w:sz="4" w:space="0" w:color="auto"/>
            </w:tcBorders>
            <w:shd w:val="clear" w:color="000000" w:fill="D9D9D9"/>
            <w:noWrap/>
            <w:vAlign w:val="center"/>
            <w:hideMark/>
          </w:tcPr>
          <w:p w14:paraId="511228AE" w14:textId="249BDD85"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500'000.00</w:t>
            </w:r>
          </w:p>
        </w:tc>
        <w:tc>
          <w:tcPr>
            <w:tcW w:w="1260" w:type="dxa"/>
            <w:tcBorders>
              <w:top w:val="nil"/>
              <w:left w:val="nil"/>
              <w:bottom w:val="nil"/>
              <w:right w:val="nil"/>
            </w:tcBorders>
            <w:shd w:val="clear" w:color="000000" w:fill="D9D9D9"/>
            <w:noWrap/>
            <w:vAlign w:val="center"/>
            <w:hideMark/>
          </w:tcPr>
          <w:p w14:paraId="40AF743A" w14:textId="060CEA8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nil"/>
            </w:tcBorders>
            <w:shd w:val="clear" w:color="000000" w:fill="D9D9D9"/>
            <w:noWrap/>
            <w:vAlign w:val="center"/>
            <w:hideMark/>
          </w:tcPr>
          <w:p w14:paraId="260AA6D2" w14:textId="389E8C7F"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nil"/>
              <w:right w:val="nil"/>
            </w:tcBorders>
            <w:shd w:val="clear" w:color="000000" w:fill="D9D9D9"/>
            <w:noWrap/>
            <w:vAlign w:val="center"/>
            <w:hideMark/>
          </w:tcPr>
          <w:p w14:paraId="01AE804A" w14:textId="27864BA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nil"/>
              <w:right w:val="nil"/>
            </w:tcBorders>
            <w:shd w:val="clear" w:color="000000" w:fill="D9D9D9"/>
            <w:noWrap/>
            <w:vAlign w:val="center"/>
            <w:hideMark/>
          </w:tcPr>
          <w:p w14:paraId="1E7C3AA0" w14:textId="57945A9B"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single" w:sz="4" w:space="0" w:color="auto"/>
            </w:tcBorders>
            <w:shd w:val="clear" w:color="000000" w:fill="D9D9D9"/>
            <w:noWrap/>
            <w:vAlign w:val="center"/>
            <w:hideMark/>
          </w:tcPr>
          <w:p w14:paraId="1EE1D842" w14:textId="44F5303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single" w:sz="4" w:space="0" w:color="auto"/>
            </w:tcBorders>
            <w:shd w:val="clear" w:color="000000" w:fill="D9D9D9"/>
            <w:noWrap/>
            <w:vAlign w:val="center"/>
            <w:hideMark/>
          </w:tcPr>
          <w:p w14:paraId="59321512" w14:textId="30E42E53"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500'000.00</w:t>
            </w:r>
          </w:p>
        </w:tc>
      </w:tr>
      <w:tr w:rsidR="00FB19ED" w:rsidRPr="00B2455F" w14:paraId="31655CE1" w14:textId="77777777" w:rsidTr="00FB19ED">
        <w:trPr>
          <w:trHeight w:val="255"/>
        </w:trPr>
        <w:tc>
          <w:tcPr>
            <w:tcW w:w="519" w:type="dxa"/>
            <w:tcBorders>
              <w:top w:val="nil"/>
              <w:left w:val="single" w:sz="4" w:space="0" w:color="auto"/>
              <w:bottom w:val="nil"/>
              <w:right w:val="nil"/>
            </w:tcBorders>
            <w:shd w:val="clear" w:color="auto" w:fill="auto"/>
            <w:noWrap/>
            <w:vAlign w:val="center"/>
            <w:hideMark/>
          </w:tcPr>
          <w:p w14:paraId="6DB858C0"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 </w:t>
            </w:r>
          </w:p>
        </w:tc>
        <w:tc>
          <w:tcPr>
            <w:tcW w:w="3020" w:type="dxa"/>
            <w:tcBorders>
              <w:top w:val="nil"/>
              <w:left w:val="nil"/>
              <w:bottom w:val="nil"/>
              <w:right w:val="single" w:sz="4" w:space="0" w:color="auto"/>
            </w:tcBorders>
            <w:shd w:val="clear" w:color="auto" w:fill="auto"/>
            <w:noWrap/>
            <w:vAlign w:val="center"/>
            <w:hideMark/>
          </w:tcPr>
          <w:p w14:paraId="5431A813"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1009B127" w14:textId="5EF4C95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5EDDED3F"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02E3800D" w14:textId="0C7D04AC"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6CB4375B" w14:textId="42D95813"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58BC8696"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538401E1"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120" w:type="dxa"/>
            <w:tcBorders>
              <w:top w:val="nil"/>
              <w:left w:val="nil"/>
              <w:bottom w:val="nil"/>
              <w:right w:val="nil"/>
            </w:tcBorders>
            <w:shd w:val="clear" w:color="auto" w:fill="auto"/>
            <w:noWrap/>
            <w:vAlign w:val="center"/>
            <w:hideMark/>
          </w:tcPr>
          <w:p w14:paraId="0A490955"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2EF7A745" w14:textId="60AD3843"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single" w:sz="4" w:space="0" w:color="auto"/>
            </w:tcBorders>
            <w:shd w:val="clear" w:color="auto" w:fill="auto"/>
            <w:noWrap/>
            <w:vAlign w:val="center"/>
            <w:hideMark/>
          </w:tcPr>
          <w:p w14:paraId="6DD8CE0B" w14:textId="6AAC8159"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r>
      <w:tr w:rsidR="00FB19ED" w:rsidRPr="00B2455F" w14:paraId="5263048D" w14:textId="77777777" w:rsidTr="00FB19ED">
        <w:trPr>
          <w:trHeight w:val="300"/>
        </w:trPr>
        <w:tc>
          <w:tcPr>
            <w:tcW w:w="519" w:type="dxa"/>
            <w:tcBorders>
              <w:top w:val="nil"/>
              <w:left w:val="single" w:sz="4" w:space="0" w:color="auto"/>
              <w:bottom w:val="nil"/>
              <w:right w:val="nil"/>
            </w:tcBorders>
            <w:shd w:val="clear" w:color="000000" w:fill="D9D9D9"/>
            <w:noWrap/>
            <w:vAlign w:val="center"/>
            <w:hideMark/>
          </w:tcPr>
          <w:p w14:paraId="18A8F856"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B2455F">
              <w:rPr>
                <w:rFonts w:eastAsia="Times New Roman" w:cs="Arial"/>
                <w:b/>
                <w:bCs/>
                <w:color w:val="000000"/>
                <w:sz w:val="17"/>
                <w:szCs w:val="17"/>
                <w:lang w:eastAsia="de-CH"/>
              </w:rPr>
              <w:t>145</w:t>
            </w:r>
          </w:p>
        </w:tc>
        <w:tc>
          <w:tcPr>
            <w:tcW w:w="3020" w:type="dxa"/>
            <w:tcBorders>
              <w:top w:val="nil"/>
              <w:left w:val="nil"/>
              <w:bottom w:val="nil"/>
              <w:right w:val="single" w:sz="4" w:space="0" w:color="auto"/>
            </w:tcBorders>
            <w:shd w:val="clear" w:color="000000" w:fill="D9D9D9"/>
            <w:noWrap/>
            <w:vAlign w:val="center"/>
            <w:hideMark/>
          </w:tcPr>
          <w:p w14:paraId="254BB17E"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Beteiligungen, Grundkapitalien</w:t>
            </w:r>
          </w:p>
        </w:tc>
        <w:tc>
          <w:tcPr>
            <w:tcW w:w="1260" w:type="dxa"/>
            <w:tcBorders>
              <w:top w:val="nil"/>
              <w:left w:val="nil"/>
              <w:bottom w:val="nil"/>
              <w:right w:val="nil"/>
            </w:tcBorders>
            <w:shd w:val="clear" w:color="000000" w:fill="D9D9D9"/>
            <w:noWrap/>
            <w:vAlign w:val="center"/>
            <w:hideMark/>
          </w:tcPr>
          <w:p w14:paraId="63E4F5BB" w14:textId="332899D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nil"/>
            </w:tcBorders>
            <w:shd w:val="clear" w:color="000000" w:fill="D9D9D9"/>
            <w:noWrap/>
            <w:vAlign w:val="center"/>
            <w:hideMark/>
          </w:tcPr>
          <w:p w14:paraId="61B3E14C" w14:textId="169DEAFE"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 </w:t>
            </w:r>
          </w:p>
        </w:tc>
        <w:tc>
          <w:tcPr>
            <w:tcW w:w="1260" w:type="dxa"/>
            <w:tcBorders>
              <w:top w:val="nil"/>
              <w:left w:val="nil"/>
              <w:bottom w:val="nil"/>
              <w:right w:val="single" w:sz="4" w:space="0" w:color="auto"/>
            </w:tcBorders>
            <w:shd w:val="clear" w:color="000000" w:fill="D9D9D9"/>
            <w:noWrap/>
            <w:vAlign w:val="center"/>
            <w:hideMark/>
          </w:tcPr>
          <w:p w14:paraId="4CD6FCB2" w14:textId="744DDCC8"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nil"/>
            </w:tcBorders>
            <w:shd w:val="clear" w:color="000000" w:fill="D9D9D9"/>
            <w:noWrap/>
            <w:vAlign w:val="center"/>
            <w:hideMark/>
          </w:tcPr>
          <w:p w14:paraId="6EA91B91" w14:textId="473F4AA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nil"/>
            </w:tcBorders>
            <w:shd w:val="clear" w:color="000000" w:fill="D9D9D9"/>
            <w:noWrap/>
            <w:vAlign w:val="center"/>
            <w:hideMark/>
          </w:tcPr>
          <w:p w14:paraId="689380E2" w14:textId="1761F73A"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nil"/>
              <w:right w:val="nil"/>
            </w:tcBorders>
            <w:shd w:val="clear" w:color="000000" w:fill="D9D9D9"/>
            <w:noWrap/>
            <w:vAlign w:val="center"/>
            <w:hideMark/>
          </w:tcPr>
          <w:p w14:paraId="7DC45E00" w14:textId="1A66489B"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nil"/>
              <w:right w:val="nil"/>
            </w:tcBorders>
            <w:shd w:val="clear" w:color="000000" w:fill="D9D9D9"/>
            <w:noWrap/>
            <w:vAlign w:val="center"/>
            <w:hideMark/>
          </w:tcPr>
          <w:p w14:paraId="71572886" w14:textId="459F865E"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single" w:sz="4" w:space="0" w:color="auto"/>
            </w:tcBorders>
            <w:shd w:val="clear" w:color="000000" w:fill="D9D9D9"/>
            <w:noWrap/>
            <w:vAlign w:val="center"/>
            <w:hideMark/>
          </w:tcPr>
          <w:p w14:paraId="37BA86B4" w14:textId="5DA6A474"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single" w:sz="4" w:space="0" w:color="auto"/>
            </w:tcBorders>
            <w:shd w:val="clear" w:color="000000" w:fill="D9D9D9"/>
            <w:noWrap/>
            <w:vAlign w:val="center"/>
            <w:hideMark/>
          </w:tcPr>
          <w:p w14:paraId="09CE8222" w14:textId="5C2B49BE"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r>
      <w:tr w:rsidR="00FB19ED" w:rsidRPr="00B2455F" w14:paraId="352C1F9E" w14:textId="77777777" w:rsidTr="00FB19ED">
        <w:trPr>
          <w:trHeight w:val="255"/>
        </w:trPr>
        <w:tc>
          <w:tcPr>
            <w:tcW w:w="519" w:type="dxa"/>
            <w:tcBorders>
              <w:top w:val="nil"/>
              <w:left w:val="single" w:sz="4" w:space="0" w:color="auto"/>
              <w:bottom w:val="nil"/>
              <w:right w:val="nil"/>
            </w:tcBorders>
            <w:shd w:val="clear" w:color="auto" w:fill="auto"/>
            <w:noWrap/>
            <w:vAlign w:val="center"/>
            <w:hideMark/>
          </w:tcPr>
          <w:p w14:paraId="3BB289E3"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 </w:t>
            </w:r>
          </w:p>
        </w:tc>
        <w:tc>
          <w:tcPr>
            <w:tcW w:w="3020" w:type="dxa"/>
            <w:tcBorders>
              <w:top w:val="nil"/>
              <w:left w:val="nil"/>
              <w:bottom w:val="nil"/>
              <w:right w:val="single" w:sz="4" w:space="0" w:color="auto"/>
            </w:tcBorders>
            <w:shd w:val="clear" w:color="auto" w:fill="auto"/>
            <w:noWrap/>
            <w:vAlign w:val="center"/>
            <w:hideMark/>
          </w:tcPr>
          <w:p w14:paraId="4B609C2F"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B2455F">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5454A54B" w14:textId="685A4722"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4E560F81"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569D98DC" w14:textId="2A27E316"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76FE1752" w14:textId="39DE7DB0"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0CD1981B"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5FC50C43"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120" w:type="dxa"/>
            <w:tcBorders>
              <w:top w:val="nil"/>
              <w:left w:val="nil"/>
              <w:bottom w:val="nil"/>
              <w:right w:val="nil"/>
            </w:tcBorders>
            <w:shd w:val="clear" w:color="auto" w:fill="auto"/>
            <w:noWrap/>
            <w:vAlign w:val="center"/>
            <w:hideMark/>
          </w:tcPr>
          <w:p w14:paraId="257458FB"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7B866B93" w14:textId="3E2D313C"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c>
          <w:tcPr>
            <w:tcW w:w="1260" w:type="dxa"/>
            <w:tcBorders>
              <w:top w:val="nil"/>
              <w:left w:val="nil"/>
              <w:bottom w:val="nil"/>
              <w:right w:val="single" w:sz="4" w:space="0" w:color="auto"/>
            </w:tcBorders>
            <w:shd w:val="clear" w:color="auto" w:fill="auto"/>
            <w:noWrap/>
            <w:vAlign w:val="center"/>
            <w:hideMark/>
          </w:tcPr>
          <w:p w14:paraId="6ED9D0CC" w14:textId="6D9E3346"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 </w:t>
            </w:r>
          </w:p>
        </w:tc>
      </w:tr>
      <w:tr w:rsidR="00FB19ED" w:rsidRPr="00B2455F" w14:paraId="2D37644A" w14:textId="77777777" w:rsidTr="00FB19ED">
        <w:trPr>
          <w:trHeight w:val="300"/>
        </w:trPr>
        <w:tc>
          <w:tcPr>
            <w:tcW w:w="519" w:type="dxa"/>
            <w:tcBorders>
              <w:top w:val="nil"/>
              <w:left w:val="single" w:sz="4" w:space="0" w:color="auto"/>
              <w:bottom w:val="nil"/>
              <w:right w:val="nil"/>
            </w:tcBorders>
            <w:shd w:val="clear" w:color="000000" w:fill="D9D9D9"/>
            <w:noWrap/>
            <w:vAlign w:val="center"/>
            <w:hideMark/>
          </w:tcPr>
          <w:p w14:paraId="78C5AD76"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B2455F">
              <w:rPr>
                <w:rFonts w:eastAsia="Times New Roman" w:cs="Arial"/>
                <w:b/>
                <w:bCs/>
                <w:color w:val="000000"/>
                <w:sz w:val="17"/>
                <w:szCs w:val="17"/>
                <w:lang w:eastAsia="de-CH"/>
              </w:rPr>
              <w:t>146</w:t>
            </w:r>
          </w:p>
        </w:tc>
        <w:tc>
          <w:tcPr>
            <w:tcW w:w="3020" w:type="dxa"/>
            <w:tcBorders>
              <w:top w:val="nil"/>
              <w:left w:val="nil"/>
              <w:bottom w:val="nil"/>
              <w:right w:val="single" w:sz="4" w:space="0" w:color="auto"/>
            </w:tcBorders>
            <w:shd w:val="clear" w:color="000000" w:fill="D9D9D9"/>
            <w:noWrap/>
            <w:vAlign w:val="center"/>
            <w:hideMark/>
          </w:tcPr>
          <w:p w14:paraId="529C897E"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Investitionsbeiträge</w:t>
            </w:r>
          </w:p>
        </w:tc>
        <w:tc>
          <w:tcPr>
            <w:tcW w:w="1260" w:type="dxa"/>
            <w:tcBorders>
              <w:top w:val="nil"/>
              <w:left w:val="nil"/>
              <w:bottom w:val="nil"/>
              <w:right w:val="nil"/>
            </w:tcBorders>
            <w:shd w:val="clear" w:color="000000" w:fill="D9D9D9"/>
            <w:noWrap/>
            <w:vAlign w:val="center"/>
            <w:hideMark/>
          </w:tcPr>
          <w:p w14:paraId="5A5389E7" w14:textId="5521DA53"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300'000.00</w:t>
            </w:r>
          </w:p>
        </w:tc>
        <w:tc>
          <w:tcPr>
            <w:tcW w:w="1260" w:type="dxa"/>
            <w:tcBorders>
              <w:top w:val="nil"/>
              <w:left w:val="nil"/>
              <w:bottom w:val="nil"/>
              <w:right w:val="nil"/>
            </w:tcBorders>
            <w:shd w:val="clear" w:color="000000" w:fill="D9D9D9"/>
            <w:noWrap/>
            <w:vAlign w:val="center"/>
            <w:hideMark/>
          </w:tcPr>
          <w:p w14:paraId="51DE48AB" w14:textId="314E1EF8"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 </w:t>
            </w:r>
          </w:p>
        </w:tc>
        <w:tc>
          <w:tcPr>
            <w:tcW w:w="1260" w:type="dxa"/>
            <w:tcBorders>
              <w:top w:val="nil"/>
              <w:left w:val="nil"/>
              <w:bottom w:val="nil"/>
              <w:right w:val="single" w:sz="4" w:space="0" w:color="auto"/>
            </w:tcBorders>
            <w:shd w:val="clear" w:color="000000" w:fill="D9D9D9"/>
            <w:noWrap/>
            <w:vAlign w:val="center"/>
            <w:hideMark/>
          </w:tcPr>
          <w:p w14:paraId="5796BB96" w14:textId="2D9CA3BF"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300'000.00</w:t>
            </w:r>
          </w:p>
        </w:tc>
        <w:tc>
          <w:tcPr>
            <w:tcW w:w="1260" w:type="dxa"/>
            <w:tcBorders>
              <w:top w:val="nil"/>
              <w:left w:val="nil"/>
              <w:bottom w:val="nil"/>
              <w:right w:val="nil"/>
            </w:tcBorders>
            <w:shd w:val="clear" w:color="000000" w:fill="D9D9D9"/>
            <w:noWrap/>
            <w:vAlign w:val="center"/>
            <w:hideMark/>
          </w:tcPr>
          <w:p w14:paraId="4CA73FCF" w14:textId="31B49B26"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-100'000.00</w:t>
            </w:r>
          </w:p>
        </w:tc>
        <w:tc>
          <w:tcPr>
            <w:tcW w:w="1260" w:type="dxa"/>
            <w:tcBorders>
              <w:top w:val="nil"/>
              <w:left w:val="nil"/>
              <w:bottom w:val="nil"/>
              <w:right w:val="nil"/>
            </w:tcBorders>
            <w:shd w:val="clear" w:color="000000" w:fill="D9D9D9"/>
            <w:noWrap/>
            <w:vAlign w:val="center"/>
            <w:hideMark/>
          </w:tcPr>
          <w:p w14:paraId="4747CBA1" w14:textId="33987F6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-50'000.00</w:t>
            </w:r>
          </w:p>
        </w:tc>
        <w:tc>
          <w:tcPr>
            <w:tcW w:w="1120" w:type="dxa"/>
            <w:tcBorders>
              <w:top w:val="nil"/>
              <w:left w:val="nil"/>
              <w:bottom w:val="nil"/>
              <w:right w:val="nil"/>
            </w:tcBorders>
            <w:shd w:val="clear" w:color="000000" w:fill="D9D9D9"/>
            <w:noWrap/>
            <w:vAlign w:val="center"/>
            <w:hideMark/>
          </w:tcPr>
          <w:p w14:paraId="285BBAC1" w14:textId="204505FD"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nil"/>
              <w:right w:val="nil"/>
            </w:tcBorders>
            <w:shd w:val="clear" w:color="000000" w:fill="D9D9D9"/>
            <w:noWrap/>
            <w:vAlign w:val="center"/>
            <w:hideMark/>
          </w:tcPr>
          <w:p w14:paraId="62183ABB" w14:textId="053BA2D0"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single" w:sz="4" w:space="0" w:color="auto"/>
            </w:tcBorders>
            <w:shd w:val="clear" w:color="000000" w:fill="D9D9D9"/>
            <w:noWrap/>
            <w:vAlign w:val="center"/>
            <w:hideMark/>
          </w:tcPr>
          <w:p w14:paraId="5691EFC0" w14:textId="7F28336B"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-150'000.00</w:t>
            </w:r>
          </w:p>
        </w:tc>
        <w:tc>
          <w:tcPr>
            <w:tcW w:w="1260" w:type="dxa"/>
            <w:tcBorders>
              <w:top w:val="nil"/>
              <w:left w:val="nil"/>
              <w:bottom w:val="nil"/>
              <w:right w:val="single" w:sz="4" w:space="0" w:color="auto"/>
            </w:tcBorders>
            <w:shd w:val="clear" w:color="000000" w:fill="D9D9D9"/>
            <w:noWrap/>
            <w:vAlign w:val="center"/>
            <w:hideMark/>
          </w:tcPr>
          <w:p w14:paraId="37A76E18" w14:textId="56E96679"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150'000.00</w:t>
            </w:r>
          </w:p>
        </w:tc>
      </w:tr>
      <w:tr w:rsidR="00FB19ED" w:rsidRPr="00B2455F" w14:paraId="787E34E0" w14:textId="77777777" w:rsidTr="00FB19ED">
        <w:trPr>
          <w:trHeight w:val="255"/>
        </w:trPr>
        <w:tc>
          <w:tcPr>
            <w:tcW w:w="519" w:type="dxa"/>
            <w:tcBorders>
              <w:top w:val="nil"/>
              <w:left w:val="single" w:sz="4" w:space="0" w:color="auto"/>
              <w:bottom w:val="nil"/>
              <w:right w:val="nil"/>
            </w:tcBorders>
            <w:shd w:val="clear" w:color="auto" w:fill="auto"/>
            <w:noWrap/>
            <w:vAlign w:val="center"/>
            <w:hideMark/>
          </w:tcPr>
          <w:p w14:paraId="410F2EFE"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 </w:t>
            </w:r>
          </w:p>
        </w:tc>
        <w:tc>
          <w:tcPr>
            <w:tcW w:w="3020" w:type="dxa"/>
            <w:tcBorders>
              <w:top w:val="nil"/>
              <w:left w:val="nil"/>
              <w:bottom w:val="nil"/>
              <w:right w:val="single" w:sz="4" w:space="0" w:color="auto"/>
            </w:tcBorders>
            <w:shd w:val="clear" w:color="auto" w:fill="auto"/>
            <w:noWrap/>
            <w:vAlign w:val="center"/>
            <w:hideMark/>
          </w:tcPr>
          <w:p w14:paraId="7E8AA461"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27D122D6" w14:textId="389C2D7F"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FB19ED">
              <w:rPr>
                <w:rFonts w:eastAsia="Times New Roman" w:cs="Arial"/>
                <w:b/>
                <w:bCs/>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1D32407D"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2BE0BF99" w14:textId="001FE75F"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FB19ED">
              <w:rPr>
                <w:rFonts w:eastAsia="Times New Roman" w:cs="Arial"/>
                <w:b/>
                <w:bCs/>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68230F4B" w14:textId="7490FC1F"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FB19ED">
              <w:rPr>
                <w:rFonts w:eastAsia="Times New Roman" w:cs="Arial"/>
                <w:b/>
                <w:bCs/>
                <w:color w:val="000000"/>
                <w:sz w:val="17"/>
                <w:szCs w:val="17"/>
                <w:lang w:eastAsia="de-CH"/>
              </w:rPr>
              <w:t> </w:t>
            </w:r>
          </w:p>
        </w:tc>
        <w:tc>
          <w:tcPr>
            <w:tcW w:w="1260" w:type="dxa"/>
            <w:tcBorders>
              <w:top w:val="nil"/>
              <w:left w:val="nil"/>
              <w:bottom w:val="nil"/>
              <w:right w:val="nil"/>
            </w:tcBorders>
            <w:shd w:val="clear" w:color="auto" w:fill="auto"/>
            <w:noWrap/>
            <w:vAlign w:val="center"/>
            <w:hideMark/>
          </w:tcPr>
          <w:p w14:paraId="240EB1B9"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p>
        </w:tc>
        <w:tc>
          <w:tcPr>
            <w:tcW w:w="1120" w:type="dxa"/>
            <w:tcBorders>
              <w:top w:val="nil"/>
              <w:left w:val="nil"/>
              <w:bottom w:val="nil"/>
              <w:right w:val="nil"/>
            </w:tcBorders>
            <w:shd w:val="clear" w:color="auto" w:fill="auto"/>
            <w:noWrap/>
            <w:vAlign w:val="center"/>
            <w:hideMark/>
          </w:tcPr>
          <w:p w14:paraId="62C4DB40"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120" w:type="dxa"/>
            <w:tcBorders>
              <w:top w:val="nil"/>
              <w:left w:val="nil"/>
              <w:bottom w:val="nil"/>
              <w:right w:val="nil"/>
            </w:tcBorders>
            <w:shd w:val="clear" w:color="auto" w:fill="auto"/>
            <w:noWrap/>
            <w:vAlign w:val="center"/>
            <w:hideMark/>
          </w:tcPr>
          <w:p w14:paraId="351C064F" w14:textId="77777777" w:rsidR="00FB19ED" w:rsidRPr="00B2455F" w:rsidRDefault="00FB19ED" w:rsidP="00FB19ED">
            <w:pPr>
              <w:tabs>
                <w:tab w:val="clear" w:pos="425"/>
                <w:tab w:val="clear" w:pos="851"/>
                <w:tab w:val="clear" w:pos="1276"/>
                <w:tab w:val="clear" w:pos="5245"/>
                <w:tab w:val="clear" w:pos="9299"/>
              </w:tabs>
              <w:rPr>
                <w:rFonts w:ascii="Times New Roman" w:eastAsia="Times New Roman" w:hAnsi="Times New Roman"/>
                <w:sz w:val="17"/>
                <w:szCs w:val="17"/>
                <w:lang w:eastAsia="de-CH"/>
              </w:rPr>
            </w:pPr>
          </w:p>
        </w:tc>
        <w:tc>
          <w:tcPr>
            <w:tcW w:w="1260" w:type="dxa"/>
            <w:tcBorders>
              <w:top w:val="nil"/>
              <w:left w:val="nil"/>
              <w:bottom w:val="nil"/>
              <w:right w:val="single" w:sz="4" w:space="0" w:color="auto"/>
            </w:tcBorders>
            <w:shd w:val="clear" w:color="auto" w:fill="auto"/>
            <w:noWrap/>
            <w:vAlign w:val="center"/>
            <w:hideMark/>
          </w:tcPr>
          <w:p w14:paraId="0F2AD94C" w14:textId="221B5D16"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FB19ED">
              <w:rPr>
                <w:rFonts w:eastAsia="Times New Roman" w:cs="Arial"/>
                <w:b/>
                <w:bCs/>
                <w:color w:val="000000"/>
                <w:sz w:val="17"/>
                <w:szCs w:val="17"/>
                <w:lang w:eastAsia="de-CH"/>
              </w:rPr>
              <w:t> </w:t>
            </w:r>
          </w:p>
        </w:tc>
        <w:tc>
          <w:tcPr>
            <w:tcW w:w="1260" w:type="dxa"/>
            <w:tcBorders>
              <w:top w:val="nil"/>
              <w:left w:val="nil"/>
              <w:bottom w:val="nil"/>
              <w:right w:val="single" w:sz="4" w:space="0" w:color="auto"/>
            </w:tcBorders>
            <w:shd w:val="clear" w:color="auto" w:fill="auto"/>
            <w:noWrap/>
            <w:vAlign w:val="center"/>
            <w:hideMark/>
          </w:tcPr>
          <w:p w14:paraId="79DEEEDB" w14:textId="3179CC66"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FB19ED">
              <w:rPr>
                <w:rFonts w:eastAsia="Times New Roman" w:cs="Arial"/>
                <w:b/>
                <w:bCs/>
                <w:color w:val="000000"/>
                <w:sz w:val="17"/>
                <w:szCs w:val="17"/>
                <w:lang w:eastAsia="de-CH"/>
              </w:rPr>
              <w:t> </w:t>
            </w:r>
          </w:p>
        </w:tc>
      </w:tr>
      <w:tr w:rsidR="00FB19ED" w:rsidRPr="00B2455F" w14:paraId="5D4C1CC0" w14:textId="77777777" w:rsidTr="00FB19ED">
        <w:trPr>
          <w:trHeight w:val="300"/>
        </w:trPr>
        <w:tc>
          <w:tcPr>
            <w:tcW w:w="519" w:type="dxa"/>
            <w:tcBorders>
              <w:top w:val="nil"/>
              <w:left w:val="single" w:sz="4" w:space="0" w:color="auto"/>
              <w:bottom w:val="single" w:sz="8" w:space="0" w:color="auto"/>
              <w:right w:val="nil"/>
            </w:tcBorders>
            <w:shd w:val="clear" w:color="000000" w:fill="D9D9D9"/>
            <w:noWrap/>
            <w:vAlign w:val="center"/>
            <w:hideMark/>
          </w:tcPr>
          <w:p w14:paraId="1CBF762E"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B2455F">
              <w:rPr>
                <w:rFonts w:eastAsia="Times New Roman" w:cs="Arial"/>
                <w:b/>
                <w:bCs/>
                <w:color w:val="000000"/>
                <w:sz w:val="17"/>
                <w:szCs w:val="17"/>
                <w:lang w:eastAsia="de-CH"/>
              </w:rPr>
              <w:t>14</w:t>
            </w:r>
          </w:p>
        </w:tc>
        <w:tc>
          <w:tcPr>
            <w:tcW w:w="3020" w:type="dxa"/>
            <w:tcBorders>
              <w:top w:val="nil"/>
              <w:left w:val="nil"/>
              <w:bottom w:val="single" w:sz="8" w:space="0" w:color="auto"/>
              <w:right w:val="nil"/>
            </w:tcBorders>
            <w:shd w:val="clear" w:color="000000" w:fill="D9D9D9"/>
            <w:noWrap/>
            <w:vAlign w:val="center"/>
            <w:hideMark/>
          </w:tcPr>
          <w:p w14:paraId="78257F7A"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Total</w:t>
            </w:r>
          </w:p>
        </w:tc>
        <w:tc>
          <w:tcPr>
            <w:tcW w:w="1260" w:type="dxa"/>
            <w:tcBorders>
              <w:top w:val="nil"/>
              <w:left w:val="single" w:sz="4" w:space="0" w:color="auto"/>
              <w:bottom w:val="single" w:sz="8" w:space="0" w:color="auto"/>
              <w:right w:val="nil"/>
            </w:tcBorders>
            <w:shd w:val="clear" w:color="000000" w:fill="D9D9D9"/>
            <w:noWrap/>
            <w:vAlign w:val="center"/>
            <w:hideMark/>
          </w:tcPr>
          <w:p w14:paraId="51985112" w14:textId="19EFE605"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16'545'000.00</w:t>
            </w:r>
          </w:p>
        </w:tc>
        <w:tc>
          <w:tcPr>
            <w:tcW w:w="1260" w:type="dxa"/>
            <w:tcBorders>
              <w:top w:val="nil"/>
              <w:left w:val="nil"/>
              <w:bottom w:val="single" w:sz="8" w:space="0" w:color="auto"/>
              <w:right w:val="nil"/>
            </w:tcBorders>
            <w:shd w:val="clear" w:color="000000" w:fill="D9D9D9"/>
            <w:noWrap/>
            <w:vAlign w:val="center"/>
            <w:hideMark/>
          </w:tcPr>
          <w:p w14:paraId="5B6B1327" w14:textId="05CE428A"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530'000.00</w:t>
            </w:r>
          </w:p>
        </w:tc>
        <w:tc>
          <w:tcPr>
            <w:tcW w:w="1260" w:type="dxa"/>
            <w:tcBorders>
              <w:top w:val="nil"/>
              <w:left w:val="nil"/>
              <w:bottom w:val="single" w:sz="8" w:space="0" w:color="auto"/>
              <w:right w:val="nil"/>
            </w:tcBorders>
            <w:shd w:val="clear" w:color="000000" w:fill="D9D9D9"/>
            <w:noWrap/>
            <w:vAlign w:val="center"/>
            <w:hideMark/>
          </w:tcPr>
          <w:p w14:paraId="35CAA36C" w14:textId="7C1D1AF2"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17'075'000.00</w:t>
            </w:r>
          </w:p>
        </w:tc>
        <w:tc>
          <w:tcPr>
            <w:tcW w:w="1260" w:type="dxa"/>
            <w:tcBorders>
              <w:top w:val="nil"/>
              <w:left w:val="single" w:sz="4" w:space="0" w:color="auto"/>
              <w:bottom w:val="single" w:sz="8" w:space="0" w:color="auto"/>
              <w:right w:val="nil"/>
            </w:tcBorders>
            <w:shd w:val="clear" w:color="000000" w:fill="D9D9D9"/>
            <w:noWrap/>
            <w:vAlign w:val="center"/>
            <w:hideMark/>
          </w:tcPr>
          <w:p w14:paraId="39EC416C" w14:textId="2295DD94"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-3'430'000.00</w:t>
            </w:r>
          </w:p>
        </w:tc>
        <w:tc>
          <w:tcPr>
            <w:tcW w:w="1260" w:type="dxa"/>
            <w:tcBorders>
              <w:top w:val="nil"/>
              <w:left w:val="nil"/>
              <w:bottom w:val="single" w:sz="8" w:space="0" w:color="auto"/>
              <w:right w:val="nil"/>
            </w:tcBorders>
            <w:shd w:val="clear" w:color="000000" w:fill="D9D9D9"/>
            <w:noWrap/>
            <w:vAlign w:val="center"/>
            <w:hideMark/>
          </w:tcPr>
          <w:p w14:paraId="3796A83F" w14:textId="52ECFED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-667'000.00</w:t>
            </w:r>
          </w:p>
        </w:tc>
        <w:tc>
          <w:tcPr>
            <w:tcW w:w="1120" w:type="dxa"/>
            <w:tcBorders>
              <w:top w:val="nil"/>
              <w:left w:val="nil"/>
              <w:bottom w:val="single" w:sz="8" w:space="0" w:color="auto"/>
              <w:right w:val="nil"/>
            </w:tcBorders>
            <w:shd w:val="clear" w:color="000000" w:fill="D9D9D9"/>
            <w:noWrap/>
            <w:vAlign w:val="center"/>
            <w:hideMark/>
          </w:tcPr>
          <w:p w14:paraId="29C154D3" w14:textId="43B4EDCC"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120" w:type="dxa"/>
            <w:tcBorders>
              <w:top w:val="nil"/>
              <w:left w:val="nil"/>
              <w:bottom w:val="single" w:sz="8" w:space="0" w:color="auto"/>
              <w:right w:val="nil"/>
            </w:tcBorders>
            <w:shd w:val="clear" w:color="000000" w:fill="D9D9D9"/>
            <w:noWrap/>
            <w:vAlign w:val="center"/>
            <w:hideMark/>
          </w:tcPr>
          <w:p w14:paraId="78DFF79E" w14:textId="7B6749DE"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single" w:sz="8" w:space="0" w:color="auto"/>
              <w:right w:val="nil"/>
            </w:tcBorders>
            <w:shd w:val="clear" w:color="000000" w:fill="D9D9D9"/>
            <w:noWrap/>
            <w:vAlign w:val="center"/>
            <w:hideMark/>
          </w:tcPr>
          <w:p w14:paraId="432B67DA" w14:textId="74B865E0"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-4'097'000.00</w:t>
            </w:r>
          </w:p>
        </w:tc>
        <w:tc>
          <w:tcPr>
            <w:tcW w:w="1260" w:type="dxa"/>
            <w:tcBorders>
              <w:top w:val="nil"/>
              <w:left w:val="single" w:sz="4" w:space="0" w:color="auto"/>
              <w:bottom w:val="single" w:sz="8" w:space="0" w:color="auto"/>
              <w:right w:val="single" w:sz="4" w:space="0" w:color="auto"/>
            </w:tcBorders>
            <w:shd w:val="clear" w:color="000000" w:fill="D9D9D9"/>
            <w:noWrap/>
            <w:vAlign w:val="center"/>
            <w:hideMark/>
          </w:tcPr>
          <w:p w14:paraId="733BEEFC" w14:textId="0300C6BA"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12'978'000.00</w:t>
            </w:r>
          </w:p>
        </w:tc>
      </w:tr>
    </w:tbl>
    <w:p w14:paraId="09A620BA" w14:textId="4BE7ECCF" w:rsidR="00B2455F" w:rsidRPr="006927A1" w:rsidRDefault="00B2455F" w:rsidP="00B2455F">
      <w:pPr>
        <w:pStyle w:val="berschrift2"/>
        <w:numPr>
          <w:ilvl w:val="1"/>
          <w:numId w:val="5"/>
        </w:numPr>
        <w:tabs>
          <w:tab w:val="clear" w:pos="851"/>
        </w:tabs>
        <w:spacing w:before="480" w:after="240"/>
        <w:ind w:left="492" w:hanging="492"/>
        <w:rPr>
          <w:rFonts w:eastAsiaTheme="majorEastAsia" w:cstheme="majorBidi"/>
          <w:sz w:val="21"/>
          <w:szCs w:val="21"/>
        </w:rPr>
      </w:pPr>
      <w:r>
        <w:rPr>
          <w:rFonts w:eastAsiaTheme="majorEastAsia" w:cstheme="majorBidi"/>
          <w:sz w:val="21"/>
          <w:szCs w:val="21"/>
        </w:rPr>
        <w:lastRenderedPageBreak/>
        <w:t>Passivierte Anschlussbeiträge</w:t>
      </w:r>
    </w:p>
    <w:tbl>
      <w:tblPr>
        <w:tblW w:w="13842" w:type="dxa"/>
        <w:tblCellMar>
          <w:left w:w="70" w:type="dxa"/>
          <w:right w:w="70" w:type="dxa"/>
        </w:tblCellMar>
        <w:tblLook w:val="04A0" w:firstRow="1" w:lastRow="0" w:firstColumn="1" w:lastColumn="0" w:noHBand="0" w:noVBand="1"/>
      </w:tblPr>
      <w:tblGrid>
        <w:gridCol w:w="755"/>
        <w:gridCol w:w="3007"/>
        <w:gridCol w:w="1260"/>
        <w:gridCol w:w="1260"/>
        <w:gridCol w:w="1260"/>
        <w:gridCol w:w="1260"/>
        <w:gridCol w:w="1260"/>
        <w:gridCol w:w="1260"/>
        <w:gridCol w:w="1260"/>
        <w:gridCol w:w="1260"/>
      </w:tblGrid>
      <w:tr w:rsidR="00B2455F" w:rsidRPr="00B2455F" w14:paraId="068FF457" w14:textId="77777777" w:rsidTr="00FB19ED">
        <w:trPr>
          <w:trHeight w:val="255"/>
        </w:trPr>
        <w:tc>
          <w:tcPr>
            <w:tcW w:w="3762" w:type="dxa"/>
            <w:gridSpan w:val="2"/>
            <w:tcBorders>
              <w:top w:val="single" w:sz="8" w:space="0" w:color="auto"/>
              <w:left w:val="single" w:sz="8" w:space="0" w:color="auto"/>
              <w:bottom w:val="nil"/>
              <w:right w:val="single" w:sz="4" w:space="0" w:color="000000"/>
            </w:tcBorders>
            <w:shd w:val="clear" w:color="auto" w:fill="auto"/>
            <w:noWrap/>
            <w:vAlign w:val="center"/>
            <w:hideMark/>
          </w:tcPr>
          <w:p w14:paraId="53F1174F" w14:textId="57324BCA" w:rsidR="00B2455F" w:rsidRPr="00B2455F" w:rsidRDefault="00B2455F" w:rsidP="00B2455F">
            <w:pPr>
              <w:tabs>
                <w:tab w:val="clear" w:pos="425"/>
                <w:tab w:val="clear" w:pos="851"/>
                <w:tab w:val="clear" w:pos="1276"/>
                <w:tab w:val="clear" w:pos="5245"/>
                <w:tab w:val="clear" w:pos="9299"/>
              </w:tabs>
              <w:rPr>
                <w:rFonts w:eastAsia="Times New Roman" w:cs="Arial"/>
                <w:b/>
                <w:bCs/>
                <w:color w:val="000000"/>
                <w:sz w:val="18"/>
                <w:szCs w:val="18"/>
                <w:lang w:eastAsia="de-CH"/>
              </w:rPr>
            </w:pPr>
            <w:r w:rsidRPr="00B2455F">
              <w:rPr>
                <w:rFonts w:eastAsia="Times New Roman" w:cs="Arial"/>
                <w:b/>
                <w:bCs/>
                <w:color w:val="000000"/>
                <w:sz w:val="18"/>
                <w:szCs w:val="18"/>
                <w:lang w:eastAsia="de-CH"/>
              </w:rPr>
              <w:t>Konto</w:t>
            </w:r>
          </w:p>
        </w:tc>
        <w:tc>
          <w:tcPr>
            <w:tcW w:w="3780" w:type="dxa"/>
            <w:gridSpan w:val="3"/>
            <w:tcBorders>
              <w:top w:val="single" w:sz="8" w:space="0" w:color="auto"/>
              <w:left w:val="nil"/>
              <w:bottom w:val="nil"/>
              <w:right w:val="single" w:sz="4" w:space="0" w:color="000000"/>
            </w:tcBorders>
            <w:shd w:val="clear" w:color="auto" w:fill="auto"/>
            <w:noWrap/>
            <w:vAlign w:val="center"/>
            <w:hideMark/>
          </w:tcPr>
          <w:p w14:paraId="63181CEB" w14:textId="77777777" w:rsidR="00B2455F" w:rsidRPr="00B2455F" w:rsidRDefault="00B2455F" w:rsidP="00B2455F">
            <w:pPr>
              <w:tabs>
                <w:tab w:val="clear" w:pos="425"/>
                <w:tab w:val="clear" w:pos="851"/>
                <w:tab w:val="clear" w:pos="1276"/>
                <w:tab w:val="clear" w:pos="5245"/>
                <w:tab w:val="clear" w:pos="9299"/>
              </w:tabs>
              <w:jc w:val="center"/>
              <w:rPr>
                <w:rFonts w:eastAsia="Times New Roman" w:cs="Arial"/>
                <w:b/>
                <w:bCs/>
                <w:color w:val="000000"/>
                <w:sz w:val="18"/>
                <w:szCs w:val="18"/>
                <w:lang w:eastAsia="de-CH"/>
              </w:rPr>
            </w:pPr>
            <w:r w:rsidRPr="00B2455F">
              <w:rPr>
                <w:rFonts w:eastAsia="Times New Roman" w:cs="Arial"/>
                <w:b/>
                <w:bCs/>
                <w:color w:val="000000"/>
                <w:sz w:val="18"/>
                <w:szCs w:val="18"/>
                <w:lang w:eastAsia="de-CH"/>
              </w:rPr>
              <w:t>Erhaltene Anschlussbeiträge</w:t>
            </w:r>
          </w:p>
        </w:tc>
        <w:tc>
          <w:tcPr>
            <w:tcW w:w="5040" w:type="dxa"/>
            <w:gridSpan w:val="4"/>
            <w:tcBorders>
              <w:top w:val="single" w:sz="8" w:space="0" w:color="auto"/>
              <w:left w:val="nil"/>
              <w:bottom w:val="nil"/>
              <w:right w:val="single" w:sz="4" w:space="0" w:color="000000"/>
            </w:tcBorders>
            <w:shd w:val="clear" w:color="auto" w:fill="auto"/>
            <w:noWrap/>
            <w:vAlign w:val="center"/>
            <w:hideMark/>
          </w:tcPr>
          <w:p w14:paraId="2F1A60CD" w14:textId="77777777" w:rsidR="00B2455F" w:rsidRPr="00B2455F" w:rsidRDefault="00B2455F" w:rsidP="00B2455F">
            <w:pPr>
              <w:tabs>
                <w:tab w:val="clear" w:pos="425"/>
                <w:tab w:val="clear" w:pos="851"/>
                <w:tab w:val="clear" w:pos="1276"/>
                <w:tab w:val="clear" w:pos="5245"/>
                <w:tab w:val="clear" w:pos="9299"/>
              </w:tabs>
              <w:jc w:val="center"/>
              <w:rPr>
                <w:rFonts w:eastAsia="Times New Roman" w:cs="Arial"/>
                <w:b/>
                <w:bCs/>
                <w:color w:val="000000"/>
                <w:sz w:val="18"/>
                <w:szCs w:val="18"/>
                <w:lang w:eastAsia="de-CH"/>
              </w:rPr>
            </w:pPr>
            <w:r w:rsidRPr="00B2455F">
              <w:rPr>
                <w:rFonts w:eastAsia="Times New Roman" w:cs="Arial"/>
                <w:b/>
                <w:bCs/>
                <w:color w:val="000000"/>
                <w:sz w:val="18"/>
                <w:szCs w:val="18"/>
                <w:lang w:eastAsia="de-CH"/>
              </w:rPr>
              <w:t>Aufgelöste Anschlussbeiträge</w:t>
            </w:r>
          </w:p>
        </w:tc>
        <w:tc>
          <w:tcPr>
            <w:tcW w:w="1260" w:type="dxa"/>
            <w:tcBorders>
              <w:top w:val="single" w:sz="8" w:space="0" w:color="auto"/>
              <w:left w:val="nil"/>
              <w:bottom w:val="nil"/>
              <w:right w:val="single" w:sz="8" w:space="0" w:color="auto"/>
            </w:tcBorders>
            <w:shd w:val="clear" w:color="auto" w:fill="auto"/>
            <w:noWrap/>
            <w:vAlign w:val="center"/>
            <w:hideMark/>
          </w:tcPr>
          <w:p w14:paraId="220074DD"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b/>
                <w:bCs/>
                <w:color w:val="000000"/>
                <w:sz w:val="18"/>
                <w:szCs w:val="18"/>
                <w:lang w:eastAsia="de-CH"/>
              </w:rPr>
            </w:pPr>
            <w:r w:rsidRPr="00B2455F">
              <w:rPr>
                <w:rFonts w:eastAsia="Times New Roman" w:cs="Arial"/>
                <w:b/>
                <w:bCs/>
                <w:color w:val="000000"/>
                <w:sz w:val="18"/>
                <w:szCs w:val="18"/>
                <w:lang w:eastAsia="de-CH"/>
              </w:rPr>
              <w:t>Buchwert</w:t>
            </w:r>
          </w:p>
        </w:tc>
      </w:tr>
      <w:tr w:rsidR="00B2455F" w:rsidRPr="00B2455F" w14:paraId="514ED8A8" w14:textId="77777777" w:rsidTr="00FB19ED">
        <w:trPr>
          <w:trHeight w:val="600"/>
        </w:trPr>
        <w:tc>
          <w:tcPr>
            <w:tcW w:w="755" w:type="dxa"/>
            <w:tcBorders>
              <w:top w:val="nil"/>
              <w:left w:val="single" w:sz="8" w:space="0" w:color="auto"/>
              <w:bottom w:val="nil"/>
              <w:right w:val="nil"/>
            </w:tcBorders>
            <w:shd w:val="clear" w:color="auto" w:fill="auto"/>
            <w:noWrap/>
            <w:vAlign w:val="bottom"/>
            <w:hideMark/>
          </w:tcPr>
          <w:p w14:paraId="5B9D6DF8" w14:textId="6B5D8630" w:rsidR="00B2455F" w:rsidRPr="00B2455F" w:rsidRDefault="00B2455F" w:rsidP="00B2455F">
            <w:pPr>
              <w:tabs>
                <w:tab w:val="clear" w:pos="425"/>
                <w:tab w:val="clear" w:pos="851"/>
                <w:tab w:val="clear" w:pos="1276"/>
                <w:tab w:val="clear" w:pos="5245"/>
                <w:tab w:val="clear" w:pos="9299"/>
              </w:tabs>
              <w:rPr>
                <w:rFonts w:eastAsia="Times New Roman" w:cs="Arial"/>
                <w:b/>
                <w:bCs/>
                <w:i/>
                <w:iCs/>
                <w:color w:val="000000"/>
                <w:sz w:val="14"/>
                <w:szCs w:val="14"/>
                <w:lang w:eastAsia="de-CH"/>
              </w:rPr>
            </w:pPr>
            <w:r w:rsidRPr="00B2455F">
              <w:rPr>
                <w:rFonts w:eastAsia="Times New Roman" w:cs="Arial"/>
                <w:b/>
                <w:bCs/>
                <w:i/>
                <w:iCs/>
                <w:color w:val="000000"/>
                <w:sz w:val="14"/>
                <w:szCs w:val="14"/>
                <w:lang w:eastAsia="de-CH"/>
              </w:rPr>
              <w:t> </w:t>
            </w:r>
          </w:p>
        </w:tc>
        <w:tc>
          <w:tcPr>
            <w:tcW w:w="3007" w:type="dxa"/>
            <w:tcBorders>
              <w:top w:val="nil"/>
              <w:left w:val="nil"/>
              <w:bottom w:val="nil"/>
              <w:right w:val="single" w:sz="4" w:space="0" w:color="auto"/>
            </w:tcBorders>
            <w:shd w:val="clear" w:color="auto" w:fill="auto"/>
            <w:noWrap/>
            <w:vAlign w:val="bottom"/>
            <w:hideMark/>
          </w:tcPr>
          <w:p w14:paraId="41909E0F"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nil"/>
              <w:right w:val="nil"/>
            </w:tcBorders>
            <w:shd w:val="clear" w:color="auto" w:fill="auto"/>
            <w:vAlign w:val="bottom"/>
            <w:hideMark/>
          </w:tcPr>
          <w:p w14:paraId="640C6C8E"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01.01.</w:t>
            </w:r>
          </w:p>
        </w:tc>
        <w:tc>
          <w:tcPr>
            <w:tcW w:w="1260" w:type="dxa"/>
            <w:tcBorders>
              <w:top w:val="nil"/>
              <w:left w:val="nil"/>
              <w:bottom w:val="nil"/>
              <w:right w:val="nil"/>
            </w:tcBorders>
            <w:shd w:val="clear" w:color="auto" w:fill="auto"/>
            <w:vAlign w:val="bottom"/>
            <w:hideMark/>
          </w:tcPr>
          <w:p w14:paraId="4BAD6BE3"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Zugänge (+)</w:t>
            </w:r>
            <w:r w:rsidRPr="00B2455F">
              <w:rPr>
                <w:rFonts w:eastAsia="Times New Roman" w:cs="Arial"/>
                <w:color w:val="000000"/>
                <w:sz w:val="14"/>
                <w:szCs w:val="14"/>
                <w:lang w:eastAsia="de-CH"/>
              </w:rPr>
              <w:br/>
              <w:t>Abgänge (-)</w:t>
            </w:r>
          </w:p>
        </w:tc>
        <w:tc>
          <w:tcPr>
            <w:tcW w:w="1260" w:type="dxa"/>
            <w:tcBorders>
              <w:top w:val="nil"/>
              <w:left w:val="nil"/>
              <w:bottom w:val="nil"/>
              <w:right w:val="single" w:sz="4" w:space="0" w:color="auto"/>
            </w:tcBorders>
            <w:shd w:val="clear" w:color="auto" w:fill="auto"/>
            <w:vAlign w:val="bottom"/>
            <w:hideMark/>
          </w:tcPr>
          <w:p w14:paraId="5710B74F"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31.12.</w:t>
            </w:r>
          </w:p>
        </w:tc>
        <w:tc>
          <w:tcPr>
            <w:tcW w:w="1260" w:type="dxa"/>
            <w:tcBorders>
              <w:top w:val="nil"/>
              <w:left w:val="nil"/>
              <w:bottom w:val="nil"/>
              <w:right w:val="nil"/>
            </w:tcBorders>
            <w:shd w:val="clear" w:color="auto" w:fill="auto"/>
            <w:vAlign w:val="bottom"/>
            <w:hideMark/>
          </w:tcPr>
          <w:p w14:paraId="3755355B"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01.01. (-)</w:t>
            </w:r>
          </w:p>
        </w:tc>
        <w:tc>
          <w:tcPr>
            <w:tcW w:w="1260" w:type="dxa"/>
            <w:tcBorders>
              <w:top w:val="nil"/>
              <w:left w:val="nil"/>
              <w:bottom w:val="nil"/>
              <w:right w:val="nil"/>
            </w:tcBorders>
            <w:shd w:val="clear" w:color="auto" w:fill="auto"/>
            <w:vAlign w:val="bottom"/>
            <w:hideMark/>
          </w:tcPr>
          <w:p w14:paraId="5AECADDD"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Planmässige Auflösungen (-)</w:t>
            </w:r>
          </w:p>
        </w:tc>
        <w:tc>
          <w:tcPr>
            <w:tcW w:w="1260" w:type="dxa"/>
            <w:tcBorders>
              <w:top w:val="nil"/>
              <w:left w:val="nil"/>
              <w:bottom w:val="nil"/>
              <w:right w:val="nil"/>
            </w:tcBorders>
            <w:shd w:val="clear" w:color="auto" w:fill="auto"/>
            <w:vAlign w:val="bottom"/>
            <w:hideMark/>
          </w:tcPr>
          <w:p w14:paraId="44D6CDE7"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Abgänge (+)</w:t>
            </w:r>
          </w:p>
        </w:tc>
        <w:tc>
          <w:tcPr>
            <w:tcW w:w="1260" w:type="dxa"/>
            <w:tcBorders>
              <w:top w:val="nil"/>
              <w:left w:val="nil"/>
              <w:bottom w:val="nil"/>
              <w:right w:val="single" w:sz="4" w:space="0" w:color="auto"/>
            </w:tcBorders>
            <w:shd w:val="clear" w:color="auto" w:fill="auto"/>
            <w:vAlign w:val="bottom"/>
            <w:hideMark/>
          </w:tcPr>
          <w:p w14:paraId="7FA5EFDB"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31.12.</w:t>
            </w:r>
          </w:p>
        </w:tc>
        <w:tc>
          <w:tcPr>
            <w:tcW w:w="1260" w:type="dxa"/>
            <w:tcBorders>
              <w:top w:val="nil"/>
              <w:left w:val="nil"/>
              <w:bottom w:val="nil"/>
              <w:right w:val="single" w:sz="8" w:space="0" w:color="auto"/>
            </w:tcBorders>
            <w:shd w:val="clear" w:color="auto" w:fill="auto"/>
            <w:vAlign w:val="bottom"/>
            <w:hideMark/>
          </w:tcPr>
          <w:p w14:paraId="1BEF95B4"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xml:space="preserve">Stand </w:t>
            </w:r>
            <w:r w:rsidRPr="00B2455F">
              <w:rPr>
                <w:rFonts w:eastAsia="Times New Roman" w:cs="Arial"/>
                <w:color w:val="000000"/>
                <w:sz w:val="14"/>
                <w:szCs w:val="14"/>
                <w:lang w:eastAsia="de-CH"/>
              </w:rPr>
              <w:br/>
              <w:t>per 31.12.</w:t>
            </w:r>
          </w:p>
        </w:tc>
      </w:tr>
      <w:tr w:rsidR="00B2455F" w:rsidRPr="00B2455F" w14:paraId="33075913" w14:textId="77777777" w:rsidTr="00FB19ED">
        <w:trPr>
          <w:trHeight w:val="105"/>
        </w:trPr>
        <w:tc>
          <w:tcPr>
            <w:tcW w:w="755" w:type="dxa"/>
            <w:tcBorders>
              <w:top w:val="nil"/>
              <w:left w:val="single" w:sz="8" w:space="0" w:color="auto"/>
              <w:bottom w:val="single" w:sz="4" w:space="0" w:color="auto"/>
              <w:right w:val="nil"/>
            </w:tcBorders>
            <w:shd w:val="clear" w:color="auto" w:fill="auto"/>
            <w:noWrap/>
            <w:vAlign w:val="bottom"/>
            <w:hideMark/>
          </w:tcPr>
          <w:p w14:paraId="58DA7CB2" w14:textId="77777777" w:rsidR="00B2455F" w:rsidRPr="00B2455F" w:rsidRDefault="00B2455F" w:rsidP="00B2455F">
            <w:pPr>
              <w:tabs>
                <w:tab w:val="clear" w:pos="425"/>
                <w:tab w:val="clear" w:pos="851"/>
                <w:tab w:val="clear" w:pos="1276"/>
                <w:tab w:val="clear" w:pos="5245"/>
                <w:tab w:val="clear" w:pos="9299"/>
              </w:tabs>
              <w:rPr>
                <w:rFonts w:eastAsia="Times New Roman" w:cs="Arial"/>
                <w:b/>
                <w:bCs/>
                <w:i/>
                <w:iCs/>
                <w:color w:val="000000"/>
                <w:sz w:val="14"/>
                <w:szCs w:val="14"/>
                <w:lang w:eastAsia="de-CH"/>
              </w:rPr>
            </w:pPr>
            <w:r w:rsidRPr="00B2455F">
              <w:rPr>
                <w:rFonts w:eastAsia="Times New Roman" w:cs="Arial"/>
                <w:b/>
                <w:bCs/>
                <w:i/>
                <w:iCs/>
                <w:color w:val="000000"/>
                <w:sz w:val="14"/>
                <w:szCs w:val="14"/>
                <w:lang w:eastAsia="de-CH"/>
              </w:rPr>
              <w:t> </w:t>
            </w:r>
          </w:p>
        </w:tc>
        <w:tc>
          <w:tcPr>
            <w:tcW w:w="3007" w:type="dxa"/>
            <w:tcBorders>
              <w:top w:val="nil"/>
              <w:left w:val="nil"/>
              <w:bottom w:val="single" w:sz="4" w:space="0" w:color="auto"/>
              <w:right w:val="single" w:sz="4" w:space="0" w:color="auto"/>
            </w:tcBorders>
            <w:shd w:val="clear" w:color="auto" w:fill="auto"/>
            <w:noWrap/>
            <w:vAlign w:val="bottom"/>
            <w:hideMark/>
          </w:tcPr>
          <w:p w14:paraId="50EEA66F"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6E73CE22"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6BB7D813"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single" w:sz="4" w:space="0" w:color="auto"/>
            </w:tcBorders>
            <w:shd w:val="clear" w:color="auto" w:fill="auto"/>
            <w:vAlign w:val="bottom"/>
            <w:hideMark/>
          </w:tcPr>
          <w:p w14:paraId="06E93622"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3BCE791D"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7B09214D"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nil"/>
            </w:tcBorders>
            <w:shd w:val="clear" w:color="auto" w:fill="auto"/>
            <w:vAlign w:val="bottom"/>
            <w:hideMark/>
          </w:tcPr>
          <w:p w14:paraId="284F8A06"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single" w:sz="4" w:space="0" w:color="auto"/>
            </w:tcBorders>
            <w:shd w:val="clear" w:color="auto" w:fill="auto"/>
            <w:vAlign w:val="bottom"/>
            <w:hideMark/>
          </w:tcPr>
          <w:p w14:paraId="0E6ED62F"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c>
          <w:tcPr>
            <w:tcW w:w="1260" w:type="dxa"/>
            <w:tcBorders>
              <w:top w:val="nil"/>
              <w:left w:val="nil"/>
              <w:bottom w:val="single" w:sz="4" w:space="0" w:color="auto"/>
              <w:right w:val="single" w:sz="8" w:space="0" w:color="auto"/>
            </w:tcBorders>
            <w:shd w:val="clear" w:color="auto" w:fill="auto"/>
            <w:vAlign w:val="bottom"/>
            <w:hideMark/>
          </w:tcPr>
          <w:p w14:paraId="4D1B7FEC" w14:textId="77777777" w:rsidR="00B2455F" w:rsidRPr="00B2455F" w:rsidRDefault="00B2455F" w:rsidP="00B2455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B2455F">
              <w:rPr>
                <w:rFonts w:eastAsia="Times New Roman" w:cs="Arial"/>
                <w:color w:val="000000"/>
                <w:sz w:val="14"/>
                <w:szCs w:val="14"/>
                <w:lang w:eastAsia="de-CH"/>
              </w:rPr>
              <w:t> </w:t>
            </w:r>
          </w:p>
        </w:tc>
      </w:tr>
      <w:tr w:rsidR="00B2455F" w:rsidRPr="00B2455F" w14:paraId="40814940" w14:textId="77777777" w:rsidTr="00FB19ED">
        <w:trPr>
          <w:trHeight w:val="225"/>
        </w:trPr>
        <w:tc>
          <w:tcPr>
            <w:tcW w:w="755" w:type="dxa"/>
            <w:tcBorders>
              <w:top w:val="nil"/>
              <w:left w:val="single" w:sz="8" w:space="0" w:color="auto"/>
              <w:bottom w:val="nil"/>
              <w:right w:val="nil"/>
            </w:tcBorders>
            <w:shd w:val="clear" w:color="auto" w:fill="auto"/>
            <w:noWrap/>
            <w:vAlign w:val="center"/>
            <w:hideMark/>
          </w:tcPr>
          <w:p w14:paraId="3BF10DA9"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3007" w:type="dxa"/>
            <w:tcBorders>
              <w:top w:val="nil"/>
              <w:left w:val="nil"/>
              <w:bottom w:val="nil"/>
              <w:right w:val="single" w:sz="4" w:space="0" w:color="auto"/>
            </w:tcBorders>
            <w:shd w:val="clear" w:color="auto" w:fill="auto"/>
            <w:noWrap/>
            <w:vAlign w:val="center"/>
            <w:hideMark/>
          </w:tcPr>
          <w:p w14:paraId="29A5EB7B"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center"/>
            <w:hideMark/>
          </w:tcPr>
          <w:p w14:paraId="5D47946A"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center"/>
            <w:hideMark/>
          </w:tcPr>
          <w:p w14:paraId="1E159255"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nil"/>
              <w:right w:val="single" w:sz="4" w:space="0" w:color="auto"/>
            </w:tcBorders>
            <w:shd w:val="clear" w:color="auto" w:fill="auto"/>
            <w:noWrap/>
            <w:vAlign w:val="center"/>
            <w:hideMark/>
          </w:tcPr>
          <w:p w14:paraId="3C9B88F7"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center"/>
            <w:hideMark/>
          </w:tcPr>
          <w:p w14:paraId="35E24D83"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nil"/>
            </w:tcBorders>
            <w:shd w:val="clear" w:color="auto" w:fill="auto"/>
            <w:noWrap/>
            <w:vAlign w:val="center"/>
            <w:hideMark/>
          </w:tcPr>
          <w:p w14:paraId="45C47601"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nil"/>
              <w:right w:val="nil"/>
            </w:tcBorders>
            <w:shd w:val="clear" w:color="auto" w:fill="auto"/>
            <w:noWrap/>
            <w:vAlign w:val="center"/>
            <w:hideMark/>
          </w:tcPr>
          <w:p w14:paraId="1CEFCEEB" w14:textId="77777777" w:rsidR="00B2455F" w:rsidRPr="00B2455F" w:rsidRDefault="00B2455F" w:rsidP="00B2455F">
            <w:pPr>
              <w:tabs>
                <w:tab w:val="clear" w:pos="425"/>
                <w:tab w:val="clear" w:pos="851"/>
                <w:tab w:val="clear" w:pos="1276"/>
                <w:tab w:val="clear" w:pos="5245"/>
                <w:tab w:val="clear" w:pos="9299"/>
              </w:tabs>
              <w:rPr>
                <w:rFonts w:ascii="Times New Roman" w:eastAsia="Times New Roman" w:hAnsi="Times New Roman"/>
                <w:sz w:val="20"/>
                <w:szCs w:val="20"/>
                <w:lang w:eastAsia="de-CH"/>
              </w:rPr>
            </w:pPr>
          </w:p>
        </w:tc>
        <w:tc>
          <w:tcPr>
            <w:tcW w:w="1260" w:type="dxa"/>
            <w:tcBorders>
              <w:top w:val="nil"/>
              <w:left w:val="nil"/>
              <w:bottom w:val="nil"/>
              <w:right w:val="single" w:sz="4" w:space="0" w:color="auto"/>
            </w:tcBorders>
            <w:shd w:val="clear" w:color="auto" w:fill="auto"/>
            <w:noWrap/>
            <w:vAlign w:val="center"/>
            <w:hideMark/>
          </w:tcPr>
          <w:p w14:paraId="36E1DCF2"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c>
          <w:tcPr>
            <w:tcW w:w="1260" w:type="dxa"/>
            <w:tcBorders>
              <w:top w:val="nil"/>
              <w:left w:val="nil"/>
              <w:bottom w:val="nil"/>
              <w:right w:val="single" w:sz="8" w:space="0" w:color="auto"/>
            </w:tcBorders>
            <w:shd w:val="clear" w:color="auto" w:fill="auto"/>
            <w:noWrap/>
            <w:vAlign w:val="center"/>
            <w:hideMark/>
          </w:tcPr>
          <w:p w14:paraId="11E60603" w14:textId="77777777" w:rsidR="00B2455F" w:rsidRPr="00B2455F" w:rsidRDefault="00B2455F" w:rsidP="00B2455F">
            <w:pPr>
              <w:tabs>
                <w:tab w:val="clear" w:pos="425"/>
                <w:tab w:val="clear" w:pos="851"/>
                <w:tab w:val="clear" w:pos="1276"/>
                <w:tab w:val="clear" w:pos="5245"/>
                <w:tab w:val="clear" w:pos="9299"/>
              </w:tabs>
              <w:rPr>
                <w:rFonts w:eastAsia="Times New Roman" w:cs="Arial"/>
                <w:color w:val="000000"/>
                <w:sz w:val="20"/>
                <w:szCs w:val="20"/>
                <w:lang w:eastAsia="de-CH"/>
              </w:rPr>
            </w:pPr>
            <w:r w:rsidRPr="00B2455F">
              <w:rPr>
                <w:rFonts w:eastAsia="Times New Roman" w:cs="Arial"/>
                <w:color w:val="000000"/>
                <w:sz w:val="20"/>
                <w:szCs w:val="20"/>
                <w:lang w:eastAsia="de-CH"/>
              </w:rPr>
              <w:t> </w:t>
            </w:r>
          </w:p>
        </w:tc>
      </w:tr>
      <w:tr w:rsidR="00FB19ED" w:rsidRPr="00B2455F" w14:paraId="2597589B" w14:textId="77777777" w:rsidTr="00FB19ED">
        <w:trPr>
          <w:trHeight w:val="300"/>
        </w:trPr>
        <w:tc>
          <w:tcPr>
            <w:tcW w:w="755" w:type="dxa"/>
            <w:tcBorders>
              <w:top w:val="nil"/>
              <w:left w:val="single" w:sz="8" w:space="0" w:color="auto"/>
              <w:bottom w:val="nil"/>
              <w:right w:val="nil"/>
            </w:tcBorders>
            <w:shd w:val="clear" w:color="000000" w:fill="D9D9D9"/>
            <w:noWrap/>
            <w:vAlign w:val="center"/>
            <w:hideMark/>
          </w:tcPr>
          <w:p w14:paraId="3AE403E0" w14:textId="77777777"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B2455F">
              <w:rPr>
                <w:rFonts w:eastAsia="Times New Roman" w:cs="Arial"/>
                <w:b/>
                <w:bCs/>
                <w:color w:val="000000"/>
                <w:sz w:val="17"/>
                <w:szCs w:val="17"/>
                <w:lang w:eastAsia="de-CH"/>
              </w:rPr>
              <w:t>2068</w:t>
            </w:r>
          </w:p>
        </w:tc>
        <w:tc>
          <w:tcPr>
            <w:tcW w:w="3007" w:type="dxa"/>
            <w:tcBorders>
              <w:top w:val="nil"/>
              <w:left w:val="nil"/>
              <w:bottom w:val="nil"/>
              <w:right w:val="nil"/>
            </w:tcBorders>
            <w:shd w:val="clear" w:color="000000" w:fill="D9D9D9"/>
            <w:noWrap/>
            <w:vAlign w:val="center"/>
            <w:hideMark/>
          </w:tcPr>
          <w:p w14:paraId="58758A3B" w14:textId="77777777" w:rsidR="00FB19ED" w:rsidRPr="00B2455F" w:rsidRDefault="00FB19ED" w:rsidP="00FB19ED">
            <w:pPr>
              <w:tabs>
                <w:tab w:val="clear" w:pos="425"/>
                <w:tab w:val="clear" w:pos="851"/>
                <w:tab w:val="clear" w:pos="1276"/>
                <w:tab w:val="clear" w:pos="5245"/>
                <w:tab w:val="clear" w:pos="9299"/>
              </w:tabs>
              <w:rPr>
                <w:rFonts w:eastAsia="Times New Roman" w:cs="Arial"/>
                <w:b/>
                <w:bCs/>
                <w:color w:val="000000"/>
                <w:sz w:val="17"/>
                <w:szCs w:val="17"/>
                <w:lang w:eastAsia="de-CH"/>
              </w:rPr>
            </w:pPr>
            <w:r w:rsidRPr="00B2455F">
              <w:rPr>
                <w:rFonts w:eastAsia="Times New Roman" w:cs="Arial"/>
                <w:b/>
                <w:bCs/>
                <w:color w:val="000000"/>
                <w:sz w:val="17"/>
                <w:szCs w:val="17"/>
                <w:lang w:eastAsia="de-CH"/>
              </w:rPr>
              <w:t>Passivierte Anschlussbeiträge</w:t>
            </w:r>
          </w:p>
        </w:tc>
        <w:tc>
          <w:tcPr>
            <w:tcW w:w="1260" w:type="dxa"/>
            <w:tcBorders>
              <w:top w:val="nil"/>
              <w:left w:val="single" w:sz="4" w:space="0" w:color="auto"/>
              <w:bottom w:val="nil"/>
              <w:right w:val="nil"/>
            </w:tcBorders>
            <w:shd w:val="clear" w:color="000000" w:fill="D9D9D9"/>
            <w:noWrap/>
            <w:vAlign w:val="center"/>
            <w:hideMark/>
          </w:tcPr>
          <w:p w14:paraId="3044DBD1" w14:textId="27DE3218"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120'000.00</w:t>
            </w:r>
          </w:p>
        </w:tc>
        <w:tc>
          <w:tcPr>
            <w:tcW w:w="1260" w:type="dxa"/>
            <w:tcBorders>
              <w:top w:val="nil"/>
              <w:left w:val="nil"/>
              <w:bottom w:val="nil"/>
              <w:right w:val="nil"/>
            </w:tcBorders>
            <w:shd w:val="clear" w:color="000000" w:fill="D9D9D9"/>
            <w:noWrap/>
            <w:vAlign w:val="center"/>
            <w:hideMark/>
          </w:tcPr>
          <w:p w14:paraId="5CB1A75B" w14:textId="041411E8"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40'000.00</w:t>
            </w:r>
          </w:p>
        </w:tc>
        <w:tc>
          <w:tcPr>
            <w:tcW w:w="1260" w:type="dxa"/>
            <w:tcBorders>
              <w:top w:val="nil"/>
              <w:left w:val="nil"/>
              <w:bottom w:val="nil"/>
              <w:right w:val="single" w:sz="4" w:space="0" w:color="auto"/>
            </w:tcBorders>
            <w:shd w:val="clear" w:color="000000" w:fill="D9D9D9"/>
            <w:noWrap/>
            <w:vAlign w:val="center"/>
            <w:hideMark/>
          </w:tcPr>
          <w:p w14:paraId="266E445F" w14:textId="39244660"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160'000.00</w:t>
            </w:r>
          </w:p>
        </w:tc>
        <w:tc>
          <w:tcPr>
            <w:tcW w:w="1260" w:type="dxa"/>
            <w:tcBorders>
              <w:top w:val="nil"/>
              <w:left w:val="nil"/>
              <w:bottom w:val="nil"/>
              <w:right w:val="nil"/>
            </w:tcBorders>
            <w:shd w:val="clear" w:color="000000" w:fill="D9D9D9"/>
            <w:noWrap/>
            <w:vAlign w:val="center"/>
            <w:hideMark/>
          </w:tcPr>
          <w:p w14:paraId="6F41C315" w14:textId="5CFE8D15"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-2'500.00</w:t>
            </w:r>
          </w:p>
        </w:tc>
        <w:tc>
          <w:tcPr>
            <w:tcW w:w="1260" w:type="dxa"/>
            <w:tcBorders>
              <w:top w:val="nil"/>
              <w:left w:val="nil"/>
              <w:bottom w:val="nil"/>
              <w:right w:val="nil"/>
            </w:tcBorders>
            <w:shd w:val="clear" w:color="000000" w:fill="D9D9D9"/>
            <w:noWrap/>
            <w:vAlign w:val="center"/>
            <w:hideMark/>
          </w:tcPr>
          <w:p w14:paraId="48E5DCE9" w14:textId="78F134E5"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-6'000.00</w:t>
            </w:r>
          </w:p>
        </w:tc>
        <w:tc>
          <w:tcPr>
            <w:tcW w:w="1260" w:type="dxa"/>
            <w:tcBorders>
              <w:top w:val="nil"/>
              <w:left w:val="nil"/>
              <w:bottom w:val="nil"/>
              <w:right w:val="nil"/>
            </w:tcBorders>
            <w:shd w:val="clear" w:color="000000" w:fill="D9D9D9"/>
            <w:noWrap/>
            <w:vAlign w:val="center"/>
            <w:hideMark/>
          </w:tcPr>
          <w:p w14:paraId="3558C038" w14:textId="550441DA"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0.00</w:t>
            </w:r>
          </w:p>
        </w:tc>
        <w:tc>
          <w:tcPr>
            <w:tcW w:w="1260" w:type="dxa"/>
            <w:tcBorders>
              <w:top w:val="nil"/>
              <w:left w:val="nil"/>
              <w:bottom w:val="nil"/>
              <w:right w:val="single" w:sz="4" w:space="0" w:color="auto"/>
            </w:tcBorders>
            <w:shd w:val="clear" w:color="000000" w:fill="D9D9D9"/>
            <w:noWrap/>
            <w:vAlign w:val="center"/>
            <w:hideMark/>
          </w:tcPr>
          <w:p w14:paraId="28D2FB90" w14:textId="226F8500"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-8'500.00</w:t>
            </w:r>
          </w:p>
        </w:tc>
        <w:tc>
          <w:tcPr>
            <w:tcW w:w="1260" w:type="dxa"/>
            <w:tcBorders>
              <w:top w:val="nil"/>
              <w:left w:val="nil"/>
              <w:bottom w:val="nil"/>
              <w:right w:val="single" w:sz="8" w:space="0" w:color="auto"/>
            </w:tcBorders>
            <w:shd w:val="clear" w:color="000000" w:fill="D9D9D9"/>
            <w:noWrap/>
            <w:vAlign w:val="center"/>
            <w:hideMark/>
          </w:tcPr>
          <w:p w14:paraId="41098746" w14:textId="6DAC4FDB" w:rsidR="00FB19ED" w:rsidRPr="00B2455F" w:rsidRDefault="00FB19ED" w:rsidP="00FB19ED">
            <w:pPr>
              <w:tabs>
                <w:tab w:val="clear" w:pos="425"/>
                <w:tab w:val="clear" w:pos="851"/>
                <w:tab w:val="clear" w:pos="1276"/>
                <w:tab w:val="clear" w:pos="5245"/>
                <w:tab w:val="clear" w:pos="9299"/>
              </w:tabs>
              <w:jc w:val="right"/>
              <w:rPr>
                <w:rFonts w:eastAsia="Times New Roman" w:cs="Arial"/>
                <w:b/>
                <w:bCs/>
                <w:color w:val="000000"/>
                <w:sz w:val="17"/>
                <w:szCs w:val="17"/>
                <w:lang w:eastAsia="de-CH"/>
              </w:rPr>
            </w:pPr>
            <w:r w:rsidRPr="00FB19ED">
              <w:rPr>
                <w:rFonts w:eastAsia="Times New Roman" w:cs="Arial"/>
                <w:b/>
                <w:bCs/>
                <w:color w:val="000000"/>
                <w:sz w:val="17"/>
                <w:szCs w:val="17"/>
                <w:lang w:eastAsia="de-CH"/>
              </w:rPr>
              <w:t>151'500.00</w:t>
            </w:r>
          </w:p>
        </w:tc>
      </w:tr>
      <w:tr w:rsidR="00FB19ED" w:rsidRPr="00B2455F" w14:paraId="3E48B8B8" w14:textId="77777777" w:rsidTr="00FB19ED">
        <w:trPr>
          <w:trHeight w:val="270"/>
        </w:trPr>
        <w:tc>
          <w:tcPr>
            <w:tcW w:w="755" w:type="dxa"/>
            <w:tcBorders>
              <w:top w:val="nil"/>
              <w:left w:val="single" w:sz="8" w:space="0" w:color="auto"/>
              <w:bottom w:val="nil"/>
              <w:right w:val="nil"/>
            </w:tcBorders>
            <w:shd w:val="clear" w:color="auto" w:fill="auto"/>
            <w:noWrap/>
            <w:vAlign w:val="bottom"/>
            <w:hideMark/>
          </w:tcPr>
          <w:p w14:paraId="3A2EF36C" w14:textId="2E9AF4E1"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2068.01</w:t>
            </w:r>
          </w:p>
        </w:tc>
        <w:tc>
          <w:tcPr>
            <w:tcW w:w="3007" w:type="dxa"/>
            <w:tcBorders>
              <w:top w:val="nil"/>
              <w:left w:val="nil"/>
              <w:bottom w:val="nil"/>
              <w:right w:val="nil"/>
            </w:tcBorders>
            <w:shd w:val="clear" w:color="auto" w:fill="auto"/>
            <w:noWrap/>
            <w:vAlign w:val="bottom"/>
            <w:hideMark/>
          </w:tcPr>
          <w:p w14:paraId="363D4A28" w14:textId="787E0227" w:rsidR="00FB19ED" w:rsidRPr="00B2455F"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Pr>
                <w:rFonts w:eastAsia="Times New Roman" w:cs="Arial"/>
                <w:color w:val="000000"/>
                <w:sz w:val="17"/>
                <w:szCs w:val="17"/>
                <w:lang w:eastAsia="de-CH"/>
              </w:rPr>
              <w:t>Anschlussbeiträge 2016</w:t>
            </w:r>
          </w:p>
        </w:tc>
        <w:tc>
          <w:tcPr>
            <w:tcW w:w="1260" w:type="dxa"/>
            <w:tcBorders>
              <w:top w:val="nil"/>
              <w:left w:val="single" w:sz="4" w:space="0" w:color="auto"/>
              <w:bottom w:val="nil"/>
              <w:right w:val="nil"/>
            </w:tcBorders>
            <w:shd w:val="clear" w:color="auto" w:fill="auto"/>
            <w:noWrap/>
            <w:vAlign w:val="bottom"/>
            <w:hideMark/>
          </w:tcPr>
          <w:p w14:paraId="6852A4CA" w14:textId="63EEBCB5"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w:t>
            </w:r>
          </w:p>
        </w:tc>
        <w:tc>
          <w:tcPr>
            <w:tcW w:w="1260" w:type="dxa"/>
            <w:tcBorders>
              <w:top w:val="nil"/>
              <w:left w:val="nil"/>
              <w:bottom w:val="nil"/>
              <w:right w:val="nil"/>
            </w:tcBorders>
            <w:shd w:val="clear" w:color="auto" w:fill="auto"/>
            <w:noWrap/>
            <w:vAlign w:val="bottom"/>
            <w:hideMark/>
          </w:tcPr>
          <w:p w14:paraId="4588C56E" w14:textId="66E49B76"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bottom"/>
            <w:hideMark/>
          </w:tcPr>
          <w:p w14:paraId="2B0AE3F4" w14:textId="34CBD05D"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50'000.00</w:t>
            </w:r>
          </w:p>
        </w:tc>
        <w:tc>
          <w:tcPr>
            <w:tcW w:w="1260" w:type="dxa"/>
            <w:tcBorders>
              <w:top w:val="nil"/>
              <w:left w:val="single" w:sz="4" w:space="0" w:color="auto"/>
              <w:bottom w:val="nil"/>
              <w:right w:val="nil"/>
            </w:tcBorders>
            <w:shd w:val="clear" w:color="auto" w:fill="auto"/>
            <w:noWrap/>
            <w:vAlign w:val="bottom"/>
            <w:hideMark/>
          </w:tcPr>
          <w:p w14:paraId="5BD7DD0F" w14:textId="0874B603"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-2'500.00</w:t>
            </w:r>
          </w:p>
        </w:tc>
        <w:tc>
          <w:tcPr>
            <w:tcW w:w="1260" w:type="dxa"/>
            <w:tcBorders>
              <w:top w:val="nil"/>
              <w:left w:val="nil"/>
              <w:bottom w:val="nil"/>
              <w:right w:val="nil"/>
            </w:tcBorders>
            <w:shd w:val="clear" w:color="auto" w:fill="auto"/>
            <w:noWrap/>
            <w:vAlign w:val="bottom"/>
            <w:hideMark/>
          </w:tcPr>
          <w:p w14:paraId="034864FD" w14:textId="78499A78"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-2'500.00</w:t>
            </w:r>
          </w:p>
        </w:tc>
        <w:tc>
          <w:tcPr>
            <w:tcW w:w="1260" w:type="dxa"/>
            <w:tcBorders>
              <w:top w:val="nil"/>
              <w:left w:val="nil"/>
              <w:bottom w:val="nil"/>
              <w:right w:val="nil"/>
            </w:tcBorders>
            <w:shd w:val="clear" w:color="auto" w:fill="auto"/>
            <w:noWrap/>
            <w:vAlign w:val="bottom"/>
            <w:hideMark/>
          </w:tcPr>
          <w:p w14:paraId="0B56FDE7" w14:textId="3B5E9D16"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bottom"/>
            <w:hideMark/>
          </w:tcPr>
          <w:p w14:paraId="23573F0B" w14:textId="71A03D31"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-5'000.00</w:t>
            </w:r>
          </w:p>
        </w:tc>
        <w:tc>
          <w:tcPr>
            <w:tcW w:w="1260" w:type="dxa"/>
            <w:tcBorders>
              <w:top w:val="nil"/>
              <w:left w:val="single" w:sz="4" w:space="0" w:color="auto"/>
              <w:bottom w:val="nil"/>
              <w:right w:val="single" w:sz="8" w:space="0" w:color="auto"/>
            </w:tcBorders>
            <w:shd w:val="clear" w:color="auto" w:fill="auto"/>
            <w:noWrap/>
            <w:vAlign w:val="bottom"/>
            <w:hideMark/>
          </w:tcPr>
          <w:p w14:paraId="651A5556" w14:textId="7C65802D" w:rsidR="00FB19ED" w:rsidRPr="00B2455F"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45'000.00</w:t>
            </w:r>
          </w:p>
        </w:tc>
      </w:tr>
      <w:tr w:rsidR="00FB19ED" w:rsidRPr="00B2455F" w14:paraId="2D48437D" w14:textId="77777777" w:rsidTr="00FB19ED">
        <w:trPr>
          <w:trHeight w:val="270"/>
        </w:trPr>
        <w:tc>
          <w:tcPr>
            <w:tcW w:w="755" w:type="dxa"/>
            <w:tcBorders>
              <w:top w:val="nil"/>
              <w:left w:val="single" w:sz="8" w:space="0" w:color="auto"/>
              <w:bottom w:val="nil"/>
              <w:right w:val="nil"/>
            </w:tcBorders>
            <w:shd w:val="clear" w:color="auto" w:fill="auto"/>
            <w:noWrap/>
            <w:vAlign w:val="bottom"/>
          </w:tcPr>
          <w:p w14:paraId="4EA823A3" w14:textId="5CF32AB1"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2068.02</w:t>
            </w:r>
          </w:p>
        </w:tc>
        <w:tc>
          <w:tcPr>
            <w:tcW w:w="3007" w:type="dxa"/>
            <w:tcBorders>
              <w:top w:val="nil"/>
              <w:left w:val="nil"/>
              <w:bottom w:val="nil"/>
              <w:right w:val="nil"/>
            </w:tcBorders>
            <w:shd w:val="clear" w:color="auto" w:fill="auto"/>
            <w:noWrap/>
            <w:vAlign w:val="bottom"/>
          </w:tcPr>
          <w:p w14:paraId="236C12E3" w14:textId="4FA3B5E7"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Pr>
                <w:rFonts w:eastAsia="Times New Roman" w:cs="Arial"/>
                <w:color w:val="000000"/>
                <w:sz w:val="17"/>
                <w:szCs w:val="17"/>
                <w:lang w:eastAsia="de-CH"/>
              </w:rPr>
              <w:t>Anschlussbeiträge 2017</w:t>
            </w:r>
          </w:p>
        </w:tc>
        <w:tc>
          <w:tcPr>
            <w:tcW w:w="1260" w:type="dxa"/>
            <w:tcBorders>
              <w:top w:val="nil"/>
              <w:left w:val="single" w:sz="4" w:space="0" w:color="auto"/>
              <w:bottom w:val="nil"/>
              <w:right w:val="nil"/>
            </w:tcBorders>
            <w:shd w:val="clear" w:color="auto" w:fill="auto"/>
            <w:noWrap/>
            <w:vAlign w:val="bottom"/>
          </w:tcPr>
          <w:p w14:paraId="041D4CCF" w14:textId="2B53E54C"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70'000.00</w:t>
            </w:r>
          </w:p>
        </w:tc>
        <w:tc>
          <w:tcPr>
            <w:tcW w:w="1260" w:type="dxa"/>
            <w:tcBorders>
              <w:top w:val="nil"/>
              <w:left w:val="nil"/>
              <w:bottom w:val="nil"/>
              <w:right w:val="nil"/>
            </w:tcBorders>
            <w:shd w:val="clear" w:color="auto" w:fill="auto"/>
            <w:noWrap/>
            <w:vAlign w:val="bottom"/>
          </w:tcPr>
          <w:p w14:paraId="73185978" w14:textId="4C906A8D"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bottom"/>
          </w:tcPr>
          <w:p w14:paraId="082D3A3F" w14:textId="5B548A2C"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70'000.00</w:t>
            </w:r>
          </w:p>
        </w:tc>
        <w:tc>
          <w:tcPr>
            <w:tcW w:w="1260" w:type="dxa"/>
            <w:tcBorders>
              <w:top w:val="nil"/>
              <w:left w:val="single" w:sz="4" w:space="0" w:color="auto"/>
              <w:bottom w:val="nil"/>
              <w:right w:val="nil"/>
            </w:tcBorders>
            <w:shd w:val="clear" w:color="auto" w:fill="auto"/>
            <w:noWrap/>
            <w:vAlign w:val="bottom"/>
          </w:tcPr>
          <w:p w14:paraId="4A203ADC" w14:textId="5545A9DA"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bottom"/>
          </w:tcPr>
          <w:p w14:paraId="517ED7B2" w14:textId="6C91F14D"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-3'500.00</w:t>
            </w:r>
          </w:p>
        </w:tc>
        <w:tc>
          <w:tcPr>
            <w:tcW w:w="1260" w:type="dxa"/>
            <w:tcBorders>
              <w:top w:val="nil"/>
              <w:left w:val="nil"/>
              <w:bottom w:val="nil"/>
              <w:right w:val="nil"/>
            </w:tcBorders>
            <w:shd w:val="clear" w:color="auto" w:fill="auto"/>
            <w:noWrap/>
            <w:vAlign w:val="bottom"/>
          </w:tcPr>
          <w:p w14:paraId="0A25B656" w14:textId="35E30066"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bottom"/>
          </w:tcPr>
          <w:p w14:paraId="63D0BF95" w14:textId="60931268"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-3'500.00</w:t>
            </w:r>
          </w:p>
        </w:tc>
        <w:tc>
          <w:tcPr>
            <w:tcW w:w="1260" w:type="dxa"/>
            <w:tcBorders>
              <w:top w:val="nil"/>
              <w:left w:val="single" w:sz="4" w:space="0" w:color="auto"/>
              <w:bottom w:val="nil"/>
              <w:right w:val="single" w:sz="8" w:space="0" w:color="auto"/>
            </w:tcBorders>
            <w:shd w:val="clear" w:color="auto" w:fill="auto"/>
            <w:noWrap/>
            <w:vAlign w:val="bottom"/>
          </w:tcPr>
          <w:p w14:paraId="5A5295C3" w14:textId="05361952"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66'500.00</w:t>
            </w:r>
          </w:p>
        </w:tc>
      </w:tr>
      <w:tr w:rsidR="00FB19ED" w:rsidRPr="00B2455F" w14:paraId="1E469297" w14:textId="77777777" w:rsidTr="00FB19ED">
        <w:trPr>
          <w:trHeight w:val="270"/>
        </w:trPr>
        <w:tc>
          <w:tcPr>
            <w:tcW w:w="755" w:type="dxa"/>
            <w:tcBorders>
              <w:top w:val="nil"/>
              <w:left w:val="single" w:sz="8" w:space="0" w:color="auto"/>
              <w:bottom w:val="nil"/>
              <w:right w:val="nil"/>
            </w:tcBorders>
            <w:shd w:val="clear" w:color="auto" w:fill="auto"/>
            <w:noWrap/>
            <w:vAlign w:val="bottom"/>
          </w:tcPr>
          <w:p w14:paraId="0DAFCF2C" w14:textId="077603BC"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2068.03</w:t>
            </w:r>
          </w:p>
        </w:tc>
        <w:tc>
          <w:tcPr>
            <w:tcW w:w="3007" w:type="dxa"/>
            <w:tcBorders>
              <w:top w:val="nil"/>
              <w:left w:val="nil"/>
              <w:bottom w:val="nil"/>
              <w:right w:val="nil"/>
            </w:tcBorders>
            <w:shd w:val="clear" w:color="auto" w:fill="auto"/>
            <w:noWrap/>
            <w:vAlign w:val="bottom"/>
          </w:tcPr>
          <w:p w14:paraId="2CAB8F2C" w14:textId="12E390BC"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Pr>
                <w:rFonts w:eastAsia="Times New Roman" w:cs="Arial"/>
                <w:color w:val="000000"/>
                <w:sz w:val="17"/>
                <w:szCs w:val="17"/>
                <w:lang w:eastAsia="de-CH"/>
              </w:rPr>
              <w:t>Anschlussbeiträge 2018</w:t>
            </w:r>
          </w:p>
        </w:tc>
        <w:tc>
          <w:tcPr>
            <w:tcW w:w="1260" w:type="dxa"/>
            <w:tcBorders>
              <w:top w:val="nil"/>
              <w:left w:val="single" w:sz="4" w:space="0" w:color="auto"/>
              <w:bottom w:val="nil"/>
              <w:right w:val="nil"/>
            </w:tcBorders>
            <w:shd w:val="clear" w:color="auto" w:fill="auto"/>
            <w:noWrap/>
            <w:vAlign w:val="bottom"/>
          </w:tcPr>
          <w:p w14:paraId="4CA049B3" w14:textId="4064D97A"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bottom"/>
          </w:tcPr>
          <w:p w14:paraId="3C383324" w14:textId="77F7EF97"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40'000.00</w:t>
            </w:r>
          </w:p>
        </w:tc>
        <w:tc>
          <w:tcPr>
            <w:tcW w:w="1260" w:type="dxa"/>
            <w:tcBorders>
              <w:top w:val="nil"/>
              <w:left w:val="nil"/>
              <w:bottom w:val="nil"/>
              <w:right w:val="nil"/>
            </w:tcBorders>
            <w:shd w:val="clear" w:color="auto" w:fill="auto"/>
            <w:noWrap/>
            <w:vAlign w:val="bottom"/>
          </w:tcPr>
          <w:p w14:paraId="530EC11F" w14:textId="7DAF5EA0"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40'000.00</w:t>
            </w:r>
          </w:p>
        </w:tc>
        <w:tc>
          <w:tcPr>
            <w:tcW w:w="1260" w:type="dxa"/>
            <w:tcBorders>
              <w:top w:val="nil"/>
              <w:left w:val="single" w:sz="4" w:space="0" w:color="auto"/>
              <w:bottom w:val="nil"/>
              <w:right w:val="nil"/>
            </w:tcBorders>
            <w:shd w:val="clear" w:color="auto" w:fill="auto"/>
            <w:noWrap/>
            <w:vAlign w:val="bottom"/>
          </w:tcPr>
          <w:p w14:paraId="7813A251" w14:textId="4BCE1A2F"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bottom"/>
          </w:tcPr>
          <w:p w14:paraId="2446F863" w14:textId="3CCF52DE"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bottom"/>
          </w:tcPr>
          <w:p w14:paraId="51B3A449" w14:textId="78AAE7A9"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nil"/>
              <w:bottom w:val="nil"/>
              <w:right w:val="nil"/>
            </w:tcBorders>
            <w:shd w:val="clear" w:color="auto" w:fill="auto"/>
            <w:noWrap/>
            <w:vAlign w:val="bottom"/>
          </w:tcPr>
          <w:p w14:paraId="73B278CE" w14:textId="4F863681"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0.00</w:t>
            </w:r>
          </w:p>
        </w:tc>
        <w:tc>
          <w:tcPr>
            <w:tcW w:w="1260" w:type="dxa"/>
            <w:tcBorders>
              <w:top w:val="nil"/>
              <w:left w:val="single" w:sz="4" w:space="0" w:color="auto"/>
              <w:bottom w:val="nil"/>
              <w:right w:val="single" w:sz="8" w:space="0" w:color="auto"/>
            </w:tcBorders>
            <w:shd w:val="clear" w:color="auto" w:fill="auto"/>
            <w:noWrap/>
            <w:vAlign w:val="bottom"/>
          </w:tcPr>
          <w:p w14:paraId="20D17372" w14:textId="6AE5D34B" w:rsidR="00FB19ED" w:rsidRPr="00FB19ED" w:rsidRDefault="00FB19ED" w:rsidP="00FB19ED">
            <w:pPr>
              <w:tabs>
                <w:tab w:val="clear" w:pos="425"/>
                <w:tab w:val="clear" w:pos="851"/>
                <w:tab w:val="clear" w:pos="1276"/>
                <w:tab w:val="clear" w:pos="5245"/>
                <w:tab w:val="clear" w:pos="9299"/>
              </w:tabs>
              <w:jc w:val="right"/>
              <w:rPr>
                <w:rFonts w:eastAsia="Times New Roman" w:cs="Arial"/>
                <w:color w:val="000000"/>
                <w:sz w:val="17"/>
                <w:szCs w:val="17"/>
                <w:lang w:eastAsia="de-CH"/>
              </w:rPr>
            </w:pPr>
            <w:r w:rsidRPr="00FB19ED">
              <w:rPr>
                <w:rFonts w:eastAsia="Times New Roman" w:cs="Arial"/>
                <w:color w:val="000000"/>
                <w:sz w:val="17"/>
                <w:szCs w:val="17"/>
                <w:lang w:eastAsia="de-CH"/>
              </w:rPr>
              <w:t>40'000.00</w:t>
            </w:r>
          </w:p>
        </w:tc>
      </w:tr>
      <w:tr w:rsidR="00FB19ED" w:rsidRPr="00B2455F" w14:paraId="3C7C63C2" w14:textId="77777777" w:rsidTr="00FB19ED">
        <w:trPr>
          <w:trHeight w:val="270"/>
        </w:trPr>
        <w:tc>
          <w:tcPr>
            <w:tcW w:w="755" w:type="dxa"/>
            <w:tcBorders>
              <w:top w:val="nil"/>
              <w:left w:val="single" w:sz="8" w:space="0" w:color="auto"/>
              <w:bottom w:val="nil"/>
              <w:right w:val="nil"/>
            </w:tcBorders>
            <w:shd w:val="clear" w:color="auto" w:fill="auto"/>
            <w:noWrap/>
            <w:vAlign w:val="bottom"/>
          </w:tcPr>
          <w:p w14:paraId="37DA408A" w14:textId="698D111D"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r w:rsidRPr="00FB19ED">
              <w:rPr>
                <w:rFonts w:eastAsia="Times New Roman" w:cs="Arial"/>
                <w:color w:val="000000"/>
                <w:sz w:val="17"/>
                <w:szCs w:val="17"/>
                <w:lang w:eastAsia="de-CH"/>
              </w:rPr>
              <w:t>2068.0</w:t>
            </w:r>
            <w:r>
              <w:rPr>
                <w:rFonts w:eastAsia="Times New Roman" w:cs="Arial"/>
                <w:color w:val="000000"/>
                <w:sz w:val="17"/>
                <w:szCs w:val="17"/>
                <w:lang w:eastAsia="de-CH"/>
              </w:rPr>
              <w:t>4</w:t>
            </w:r>
          </w:p>
        </w:tc>
        <w:tc>
          <w:tcPr>
            <w:tcW w:w="3007" w:type="dxa"/>
            <w:tcBorders>
              <w:top w:val="nil"/>
              <w:left w:val="nil"/>
              <w:bottom w:val="nil"/>
              <w:right w:val="nil"/>
            </w:tcBorders>
            <w:shd w:val="clear" w:color="auto" w:fill="auto"/>
            <w:noWrap/>
            <w:vAlign w:val="bottom"/>
          </w:tcPr>
          <w:p w14:paraId="4AEAC0EE" w14:textId="73B128CF" w:rsidR="00FB19ED" w:rsidRPr="00FB19ED" w:rsidRDefault="00FB19ED" w:rsidP="00FB19ED">
            <w:pPr>
              <w:tabs>
                <w:tab w:val="clear" w:pos="425"/>
                <w:tab w:val="clear" w:pos="851"/>
                <w:tab w:val="clear" w:pos="1276"/>
                <w:tab w:val="clear" w:pos="5245"/>
                <w:tab w:val="clear" w:pos="9299"/>
              </w:tabs>
              <w:rPr>
                <w:rFonts w:eastAsia="Times New Roman" w:cs="Arial"/>
                <w:color w:val="000000"/>
                <w:sz w:val="17"/>
                <w:szCs w:val="17"/>
                <w:lang w:eastAsia="de-CH"/>
              </w:rPr>
            </w:pPr>
            <w:r w:rsidRPr="00FB19ED">
              <w:rPr>
                <w:rFonts w:eastAsia="Times New Roman" w:cs="Arial"/>
                <w:color w:val="000000"/>
                <w:sz w:val="17"/>
                <w:szCs w:val="17"/>
                <w:lang w:eastAsia="de-CH"/>
              </w:rPr>
              <w:t>usw.</w:t>
            </w:r>
          </w:p>
        </w:tc>
        <w:tc>
          <w:tcPr>
            <w:tcW w:w="1260" w:type="dxa"/>
            <w:tcBorders>
              <w:top w:val="nil"/>
              <w:left w:val="single" w:sz="4" w:space="0" w:color="auto"/>
              <w:bottom w:val="nil"/>
              <w:right w:val="nil"/>
            </w:tcBorders>
            <w:shd w:val="clear" w:color="auto" w:fill="auto"/>
            <w:noWrap/>
            <w:vAlign w:val="bottom"/>
          </w:tcPr>
          <w:p w14:paraId="2AF8394A"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nil"/>
              <w:right w:val="nil"/>
            </w:tcBorders>
            <w:shd w:val="clear" w:color="auto" w:fill="auto"/>
            <w:noWrap/>
            <w:vAlign w:val="bottom"/>
          </w:tcPr>
          <w:p w14:paraId="0FBA82A9"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nil"/>
              <w:right w:val="nil"/>
            </w:tcBorders>
            <w:shd w:val="clear" w:color="auto" w:fill="auto"/>
            <w:noWrap/>
            <w:vAlign w:val="bottom"/>
          </w:tcPr>
          <w:p w14:paraId="01333868"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single" w:sz="4" w:space="0" w:color="auto"/>
              <w:bottom w:val="nil"/>
              <w:right w:val="nil"/>
            </w:tcBorders>
            <w:shd w:val="clear" w:color="auto" w:fill="auto"/>
            <w:noWrap/>
            <w:vAlign w:val="bottom"/>
          </w:tcPr>
          <w:p w14:paraId="2507AB4D"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nil"/>
              <w:right w:val="nil"/>
            </w:tcBorders>
            <w:shd w:val="clear" w:color="auto" w:fill="auto"/>
            <w:noWrap/>
            <w:vAlign w:val="bottom"/>
          </w:tcPr>
          <w:p w14:paraId="32436152"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nil"/>
              <w:right w:val="nil"/>
            </w:tcBorders>
            <w:shd w:val="clear" w:color="auto" w:fill="auto"/>
            <w:noWrap/>
            <w:vAlign w:val="bottom"/>
          </w:tcPr>
          <w:p w14:paraId="5DF95C8B"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nil"/>
              <w:right w:val="nil"/>
            </w:tcBorders>
            <w:shd w:val="clear" w:color="auto" w:fill="auto"/>
            <w:noWrap/>
            <w:vAlign w:val="bottom"/>
          </w:tcPr>
          <w:p w14:paraId="42602935"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single" w:sz="4" w:space="0" w:color="auto"/>
              <w:bottom w:val="nil"/>
              <w:right w:val="single" w:sz="8" w:space="0" w:color="auto"/>
            </w:tcBorders>
            <w:shd w:val="clear" w:color="auto" w:fill="auto"/>
            <w:noWrap/>
            <w:vAlign w:val="bottom"/>
          </w:tcPr>
          <w:p w14:paraId="7E19BD34"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r>
      <w:tr w:rsidR="00FB19ED" w:rsidRPr="00B2455F" w14:paraId="341F44EF" w14:textId="77777777" w:rsidTr="00FB19ED">
        <w:trPr>
          <w:trHeight w:val="270"/>
        </w:trPr>
        <w:tc>
          <w:tcPr>
            <w:tcW w:w="755" w:type="dxa"/>
            <w:tcBorders>
              <w:top w:val="nil"/>
              <w:left w:val="single" w:sz="8" w:space="0" w:color="auto"/>
              <w:bottom w:val="single" w:sz="8" w:space="0" w:color="auto"/>
              <w:right w:val="nil"/>
            </w:tcBorders>
            <w:shd w:val="clear" w:color="auto" w:fill="auto"/>
            <w:noWrap/>
            <w:vAlign w:val="bottom"/>
          </w:tcPr>
          <w:p w14:paraId="01C5622C"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3007" w:type="dxa"/>
            <w:tcBorders>
              <w:top w:val="nil"/>
              <w:left w:val="nil"/>
              <w:bottom w:val="single" w:sz="8" w:space="0" w:color="auto"/>
              <w:right w:val="nil"/>
            </w:tcBorders>
            <w:shd w:val="clear" w:color="auto" w:fill="auto"/>
            <w:noWrap/>
            <w:vAlign w:val="bottom"/>
          </w:tcPr>
          <w:p w14:paraId="0C53EFCE"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single" w:sz="4" w:space="0" w:color="auto"/>
              <w:bottom w:val="single" w:sz="8" w:space="0" w:color="auto"/>
              <w:right w:val="nil"/>
            </w:tcBorders>
            <w:shd w:val="clear" w:color="auto" w:fill="auto"/>
            <w:noWrap/>
            <w:vAlign w:val="bottom"/>
          </w:tcPr>
          <w:p w14:paraId="0B235FB3"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single" w:sz="8" w:space="0" w:color="auto"/>
              <w:right w:val="nil"/>
            </w:tcBorders>
            <w:shd w:val="clear" w:color="auto" w:fill="auto"/>
            <w:noWrap/>
            <w:vAlign w:val="bottom"/>
          </w:tcPr>
          <w:p w14:paraId="671B006D"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single" w:sz="8" w:space="0" w:color="auto"/>
              <w:right w:val="nil"/>
            </w:tcBorders>
            <w:shd w:val="clear" w:color="auto" w:fill="auto"/>
            <w:noWrap/>
            <w:vAlign w:val="bottom"/>
          </w:tcPr>
          <w:p w14:paraId="11EC3F34"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single" w:sz="4" w:space="0" w:color="auto"/>
              <w:bottom w:val="single" w:sz="8" w:space="0" w:color="auto"/>
              <w:right w:val="nil"/>
            </w:tcBorders>
            <w:shd w:val="clear" w:color="auto" w:fill="auto"/>
            <w:noWrap/>
            <w:vAlign w:val="bottom"/>
          </w:tcPr>
          <w:p w14:paraId="2F41662A"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single" w:sz="8" w:space="0" w:color="auto"/>
              <w:right w:val="nil"/>
            </w:tcBorders>
            <w:shd w:val="clear" w:color="auto" w:fill="auto"/>
            <w:noWrap/>
            <w:vAlign w:val="bottom"/>
          </w:tcPr>
          <w:p w14:paraId="7AF91C8A"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single" w:sz="8" w:space="0" w:color="auto"/>
              <w:right w:val="nil"/>
            </w:tcBorders>
            <w:shd w:val="clear" w:color="auto" w:fill="auto"/>
            <w:noWrap/>
            <w:vAlign w:val="bottom"/>
          </w:tcPr>
          <w:p w14:paraId="41C8DEAE"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nil"/>
              <w:bottom w:val="single" w:sz="8" w:space="0" w:color="auto"/>
              <w:right w:val="nil"/>
            </w:tcBorders>
            <w:shd w:val="clear" w:color="auto" w:fill="auto"/>
            <w:noWrap/>
            <w:vAlign w:val="bottom"/>
          </w:tcPr>
          <w:p w14:paraId="52139F7D"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55DA55ED" w14:textId="77777777" w:rsidR="00FB19ED" w:rsidRPr="00B2455F" w:rsidRDefault="00FB19ED" w:rsidP="00FB19ED">
            <w:pPr>
              <w:tabs>
                <w:tab w:val="clear" w:pos="425"/>
                <w:tab w:val="clear" w:pos="851"/>
                <w:tab w:val="clear" w:pos="1276"/>
                <w:tab w:val="clear" w:pos="5245"/>
                <w:tab w:val="clear" w:pos="9299"/>
              </w:tabs>
              <w:rPr>
                <w:rFonts w:eastAsia="Times New Roman" w:cs="Arial"/>
                <w:color w:val="000000"/>
                <w:sz w:val="20"/>
                <w:szCs w:val="20"/>
                <w:lang w:eastAsia="de-CH"/>
              </w:rPr>
            </w:pPr>
          </w:p>
        </w:tc>
      </w:tr>
    </w:tbl>
    <w:p w14:paraId="03B2A752" w14:textId="77777777" w:rsidR="00B2455F" w:rsidRDefault="00B2455F" w:rsidP="00803957">
      <w:pPr>
        <w:pStyle w:val="Listenabsatz"/>
        <w:ind w:left="0"/>
        <w:rPr>
          <w:rFonts w:cs="Arial"/>
          <w:lang w:eastAsia="de-CH"/>
        </w:rPr>
      </w:pPr>
    </w:p>
    <w:p w14:paraId="3F6F1AA1" w14:textId="77777777" w:rsidR="00575073" w:rsidRDefault="00575073" w:rsidP="00803957">
      <w:pPr>
        <w:pStyle w:val="Listenabsatz"/>
        <w:ind w:left="0"/>
        <w:rPr>
          <w:rFonts w:cs="Arial"/>
          <w:lang w:eastAsia="de-CH"/>
        </w:rPr>
      </w:pPr>
    </w:p>
    <w:p w14:paraId="245D71CD" w14:textId="77777777" w:rsidR="00575073" w:rsidRDefault="00575073" w:rsidP="00803957">
      <w:pPr>
        <w:pStyle w:val="Listenabsatz"/>
        <w:ind w:left="0"/>
        <w:rPr>
          <w:rFonts w:cs="Arial"/>
          <w:lang w:eastAsia="de-CH"/>
        </w:rPr>
      </w:pPr>
    </w:p>
    <w:p w14:paraId="32A0D80B" w14:textId="77777777" w:rsidR="00575073" w:rsidRDefault="00575073" w:rsidP="00803957">
      <w:pPr>
        <w:pStyle w:val="Listenabsatz"/>
        <w:ind w:left="0"/>
        <w:rPr>
          <w:rFonts w:cs="Arial"/>
          <w:lang w:eastAsia="de-CH"/>
        </w:rPr>
        <w:sectPr w:rsidR="00575073" w:rsidSect="00575073">
          <w:pgSz w:w="16838" w:h="11906" w:orient="landscape" w:code="9"/>
          <w:pgMar w:top="1361" w:right="624" w:bottom="1247" w:left="624" w:header="709" w:footer="709" w:gutter="0"/>
          <w:cols w:space="708"/>
          <w:titlePg/>
          <w:docGrid w:linePitch="360"/>
        </w:sectPr>
      </w:pPr>
    </w:p>
    <w:p w14:paraId="686670ED" w14:textId="1B748E14" w:rsidR="00803957" w:rsidRPr="00805F52" w:rsidRDefault="00803957" w:rsidP="00805F52">
      <w:pPr>
        <w:pStyle w:val="berschrift1"/>
        <w:numPr>
          <w:ilvl w:val="0"/>
          <w:numId w:val="5"/>
        </w:numPr>
        <w:tabs>
          <w:tab w:val="clear" w:pos="851"/>
        </w:tabs>
        <w:ind w:left="432" w:hanging="432"/>
        <w:rPr>
          <w:rFonts w:eastAsiaTheme="majorEastAsia" w:cstheme="majorBidi"/>
          <w:sz w:val="28"/>
        </w:rPr>
      </w:pPr>
      <w:r w:rsidRPr="00805F52">
        <w:rPr>
          <w:rFonts w:eastAsiaTheme="majorEastAsia" w:cstheme="majorBidi"/>
          <w:sz w:val="28"/>
        </w:rPr>
        <w:lastRenderedPageBreak/>
        <w:t>Zusätzliche Angaben</w:t>
      </w:r>
    </w:p>
    <w:p w14:paraId="3D0723D1" w14:textId="77777777" w:rsidR="00803957" w:rsidRPr="00803957" w:rsidRDefault="00803957" w:rsidP="00803957">
      <w:pPr>
        <w:pStyle w:val="Listenabsatz"/>
        <w:ind w:left="0"/>
        <w:rPr>
          <w:rFonts w:cs="Arial"/>
        </w:rPr>
      </w:pPr>
    </w:p>
    <w:p w14:paraId="44DF0007" w14:textId="511B87EC" w:rsidR="00FB19ED" w:rsidRDefault="00FB19ED" w:rsidP="00FB19ED">
      <w:pPr>
        <w:autoSpaceDE w:val="0"/>
        <w:autoSpaceDN w:val="0"/>
        <w:adjustRightInd w:val="0"/>
        <w:spacing w:line="260" w:lineRule="exact"/>
        <w:rPr>
          <w:rFonts w:cs="Arial"/>
          <w:sz w:val="21"/>
          <w:szCs w:val="21"/>
        </w:rPr>
      </w:pPr>
      <w:r w:rsidRPr="00FB19ED">
        <w:rPr>
          <w:rFonts w:cs="Arial"/>
          <w:sz w:val="21"/>
          <w:szCs w:val="21"/>
        </w:rPr>
        <w:t>Zusätzliche Angaben, die für die Beurteilung der Vermögens-, Finanz- und Ertragslage von Bedeutung sind</w:t>
      </w:r>
      <w:r w:rsidR="006E014F">
        <w:rPr>
          <w:rFonts w:cs="Arial"/>
          <w:sz w:val="21"/>
          <w:szCs w:val="21"/>
        </w:rPr>
        <w:t>. Beispiele:</w:t>
      </w:r>
    </w:p>
    <w:p w14:paraId="3A4BA259" w14:textId="4FF98D08" w:rsidR="006E014F" w:rsidRPr="006927A1" w:rsidRDefault="006E014F" w:rsidP="006E014F">
      <w:pPr>
        <w:pStyle w:val="berschrift2"/>
        <w:numPr>
          <w:ilvl w:val="1"/>
          <w:numId w:val="5"/>
        </w:numPr>
        <w:tabs>
          <w:tab w:val="clear" w:pos="851"/>
        </w:tabs>
        <w:spacing w:before="480" w:after="240"/>
        <w:ind w:left="492" w:hanging="492"/>
        <w:rPr>
          <w:rFonts w:eastAsiaTheme="majorEastAsia" w:cstheme="majorBidi"/>
          <w:sz w:val="21"/>
          <w:szCs w:val="21"/>
        </w:rPr>
      </w:pPr>
      <w:r>
        <w:rPr>
          <w:rFonts w:eastAsiaTheme="majorEastAsia" w:cstheme="majorBidi"/>
          <w:sz w:val="21"/>
          <w:szCs w:val="21"/>
        </w:rPr>
        <w:t>Finanzkennzahlen</w:t>
      </w:r>
    </w:p>
    <w:p w14:paraId="283A432D" w14:textId="77777777" w:rsidR="006E014F" w:rsidRDefault="006E014F" w:rsidP="00FB19ED">
      <w:pPr>
        <w:autoSpaceDE w:val="0"/>
        <w:autoSpaceDN w:val="0"/>
        <w:adjustRightInd w:val="0"/>
        <w:spacing w:line="260" w:lineRule="exact"/>
        <w:rPr>
          <w:rFonts w:cs="Arial"/>
          <w:sz w:val="21"/>
          <w:szCs w:val="21"/>
        </w:rPr>
      </w:pPr>
    </w:p>
    <w:p w14:paraId="33A44F1D" w14:textId="77777777" w:rsidR="006E014F" w:rsidRDefault="006E014F" w:rsidP="00FB19ED">
      <w:pPr>
        <w:autoSpaceDE w:val="0"/>
        <w:autoSpaceDN w:val="0"/>
        <w:adjustRightInd w:val="0"/>
        <w:spacing w:line="260" w:lineRule="exact"/>
        <w:rPr>
          <w:rFonts w:cs="Arial"/>
          <w:sz w:val="21"/>
          <w:szCs w:val="21"/>
        </w:rPr>
      </w:pPr>
    </w:p>
    <w:p w14:paraId="417BE8E5" w14:textId="77777777" w:rsidR="006E014F" w:rsidRDefault="006E014F" w:rsidP="00FB19ED">
      <w:pPr>
        <w:autoSpaceDE w:val="0"/>
        <w:autoSpaceDN w:val="0"/>
        <w:adjustRightInd w:val="0"/>
        <w:spacing w:line="260" w:lineRule="exact"/>
        <w:rPr>
          <w:rFonts w:cs="Arial"/>
          <w:sz w:val="21"/>
          <w:szCs w:val="21"/>
        </w:rPr>
      </w:pPr>
    </w:p>
    <w:p w14:paraId="034BBC7F" w14:textId="08002A08" w:rsidR="006E014F" w:rsidRPr="006927A1" w:rsidRDefault="006E014F" w:rsidP="006E014F">
      <w:pPr>
        <w:pStyle w:val="berschrift2"/>
        <w:numPr>
          <w:ilvl w:val="1"/>
          <w:numId w:val="5"/>
        </w:numPr>
        <w:tabs>
          <w:tab w:val="clear" w:pos="851"/>
        </w:tabs>
        <w:spacing w:before="480" w:after="240"/>
        <w:ind w:left="492" w:hanging="492"/>
        <w:rPr>
          <w:rFonts w:eastAsiaTheme="majorEastAsia" w:cstheme="majorBidi"/>
          <w:sz w:val="21"/>
          <w:szCs w:val="21"/>
        </w:rPr>
      </w:pPr>
      <w:r>
        <w:rPr>
          <w:rFonts w:eastAsiaTheme="majorEastAsia" w:cstheme="majorBidi"/>
          <w:sz w:val="21"/>
          <w:szCs w:val="21"/>
        </w:rPr>
        <w:t>Übersicht über noch nicht abgerechnete Investitionskredite</w:t>
      </w:r>
    </w:p>
    <w:tbl>
      <w:tblPr>
        <w:tblW w:w="9536" w:type="dxa"/>
        <w:tblCellMar>
          <w:left w:w="70" w:type="dxa"/>
          <w:right w:w="70" w:type="dxa"/>
        </w:tblCellMar>
        <w:tblLook w:val="04A0" w:firstRow="1" w:lastRow="0" w:firstColumn="1" w:lastColumn="0" w:noHBand="0" w:noVBand="1"/>
      </w:tblPr>
      <w:tblGrid>
        <w:gridCol w:w="569"/>
        <w:gridCol w:w="1898"/>
        <w:gridCol w:w="803"/>
        <w:gridCol w:w="768"/>
        <w:gridCol w:w="803"/>
        <w:gridCol w:w="768"/>
        <w:gridCol w:w="803"/>
        <w:gridCol w:w="768"/>
        <w:gridCol w:w="803"/>
        <w:gridCol w:w="768"/>
        <w:gridCol w:w="785"/>
      </w:tblGrid>
      <w:tr w:rsidR="006E014F" w:rsidRPr="002965DA" w14:paraId="18BC9C61" w14:textId="77777777" w:rsidTr="006E014F">
        <w:trPr>
          <w:trHeight w:val="260"/>
        </w:trPr>
        <w:tc>
          <w:tcPr>
            <w:tcW w:w="569" w:type="dxa"/>
            <w:tcBorders>
              <w:top w:val="single" w:sz="4" w:space="0" w:color="auto"/>
              <w:left w:val="single" w:sz="4" w:space="0" w:color="auto"/>
              <w:bottom w:val="nil"/>
              <w:right w:val="nil"/>
            </w:tcBorders>
            <w:shd w:val="clear" w:color="000000" w:fill="D9D9D9"/>
            <w:noWrap/>
            <w:vAlign w:val="bottom"/>
            <w:hideMark/>
          </w:tcPr>
          <w:p w14:paraId="701BD653"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 xml:space="preserve">Konto </w:t>
            </w:r>
          </w:p>
        </w:tc>
        <w:tc>
          <w:tcPr>
            <w:tcW w:w="1898" w:type="dxa"/>
            <w:tcBorders>
              <w:top w:val="single" w:sz="4" w:space="0" w:color="auto"/>
              <w:left w:val="nil"/>
              <w:bottom w:val="nil"/>
              <w:right w:val="nil"/>
            </w:tcBorders>
            <w:shd w:val="clear" w:color="000000" w:fill="D9D9D9"/>
            <w:noWrap/>
            <w:vAlign w:val="bottom"/>
            <w:hideMark/>
          </w:tcPr>
          <w:p w14:paraId="76FA280F"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Bezeichnung</w:t>
            </w:r>
          </w:p>
        </w:tc>
        <w:tc>
          <w:tcPr>
            <w:tcW w:w="1571"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75DFB5AA"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Gesamtkredit</w:t>
            </w:r>
          </w:p>
        </w:tc>
        <w:tc>
          <w:tcPr>
            <w:tcW w:w="1571" w:type="dxa"/>
            <w:gridSpan w:val="2"/>
            <w:tcBorders>
              <w:top w:val="single" w:sz="4" w:space="0" w:color="auto"/>
              <w:left w:val="nil"/>
              <w:bottom w:val="nil"/>
              <w:right w:val="single" w:sz="4" w:space="0" w:color="000000"/>
            </w:tcBorders>
            <w:shd w:val="clear" w:color="000000" w:fill="D9D9D9"/>
            <w:noWrap/>
            <w:vAlign w:val="bottom"/>
            <w:hideMark/>
          </w:tcPr>
          <w:p w14:paraId="22494275"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Objektstand per 01.01.</w:t>
            </w:r>
          </w:p>
        </w:tc>
        <w:tc>
          <w:tcPr>
            <w:tcW w:w="1571" w:type="dxa"/>
            <w:gridSpan w:val="2"/>
            <w:tcBorders>
              <w:top w:val="single" w:sz="4" w:space="0" w:color="auto"/>
              <w:left w:val="nil"/>
              <w:bottom w:val="nil"/>
              <w:right w:val="nil"/>
            </w:tcBorders>
            <w:shd w:val="clear" w:color="000000" w:fill="D9D9D9"/>
            <w:noWrap/>
            <w:vAlign w:val="bottom"/>
            <w:hideMark/>
          </w:tcPr>
          <w:p w14:paraId="6F87342E"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Veränderung</w:t>
            </w:r>
          </w:p>
        </w:tc>
        <w:tc>
          <w:tcPr>
            <w:tcW w:w="1571"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30E9B2F6"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Objektstand per 31.12.</w:t>
            </w:r>
          </w:p>
        </w:tc>
        <w:tc>
          <w:tcPr>
            <w:tcW w:w="785" w:type="dxa"/>
            <w:tcBorders>
              <w:top w:val="single" w:sz="4" w:space="0" w:color="auto"/>
              <w:left w:val="nil"/>
              <w:bottom w:val="nil"/>
              <w:right w:val="single" w:sz="4" w:space="0" w:color="auto"/>
            </w:tcBorders>
            <w:shd w:val="clear" w:color="000000" w:fill="D9D9D9"/>
            <w:noWrap/>
            <w:vAlign w:val="center"/>
            <w:hideMark/>
          </w:tcPr>
          <w:p w14:paraId="108350BA"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sz w:val="14"/>
                <w:szCs w:val="14"/>
                <w:lang w:eastAsia="de-CH"/>
              </w:rPr>
            </w:pPr>
            <w:r w:rsidRPr="002965DA">
              <w:rPr>
                <w:rFonts w:eastAsia="Times New Roman" w:cs="Arial"/>
                <w:b/>
                <w:bCs/>
                <w:sz w:val="14"/>
                <w:szCs w:val="14"/>
                <w:lang w:eastAsia="de-CH"/>
              </w:rPr>
              <w:t>Verfügbarer</w:t>
            </w:r>
          </w:p>
        </w:tc>
      </w:tr>
      <w:tr w:rsidR="006E014F" w:rsidRPr="002965DA" w14:paraId="102C7AAD" w14:textId="77777777" w:rsidTr="006E014F">
        <w:trPr>
          <w:trHeight w:val="260"/>
        </w:trPr>
        <w:tc>
          <w:tcPr>
            <w:tcW w:w="569" w:type="dxa"/>
            <w:tcBorders>
              <w:top w:val="nil"/>
              <w:left w:val="single" w:sz="4" w:space="0" w:color="auto"/>
              <w:bottom w:val="single" w:sz="4" w:space="0" w:color="auto"/>
              <w:right w:val="nil"/>
            </w:tcBorders>
            <w:shd w:val="clear" w:color="000000" w:fill="D9D9D9"/>
            <w:noWrap/>
            <w:vAlign w:val="bottom"/>
            <w:hideMark/>
          </w:tcPr>
          <w:p w14:paraId="16C8008B"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 </w:t>
            </w:r>
          </w:p>
        </w:tc>
        <w:tc>
          <w:tcPr>
            <w:tcW w:w="1898" w:type="dxa"/>
            <w:tcBorders>
              <w:top w:val="nil"/>
              <w:left w:val="nil"/>
              <w:bottom w:val="single" w:sz="4" w:space="0" w:color="auto"/>
              <w:right w:val="nil"/>
            </w:tcBorders>
            <w:shd w:val="clear" w:color="000000" w:fill="D9D9D9"/>
            <w:noWrap/>
            <w:vAlign w:val="bottom"/>
            <w:hideMark/>
          </w:tcPr>
          <w:p w14:paraId="11C99D08"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 </w:t>
            </w:r>
          </w:p>
        </w:tc>
        <w:tc>
          <w:tcPr>
            <w:tcW w:w="803" w:type="dxa"/>
            <w:tcBorders>
              <w:top w:val="nil"/>
              <w:left w:val="single" w:sz="4" w:space="0" w:color="auto"/>
              <w:bottom w:val="single" w:sz="4" w:space="0" w:color="auto"/>
              <w:right w:val="nil"/>
            </w:tcBorders>
            <w:shd w:val="clear" w:color="000000" w:fill="D9D9D9"/>
            <w:noWrap/>
            <w:vAlign w:val="bottom"/>
            <w:hideMark/>
          </w:tcPr>
          <w:p w14:paraId="7E99E8C9"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Ausgaben</w:t>
            </w:r>
          </w:p>
        </w:tc>
        <w:tc>
          <w:tcPr>
            <w:tcW w:w="768" w:type="dxa"/>
            <w:tcBorders>
              <w:top w:val="nil"/>
              <w:left w:val="nil"/>
              <w:bottom w:val="single" w:sz="4" w:space="0" w:color="auto"/>
              <w:right w:val="single" w:sz="4" w:space="0" w:color="auto"/>
            </w:tcBorders>
            <w:shd w:val="clear" w:color="000000" w:fill="D9D9D9"/>
            <w:noWrap/>
            <w:vAlign w:val="bottom"/>
            <w:hideMark/>
          </w:tcPr>
          <w:p w14:paraId="71845FA7"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Einnahmen</w:t>
            </w:r>
          </w:p>
        </w:tc>
        <w:tc>
          <w:tcPr>
            <w:tcW w:w="803" w:type="dxa"/>
            <w:tcBorders>
              <w:top w:val="nil"/>
              <w:left w:val="nil"/>
              <w:bottom w:val="single" w:sz="4" w:space="0" w:color="auto"/>
              <w:right w:val="nil"/>
            </w:tcBorders>
            <w:shd w:val="clear" w:color="000000" w:fill="D9D9D9"/>
            <w:noWrap/>
            <w:vAlign w:val="bottom"/>
            <w:hideMark/>
          </w:tcPr>
          <w:p w14:paraId="7E567496"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Ausgaben</w:t>
            </w:r>
          </w:p>
        </w:tc>
        <w:tc>
          <w:tcPr>
            <w:tcW w:w="768" w:type="dxa"/>
            <w:tcBorders>
              <w:top w:val="nil"/>
              <w:left w:val="nil"/>
              <w:bottom w:val="single" w:sz="4" w:space="0" w:color="auto"/>
              <w:right w:val="single" w:sz="4" w:space="0" w:color="auto"/>
            </w:tcBorders>
            <w:shd w:val="clear" w:color="000000" w:fill="D9D9D9"/>
            <w:noWrap/>
            <w:vAlign w:val="bottom"/>
            <w:hideMark/>
          </w:tcPr>
          <w:p w14:paraId="55C3A67C"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Einnahmen</w:t>
            </w:r>
          </w:p>
        </w:tc>
        <w:tc>
          <w:tcPr>
            <w:tcW w:w="803" w:type="dxa"/>
            <w:tcBorders>
              <w:top w:val="nil"/>
              <w:left w:val="nil"/>
              <w:bottom w:val="single" w:sz="4" w:space="0" w:color="auto"/>
              <w:right w:val="nil"/>
            </w:tcBorders>
            <w:shd w:val="clear" w:color="000000" w:fill="D9D9D9"/>
            <w:noWrap/>
            <w:vAlign w:val="bottom"/>
            <w:hideMark/>
          </w:tcPr>
          <w:p w14:paraId="4DD6D6F6"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Ausgaben</w:t>
            </w:r>
          </w:p>
        </w:tc>
        <w:tc>
          <w:tcPr>
            <w:tcW w:w="768" w:type="dxa"/>
            <w:tcBorders>
              <w:top w:val="nil"/>
              <w:left w:val="nil"/>
              <w:bottom w:val="single" w:sz="4" w:space="0" w:color="auto"/>
              <w:right w:val="nil"/>
            </w:tcBorders>
            <w:shd w:val="clear" w:color="000000" w:fill="D9D9D9"/>
            <w:noWrap/>
            <w:vAlign w:val="bottom"/>
            <w:hideMark/>
          </w:tcPr>
          <w:p w14:paraId="46017522"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Einnahmen</w:t>
            </w:r>
          </w:p>
        </w:tc>
        <w:tc>
          <w:tcPr>
            <w:tcW w:w="803" w:type="dxa"/>
            <w:tcBorders>
              <w:top w:val="nil"/>
              <w:left w:val="single" w:sz="4" w:space="0" w:color="auto"/>
              <w:bottom w:val="single" w:sz="4" w:space="0" w:color="auto"/>
              <w:right w:val="nil"/>
            </w:tcBorders>
            <w:shd w:val="clear" w:color="000000" w:fill="D9D9D9"/>
            <w:noWrap/>
            <w:vAlign w:val="bottom"/>
            <w:hideMark/>
          </w:tcPr>
          <w:p w14:paraId="40F7640E"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Ausgaben</w:t>
            </w:r>
          </w:p>
        </w:tc>
        <w:tc>
          <w:tcPr>
            <w:tcW w:w="768" w:type="dxa"/>
            <w:tcBorders>
              <w:top w:val="nil"/>
              <w:left w:val="nil"/>
              <w:bottom w:val="single" w:sz="4" w:space="0" w:color="auto"/>
              <w:right w:val="single" w:sz="4" w:space="0" w:color="auto"/>
            </w:tcBorders>
            <w:shd w:val="clear" w:color="000000" w:fill="D9D9D9"/>
            <w:noWrap/>
            <w:vAlign w:val="bottom"/>
            <w:hideMark/>
          </w:tcPr>
          <w:p w14:paraId="6DC64A98"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Einnahmen</w:t>
            </w:r>
          </w:p>
        </w:tc>
        <w:tc>
          <w:tcPr>
            <w:tcW w:w="785" w:type="dxa"/>
            <w:tcBorders>
              <w:top w:val="nil"/>
              <w:left w:val="nil"/>
              <w:bottom w:val="single" w:sz="4" w:space="0" w:color="auto"/>
              <w:right w:val="single" w:sz="4" w:space="0" w:color="auto"/>
            </w:tcBorders>
            <w:shd w:val="clear" w:color="000000" w:fill="D9D9D9"/>
            <w:noWrap/>
            <w:vAlign w:val="bottom"/>
            <w:hideMark/>
          </w:tcPr>
          <w:p w14:paraId="6B289D6E" w14:textId="77777777" w:rsidR="006E014F" w:rsidRPr="002965DA" w:rsidRDefault="006E014F" w:rsidP="006E014F">
            <w:pPr>
              <w:tabs>
                <w:tab w:val="clear" w:pos="425"/>
                <w:tab w:val="clear" w:pos="851"/>
                <w:tab w:val="clear" w:pos="1276"/>
                <w:tab w:val="clear" w:pos="5245"/>
                <w:tab w:val="clear" w:pos="9299"/>
              </w:tabs>
              <w:jc w:val="center"/>
              <w:rPr>
                <w:rFonts w:eastAsia="Times New Roman" w:cs="Arial"/>
                <w:b/>
                <w:bCs/>
                <w:color w:val="000000"/>
                <w:sz w:val="14"/>
                <w:szCs w:val="14"/>
                <w:lang w:eastAsia="de-CH"/>
              </w:rPr>
            </w:pPr>
            <w:r w:rsidRPr="002965DA">
              <w:rPr>
                <w:rFonts w:eastAsia="Times New Roman" w:cs="Arial"/>
                <w:b/>
                <w:bCs/>
                <w:color w:val="000000"/>
                <w:sz w:val="14"/>
                <w:szCs w:val="14"/>
                <w:lang w:eastAsia="de-CH"/>
              </w:rPr>
              <w:t>Restkredit</w:t>
            </w:r>
          </w:p>
        </w:tc>
      </w:tr>
      <w:tr w:rsidR="006E014F" w:rsidRPr="002965DA" w14:paraId="27C30478" w14:textId="77777777" w:rsidTr="006E014F">
        <w:trPr>
          <w:trHeight w:val="260"/>
        </w:trPr>
        <w:tc>
          <w:tcPr>
            <w:tcW w:w="569" w:type="dxa"/>
            <w:tcBorders>
              <w:top w:val="nil"/>
              <w:left w:val="single" w:sz="4" w:space="0" w:color="auto"/>
              <w:bottom w:val="nil"/>
              <w:right w:val="nil"/>
            </w:tcBorders>
            <w:shd w:val="clear" w:color="auto" w:fill="auto"/>
            <w:noWrap/>
            <w:vAlign w:val="bottom"/>
          </w:tcPr>
          <w:p w14:paraId="156B001D"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1898" w:type="dxa"/>
            <w:tcBorders>
              <w:top w:val="nil"/>
              <w:left w:val="nil"/>
              <w:bottom w:val="nil"/>
              <w:right w:val="nil"/>
            </w:tcBorders>
            <w:shd w:val="clear" w:color="auto" w:fill="auto"/>
            <w:noWrap/>
            <w:vAlign w:val="bottom"/>
          </w:tcPr>
          <w:p w14:paraId="44F01407"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single" w:sz="4" w:space="0" w:color="auto"/>
              <w:bottom w:val="nil"/>
              <w:right w:val="nil"/>
            </w:tcBorders>
            <w:shd w:val="clear" w:color="auto" w:fill="auto"/>
            <w:noWrap/>
            <w:vAlign w:val="bottom"/>
          </w:tcPr>
          <w:p w14:paraId="493D32EC"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4BD77488"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239E555B"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0C3D56A2"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28313EC6"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0441F512"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71635D6C"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0C03E6AF"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85" w:type="dxa"/>
            <w:tcBorders>
              <w:top w:val="nil"/>
              <w:left w:val="nil"/>
              <w:bottom w:val="nil"/>
              <w:right w:val="single" w:sz="4" w:space="0" w:color="auto"/>
            </w:tcBorders>
            <w:shd w:val="clear" w:color="auto" w:fill="auto"/>
            <w:noWrap/>
            <w:vAlign w:val="bottom"/>
          </w:tcPr>
          <w:p w14:paraId="0CB5712A"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r>
      <w:tr w:rsidR="006E014F" w:rsidRPr="002965DA" w14:paraId="30292884" w14:textId="77777777" w:rsidTr="006E014F">
        <w:trPr>
          <w:trHeight w:val="260"/>
        </w:trPr>
        <w:tc>
          <w:tcPr>
            <w:tcW w:w="569" w:type="dxa"/>
            <w:tcBorders>
              <w:top w:val="nil"/>
              <w:left w:val="single" w:sz="4" w:space="0" w:color="auto"/>
              <w:bottom w:val="nil"/>
              <w:right w:val="nil"/>
            </w:tcBorders>
            <w:shd w:val="clear" w:color="auto" w:fill="auto"/>
            <w:noWrap/>
            <w:vAlign w:val="bottom"/>
            <w:hideMark/>
          </w:tcPr>
          <w:p w14:paraId="7F8F2983"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0</w:t>
            </w:r>
          </w:p>
        </w:tc>
        <w:tc>
          <w:tcPr>
            <w:tcW w:w="1898" w:type="dxa"/>
            <w:tcBorders>
              <w:top w:val="nil"/>
              <w:left w:val="nil"/>
              <w:bottom w:val="nil"/>
              <w:right w:val="nil"/>
            </w:tcBorders>
            <w:shd w:val="clear" w:color="auto" w:fill="auto"/>
            <w:noWrap/>
            <w:vAlign w:val="bottom"/>
            <w:hideMark/>
          </w:tcPr>
          <w:p w14:paraId="32387017"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Allgemeine Verwaltung</w:t>
            </w:r>
          </w:p>
        </w:tc>
        <w:tc>
          <w:tcPr>
            <w:tcW w:w="803" w:type="dxa"/>
            <w:tcBorders>
              <w:top w:val="nil"/>
              <w:left w:val="single" w:sz="4" w:space="0" w:color="auto"/>
              <w:bottom w:val="nil"/>
              <w:right w:val="nil"/>
            </w:tcBorders>
            <w:shd w:val="clear" w:color="auto" w:fill="auto"/>
            <w:noWrap/>
            <w:vAlign w:val="bottom"/>
          </w:tcPr>
          <w:p w14:paraId="3A30F29B"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02D7EC65"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30948821"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4D371EA0"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569EB94A"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22372B92"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398F31CB"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45760399"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85" w:type="dxa"/>
            <w:tcBorders>
              <w:top w:val="nil"/>
              <w:left w:val="nil"/>
              <w:bottom w:val="nil"/>
              <w:right w:val="single" w:sz="4" w:space="0" w:color="auto"/>
            </w:tcBorders>
            <w:shd w:val="clear" w:color="auto" w:fill="auto"/>
            <w:noWrap/>
            <w:vAlign w:val="bottom"/>
          </w:tcPr>
          <w:p w14:paraId="5B74F007"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r>
      <w:tr w:rsidR="006E014F" w:rsidRPr="002965DA" w14:paraId="4656E221" w14:textId="77777777" w:rsidTr="006E014F">
        <w:trPr>
          <w:trHeight w:val="260"/>
        </w:trPr>
        <w:tc>
          <w:tcPr>
            <w:tcW w:w="569" w:type="dxa"/>
            <w:tcBorders>
              <w:top w:val="nil"/>
              <w:left w:val="single" w:sz="4" w:space="0" w:color="auto"/>
              <w:bottom w:val="nil"/>
              <w:right w:val="nil"/>
            </w:tcBorders>
            <w:shd w:val="clear" w:color="auto" w:fill="auto"/>
            <w:noWrap/>
            <w:vAlign w:val="bottom"/>
            <w:hideMark/>
          </w:tcPr>
          <w:p w14:paraId="36041FFA"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r w:rsidRPr="002965DA">
              <w:rPr>
                <w:rFonts w:eastAsia="Times New Roman" w:cs="Arial"/>
                <w:color w:val="000000"/>
                <w:sz w:val="14"/>
                <w:szCs w:val="14"/>
                <w:lang w:eastAsia="de-CH"/>
              </w:rPr>
              <w:t>029</w:t>
            </w:r>
          </w:p>
        </w:tc>
        <w:tc>
          <w:tcPr>
            <w:tcW w:w="1898" w:type="dxa"/>
            <w:tcBorders>
              <w:top w:val="nil"/>
              <w:left w:val="nil"/>
              <w:bottom w:val="nil"/>
              <w:right w:val="nil"/>
            </w:tcBorders>
            <w:shd w:val="clear" w:color="auto" w:fill="auto"/>
            <w:noWrap/>
            <w:vAlign w:val="bottom"/>
            <w:hideMark/>
          </w:tcPr>
          <w:p w14:paraId="574B935C"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r w:rsidRPr="002965DA">
              <w:rPr>
                <w:rFonts w:eastAsia="Times New Roman" w:cs="Arial"/>
                <w:color w:val="000000"/>
                <w:sz w:val="14"/>
                <w:szCs w:val="14"/>
                <w:lang w:eastAsia="de-CH"/>
              </w:rPr>
              <w:t>Neubau Gemeindehaus</w:t>
            </w:r>
          </w:p>
        </w:tc>
        <w:tc>
          <w:tcPr>
            <w:tcW w:w="803" w:type="dxa"/>
            <w:tcBorders>
              <w:top w:val="nil"/>
              <w:left w:val="single" w:sz="4" w:space="0" w:color="auto"/>
              <w:bottom w:val="nil"/>
              <w:right w:val="nil"/>
            </w:tcBorders>
            <w:shd w:val="clear" w:color="auto" w:fill="auto"/>
            <w:noWrap/>
            <w:vAlign w:val="bottom"/>
            <w:hideMark/>
          </w:tcPr>
          <w:p w14:paraId="09610C96"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7'000'000</w:t>
            </w:r>
          </w:p>
        </w:tc>
        <w:tc>
          <w:tcPr>
            <w:tcW w:w="768" w:type="dxa"/>
            <w:tcBorders>
              <w:top w:val="nil"/>
              <w:left w:val="single" w:sz="4" w:space="0" w:color="auto"/>
              <w:bottom w:val="nil"/>
              <w:right w:val="single" w:sz="4" w:space="0" w:color="auto"/>
            </w:tcBorders>
            <w:shd w:val="clear" w:color="auto" w:fill="auto"/>
            <w:noWrap/>
            <w:vAlign w:val="bottom"/>
            <w:hideMark/>
          </w:tcPr>
          <w:p w14:paraId="6B2C9A00"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291CE517"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1'500'000</w:t>
            </w:r>
          </w:p>
        </w:tc>
        <w:tc>
          <w:tcPr>
            <w:tcW w:w="768" w:type="dxa"/>
            <w:tcBorders>
              <w:top w:val="nil"/>
              <w:left w:val="single" w:sz="4" w:space="0" w:color="auto"/>
              <w:bottom w:val="nil"/>
              <w:right w:val="single" w:sz="4" w:space="0" w:color="auto"/>
            </w:tcBorders>
            <w:shd w:val="clear" w:color="auto" w:fill="auto"/>
            <w:noWrap/>
            <w:vAlign w:val="bottom"/>
            <w:hideMark/>
          </w:tcPr>
          <w:p w14:paraId="548D7D32"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5308B8D6"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4'000'000</w:t>
            </w:r>
          </w:p>
        </w:tc>
        <w:tc>
          <w:tcPr>
            <w:tcW w:w="768" w:type="dxa"/>
            <w:tcBorders>
              <w:top w:val="nil"/>
              <w:left w:val="single" w:sz="4" w:space="0" w:color="auto"/>
              <w:bottom w:val="nil"/>
              <w:right w:val="single" w:sz="4" w:space="0" w:color="auto"/>
            </w:tcBorders>
            <w:shd w:val="clear" w:color="auto" w:fill="auto"/>
            <w:noWrap/>
            <w:vAlign w:val="bottom"/>
            <w:hideMark/>
          </w:tcPr>
          <w:p w14:paraId="10A7C323"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0EF5BD94"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5'500'000</w:t>
            </w:r>
          </w:p>
        </w:tc>
        <w:tc>
          <w:tcPr>
            <w:tcW w:w="768" w:type="dxa"/>
            <w:tcBorders>
              <w:top w:val="nil"/>
              <w:left w:val="single" w:sz="4" w:space="0" w:color="auto"/>
              <w:bottom w:val="nil"/>
              <w:right w:val="single" w:sz="4" w:space="0" w:color="auto"/>
            </w:tcBorders>
            <w:shd w:val="clear" w:color="auto" w:fill="auto"/>
            <w:noWrap/>
            <w:vAlign w:val="bottom"/>
            <w:hideMark/>
          </w:tcPr>
          <w:p w14:paraId="0476A286"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785" w:type="dxa"/>
            <w:tcBorders>
              <w:top w:val="nil"/>
              <w:left w:val="nil"/>
              <w:bottom w:val="nil"/>
              <w:right w:val="single" w:sz="4" w:space="0" w:color="auto"/>
            </w:tcBorders>
            <w:shd w:val="clear" w:color="auto" w:fill="auto"/>
            <w:noWrap/>
            <w:vAlign w:val="bottom"/>
            <w:hideMark/>
          </w:tcPr>
          <w:p w14:paraId="5645944B"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1'500'000</w:t>
            </w:r>
          </w:p>
        </w:tc>
      </w:tr>
      <w:tr w:rsidR="006E014F" w:rsidRPr="002965DA" w14:paraId="19C33978" w14:textId="77777777" w:rsidTr="006E014F">
        <w:trPr>
          <w:trHeight w:val="260"/>
        </w:trPr>
        <w:tc>
          <w:tcPr>
            <w:tcW w:w="569" w:type="dxa"/>
            <w:tcBorders>
              <w:top w:val="nil"/>
              <w:left w:val="single" w:sz="4" w:space="0" w:color="auto"/>
              <w:bottom w:val="nil"/>
              <w:right w:val="nil"/>
            </w:tcBorders>
            <w:shd w:val="clear" w:color="auto" w:fill="auto"/>
            <w:noWrap/>
            <w:vAlign w:val="bottom"/>
            <w:hideMark/>
          </w:tcPr>
          <w:p w14:paraId="0E2DE083"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1898" w:type="dxa"/>
            <w:tcBorders>
              <w:top w:val="nil"/>
              <w:left w:val="nil"/>
              <w:bottom w:val="nil"/>
              <w:right w:val="nil"/>
            </w:tcBorders>
            <w:shd w:val="clear" w:color="auto" w:fill="auto"/>
            <w:noWrap/>
            <w:vAlign w:val="bottom"/>
            <w:hideMark/>
          </w:tcPr>
          <w:p w14:paraId="110AB0DF"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single" w:sz="4" w:space="0" w:color="auto"/>
              <w:bottom w:val="nil"/>
              <w:right w:val="nil"/>
            </w:tcBorders>
            <w:shd w:val="clear" w:color="auto" w:fill="auto"/>
            <w:noWrap/>
            <w:vAlign w:val="bottom"/>
          </w:tcPr>
          <w:p w14:paraId="62302617"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6C321A58"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59298193"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285CDBEA"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0D6D6EFC"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3A477E42"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63C3731B"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5C23B770"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85" w:type="dxa"/>
            <w:tcBorders>
              <w:top w:val="nil"/>
              <w:left w:val="nil"/>
              <w:bottom w:val="nil"/>
              <w:right w:val="single" w:sz="4" w:space="0" w:color="auto"/>
            </w:tcBorders>
            <w:shd w:val="clear" w:color="auto" w:fill="auto"/>
            <w:noWrap/>
            <w:vAlign w:val="bottom"/>
          </w:tcPr>
          <w:p w14:paraId="61411B5A"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r>
      <w:tr w:rsidR="006E014F" w:rsidRPr="002965DA" w14:paraId="0674623F" w14:textId="77777777" w:rsidTr="006E014F">
        <w:trPr>
          <w:trHeight w:val="260"/>
        </w:trPr>
        <w:tc>
          <w:tcPr>
            <w:tcW w:w="569" w:type="dxa"/>
            <w:tcBorders>
              <w:top w:val="nil"/>
              <w:left w:val="single" w:sz="4" w:space="0" w:color="auto"/>
              <w:bottom w:val="nil"/>
              <w:right w:val="nil"/>
            </w:tcBorders>
            <w:shd w:val="clear" w:color="auto" w:fill="auto"/>
            <w:noWrap/>
            <w:vAlign w:val="bottom"/>
            <w:hideMark/>
          </w:tcPr>
          <w:p w14:paraId="7180680A"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6</w:t>
            </w:r>
          </w:p>
        </w:tc>
        <w:tc>
          <w:tcPr>
            <w:tcW w:w="1898" w:type="dxa"/>
            <w:tcBorders>
              <w:top w:val="nil"/>
              <w:left w:val="nil"/>
              <w:bottom w:val="nil"/>
              <w:right w:val="nil"/>
            </w:tcBorders>
            <w:shd w:val="clear" w:color="auto" w:fill="auto"/>
            <w:noWrap/>
            <w:vAlign w:val="bottom"/>
            <w:hideMark/>
          </w:tcPr>
          <w:p w14:paraId="6624315B"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Verkehr</w:t>
            </w:r>
          </w:p>
        </w:tc>
        <w:tc>
          <w:tcPr>
            <w:tcW w:w="803" w:type="dxa"/>
            <w:tcBorders>
              <w:top w:val="nil"/>
              <w:left w:val="single" w:sz="4" w:space="0" w:color="auto"/>
              <w:bottom w:val="nil"/>
              <w:right w:val="nil"/>
            </w:tcBorders>
            <w:shd w:val="clear" w:color="auto" w:fill="auto"/>
            <w:noWrap/>
            <w:vAlign w:val="bottom"/>
          </w:tcPr>
          <w:p w14:paraId="1586554A"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5D82BA91"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p>
        </w:tc>
        <w:tc>
          <w:tcPr>
            <w:tcW w:w="803" w:type="dxa"/>
            <w:tcBorders>
              <w:top w:val="nil"/>
              <w:left w:val="nil"/>
              <w:bottom w:val="nil"/>
              <w:right w:val="nil"/>
            </w:tcBorders>
            <w:shd w:val="clear" w:color="auto" w:fill="auto"/>
            <w:noWrap/>
            <w:vAlign w:val="bottom"/>
          </w:tcPr>
          <w:p w14:paraId="7B3C3FD6"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5169FBE9"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p>
        </w:tc>
        <w:tc>
          <w:tcPr>
            <w:tcW w:w="803" w:type="dxa"/>
            <w:tcBorders>
              <w:top w:val="nil"/>
              <w:left w:val="nil"/>
              <w:bottom w:val="nil"/>
              <w:right w:val="nil"/>
            </w:tcBorders>
            <w:shd w:val="clear" w:color="auto" w:fill="auto"/>
            <w:noWrap/>
            <w:vAlign w:val="bottom"/>
          </w:tcPr>
          <w:p w14:paraId="69F20D8E"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05FF00B8"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p>
        </w:tc>
        <w:tc>
          <w:tcPr>
            <w:tcW w:w="803" w:type="dxa"/>
            <w:tcBorders>
              <w:top w:val="nil"/>
              <w:left w:val="nil"/>
              <w:bottom w:val="nil"/>
              <w:right w:val="nil"/>
            </w:tcBorders>
            <w:shd w:val="clear" w:color="auto" w:fill="auto"/>
            <w:noWrap/>
            <w:vAlign w:val="bottom"/>
          </w:tcPr>
          <w:p w14:paraId="22CB3730"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6910E395"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85" w:type="dxa"/>
            <w:tcBorders>
              <w:top w:val="nil"/>
              <w:left w:val="nil"/>
              <w:bottom w:val="nil"/>
              <w:right w:val="single" w:sz="4" w:space="0" w:color="auto"/>
            </w:tcBorders>
            <w:shd w:val="clear" w:color="auto" w:fill="auto"/>
            <w:noWrap/>
            <w:vAlign w:val="bottom"/>
          </w:tcPr>
          <w:p w14:paraId="47F7BF58"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r>
      <w:tr w:rsidR="006E014F" w:rsidRPr="002965DA" w14:paraId="05A7E142" w14:textId="77777777" w:rsidTr="006E014F">
        <w:trPr>
          <w:trHeight w:val="260"/>
        </w:trPr>
        <w:tc>
          <w:tcPr>
            <w:tcW w:w="569" w:type="dxa"/>
            <w:tcBorders>
              <w:top w:val="nil"/>
              <w:left w:val="single" w:sz="4" w:space="0" w:color="auto"/>
              <w:bottom w:val="nil"/>
              <w:right w:val="nil"/>
            </w:tcBorders>
            <w:shd w:val="clear" w:color="auto" w:fill="auto"/>
            <w:noWrap/>
            <w:vAlign w:val="bottom"/>
            <w:hideMark/>
          </w:tcPr>
          <w:p w14:paraId="39E9C51B"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r w:rsidRPr="002965DA">
              <w:rPr>
                <w:rFonts w:eastAsia="Times New Roman" w:cs="Arial"/>
                <w:color w:val="000000"/>
                <w:sz w:val="14"/>
                <w:szCs w:val="14"/>
                <w:lang w:eastAsia="de-CH"/>
              </w:rPr>
              <w:t>615.01</w:t>
            </w:r>
          </w:p>
        </w:tc>
        <w:tc>
          <w:tcPr>
            <w:tcW w:w="1898" w:type="dxa"/>
            <w:tcBorders>
              <w:top w:val="nil"/>
              <w:left w:val="nil"/>
              <w:bottom w:val="nil"/>
              <w:right w:val="nil"/>
            </w:tcBorders>
            <w:shd w:val="clear" w:color="auto" w:fill="auto"/>
            <w:noWrap/>
            <w:vAlign w:val="bottom"/>
            <w:hideMark/>
          </w:tcPr>
          <w:p w14:paraId="583B7BD1"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r w:rsidRPr="002965DA">
              <w:rPr>
                <w:rFonts w:eastAsia="Times New Roman" w:cs="Arial"/>
                <w:color w:val="000000"/>
                <w:sz w:val="14"/>
                <w:szCs w:val="14"/>
                <w:lang w:eastAsia="de-CH"/>
              </w:rPr>
              <w:t>Neubau Musterstrasse</w:t>
            </w:r>
          </w:p>
        </w:tc>
        <w:tc>
          <w:tcPr>
            <w:tcW w:w="803" w:type="dxa"/>
            <w:tcBorders>
              <w:top w:val="nil"/>
              <w:left w:val="single" w:sz="4" w:space="0" w:color="auto"/>
              <w:bottom w:val="nil"/>
              <w:right w:val="nil"/>
            </w:tcBorders>
            <w:shd w:val="clear" w:color="auto" w:fill="auto"/>
            <w:noWrap/>
            <w:vAlign w:val="bottom"/>
            <w:hideMark/>
          </w:tcPr>
          <w:p w14:paraId="7D09E70D"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3'000'000</w:t>
            </w:r>
          </w:p>
        </w:tc>
        <w:tc>
          <w:tcPr>
            <w:tcW w:w="768" w:type="dxa"/>
            <w:tcBorders>
              <w:top w:val="nil"/>
              <w:left w:val="single" w:sz="4" w:space="0" w:color="auto"/>
              <w:bottom w:val="nil"/>
              <w:right w:val="single" w:sz="4" w:space="0" w:color="auto"/>
            </w:tcBorders>
            <w:shd w:val="clear" w:color="auto" w:fill="auto"/>
            <w:noWrap/>
            <w:vAlign w:val="bottom"/>
            <w:hideMark/>
          </w:tcPr>
          <w:p w14:paraId="7FF1CDA9"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500'000</w:t>
            </w:r>
          </w:p>
        </w:tc>
        <w:tc>
          <w:tcPr>
            <w:tcW w:w="803" w:type="dxa"/>
            <w:tcBorders>
              <w:top w:val="nil"/>
              <w:left w:val="nil"/>
              <w:bottom w:val="nil"/>
              <w:right w:val="nil"/>
            </w:tcBorders>
            <w:shd w:val="clear" w:color="auto" w:fill="auto"/>
            <w:noWrap/>
            <w:vAlign w:val="bottom"/>
            <w:hideMark/>
          </w:tcPr>
          <w:p w14:paraId="7A6BDAFB"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768" w:type="dxa"/>
            <w:tcBorders>
              <w:top w:val="nil"/>
              <w:left w:val="single" w:sz="4" w:space="0" w:color="auto"/>
              <w:bottom w:val="nil"/>
              <w:right w:val="single" w:sz="4" w:space="0" w:color="auto"/>
            </w:tcBorders>
            <w:shd w:val="clear" w:color="auto" w:fill="auto"/>
            <w:noWrap/>
            <w:vAlign w:val="bottom"/>
            <w:hideMark/>
          </w:tcPr>
          <w:p w14:paraId="16BCC280"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627E70F4"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2'000'000</w:t>
            </w:r>
          </w:p>
        </w:tc>
        <w:tc>
          <w:tcPr>
            <w:tcW w:w="768" w:type="dxa"/>
            <w:tcBorders>
              <w:top w:val="nil"/>
              <w:left w:val="single" w:sz="4" w:space="0" w:color="auto"/>
              <w:bottom w:val="nil"/>
              <w:right w:val="single" w:sz="4" w:space="0" w:color="auto"/>
            </w:tcBorders>
            <w:shd w:val="clear" w:color="auto" w:fill="auto"/>
            <w:noWrap/>
            <w:vAlign w:val="bottom"/>
            <w:hideMark/>
          </w:tcPr>
          <w:p w14:paraId="27C03348"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500'000</w:t>
            </w:r>
          </w:p>
        </w:tc>
        <w:tc>
          <w:tcPr>
            <w:tcW w:w="803" w:type="dxa"/>
            <w:tcBorders>
              <w:top w:val="nil"/>
              <w:left w:val="nil"/>
              <w:bottom w:val="nil"/>
              <w:right w:val="nil"/>
            </w:tcBorders>
            <w:shd w:val="clear" w:color="auto" w:fill="auto"/>
            <w:noWrap/>
            <w:vAlign w:val="bottom"/>
            <w:hideMark/>
          </w:tcPr>
          <w:p w14:paraId="137C278D"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2'000'000</w:t>
            </w:r>
          </w:p>
        </w:tc>
        <w:tc>
          <w:tcPr>
            <w:tcW w:w="768" w:type="dxa"/>
            <w:tcBorders>
              <w:top w:val="nil"/>
              <w:left w:val="single" w:sz="4" w:space="0" w:color="auto"/>
              <w:bottom w:val="nil"/>
              <w:right w:val="single" w:sz="4" w:space="0" w:color="auto"/>
            </w:tcBorders>
            <w:shd w:val="clear" w:color="auto" w:fill="auto"/>
            <w:noWrap/>
            <w:vAlign w:val="bottom"/>
            <w:hideMark/>
          </w:tcPr>
          <w:p w14:paraId="1D061043"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500'000</w:t>
            </w:r>
          </w:p>
        </w:tc>
        <w:tc>
          <w:tcPr>
            <w:tcW w:w="785" w:type="dxa"/>
            <w:tcBorders>
              <w:top w:val="nil"/>
              <w:left w:val="nil"/>
              <w:bottom w:val="nil"/>
              <w:right w:val="single" w:sz="4" w:space="0" w:color="auto"/>
            </w:tcBorders>
            <w:shd w:val="clear" w:color="auto" w:fill="auto"/>
            <w:noWrap/>
            <w:vAlign w:val="bottom"/>
            <w:hideMark/>
          </w:tcPr>
          <w:p w14:paraId="0CAA8B1F"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1'000'000</w:t>
            </w:r>
          </w:p>
        </w:tc>
      </w:tr>
      <w:tr w:rsidR="006E014F" w:rsidRPr="002965DA" w14:paraId="0036030C" w14:textId="77777777" w:rsidTr="006E014F">
        <w:trPr>
          <w:trHeight w:val="260"/>
        </w:trPr>
        <w:tc>
          <w:tcPr>
            <w:tcW w:w="569" w:type="dxa"/>
            <w:tcBorders>
              <w:top w:val="nil"/>
              <w:left w:val="single" w:sz="4" w:space="0" w:color="auto"/>
              <w:bottom w:val="nil"/>
              <w:right w:val="nil"/>
            </w:tcBorders>
            <w:shd w:val="clear" w:color="auto" w:fill="auto"/>
            <w:noWrap/>
            <w:vAlign w:val="bottom"/>
            <w:hideMark/>
          </w:tcPr>
          <w:p w14:paraId="14794EE9"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r w:rsidRPr="002965DA">
              <w:rPr>
                <w:rFonts w:eastAsia="Times New Roman" w:cs="Arial"/>
                <w:color w:val="000000"/>
                <w:sz w:val="14"/>
                <w:szCs w:val="14"/>
                <w:lang w:eastAsia="de-CH"/>
              </w:rPr>
              <w:t>615.02</w:t>
            </w:r>
          </w:p>
        </w:tc>
        <w:tc>
          <w:tcPr>
            <w:tcW w:w="1898" w:type="dxa"/>
            <w:tcBorders>
              <w:top w:val="nil"/>
              <w:left w:val="nil"/>
              <w:bottom w:val="nil"/>
              <w:right w:val="nil"/>
            </w:tcBorders>
            <w:shd w:val="clear" w:color="auto" w:fill="auto"/>
            <w:noWrap/>
            <w:vAlign w:val="bottom"/>
            <w:hideMark/>
          </w:tcPr>
          <w:p w14:paraId="0CD50163"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r w:rsidRPr="002965DA">
              <w:rPr>
                <w:rFonts w:eastAsia="Times New Roman" w:cs="Arial"/>
                <w:color w:val="000000"/>
                <w:sz w:val="14"/>
                <w:szCs w:val="14"/>
                <w:lang w:eastAsia="de-CH"/>
              </w:rPr>
              <w:t>Verbreiterung Bahnhofstrasse</w:t>
            </w:r>
          </w:p>
        </w:tc>
        <w:tc>
          <w:tcPr>
            <w:tcW w:w="803" w:type="dxa"/>
            <w:tcBorders>
              <w:top w:val="nil"/>
              <w:left w:val="single" w:sz="4" w:space="0" w:color="auto"/>
              <w:bottom w:val="nil"/>
              <w:right w:val="nil"/>
            </w:tcBorders>
            <w:shd w:val="clear" w:color="auto" w:fill="auto"/>
            <w:noWrap/>
            <w:vAlign w:val="bottom"/>
            <w:hideMark/>
          </w:tcPr>
          <w:p w14:paraId="62A2E40B"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1'500'000</w:t>
            </w:r>
          </w:p>
        </w:tc>
        <w:tc>
          <w:tcPr>
            <w:tcW w:w="768" w:type="dxa"/>
            <w:tcBorders>
              <w:top w:val="nil"/>
              <w:left w:val="single" w:sz="4" w:space="0" w:color="auto"/>
              <w:bottom w:val="nil"/>
              <w:right w:val="single" w:sz="4" w:space="0" w:color="auto"/>
            </w:tcBorders>
            <w:shd w:val="clear" w:color="auto" w:fill="auto"/>
            <w:noWrap/>
            <w:vAlign w:val="bottom"/>
            <w:hideMark/>
          </w:tcPr>
          <w:p w14:paraId="1E1352DD"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665EAC18"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500'000</w:t>
            </w:r>
          </w:p>
        </w:tc>
        <w:tc>
          <w:tcPr>
            <w:tcW w:w="768" w:type="dxa"/>
            <w:tcBorders>
              <w:top w:val="nil"/>
              <w:left w:val="single" w:sz="4" w:space="0" w:color="auto"/>
              <w:bottom w:val="nil"/>
              <w:right w:val="single" w:sz="4" w:space="0" w:color="auto"/>
            </w:tcBorders>
            <w:shd w:val="clear" w:color="auto" w:fill="auto"/>
            <w:noWrap/>
            <w:vAlign w:val="bottom"/>
            <w:hideMark/>
          </w:tcPr>
          <w:p w14:paraId="58FCFD51"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7C8EFC24"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900'000</w:t>
            </w:r>
          </w:p>
        </w:tc>
        <w:tc>
          <w:tcPr>
            <w:tcW w:w="768" w:type="dxa"/>
            <w:tcBorders>
              <w:top w:val="nil"/>
              <w:left w:val="single" w:sz="4" w:space="0" w:color="auto"/>
              <w:bottom w:val="nil"/>
              <w:right w:val="single" w:sz="4" w:space="0" w:color="auto"/>
            </w:tcBorders>
            <w:shd w:val="clear" w:color="auto" w:fill="auto"/>
            <w:noWrap/>
            <w:vAlign w:val="bottom"/>
            <w:hideMark/>
          </w:tcPr>
          <w:p w14:paraId="146BEA9D"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0B14547E"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1'400'000</w:t>
            </w:r>
          </w:p>
        </w:tc>
        <w:tc>
          <w:tcPr>
            <w:tcW w:w="768" w:type="dxa"/>
            <w:tcBorders>
              <w:top w:val="nil"/>
              <w:left w:val="single" w:sz="4" w:space="0" w:color="auto"/>
              <w:bottom w:val="nil"/>
              <w:right w:val="single" w:sz="4" w:space="0" w:color="auto"/>
            </w:tcBorders>
            <w:shd w:val="clear" w:color="auto" w:fill="auto"/>
            <w:noWrap/>
            <w:vAlign w:val="bottom"/>
            <w:hideMark/>
          </w:tcPr>
          <w:p w14:paraId="25FA15E1"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785" w:type="dxa"/>
            <w:tcBorders>
              <w:top w:val="nil"/>
              <w:left w:val="nil"/>
              <w:bottom w:val="nil"/>
              <w:right w:val="single" w:sz="4" w:space="0" w:color="auto"/>
            </w:tcBorders>
            <w:shd w:val="clear" w:color="auto" w:fill="auto"/>
            <w:noWrap/>
            <w:vAlign w:val="bottom"/>
            <w:hideMark/>
          </w:tcPr>
          <w:p w14:paraId="062623BF"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100'000</w:t>
            </w:r>
          </w:p>
        </w:tc>
      </w:tr>
      <w:tr w:rsidR="006E014F" w:rsidRPr="002965DA" w14:paraId="1BFDB547" w14:textId="77777777" w:rsidTr="006E014F">
        <w:trPr>
          <w:trHeight w:val="260"/>
        </w:trPr>
        <w:tc>
          <w:tcPr>
            <w:tcW w:w="569" w:type="dxa"/>
            <w:tcBorders>
              <w:top w:val="nil"/>
              <w:left w:val="single" w:sz="4" w:space="0" w:color="auto"/>
              <w:bottom w:val="nil"/>
              <w:right w:val="nil"/>
            </w:tcBorders>
            <w:shd w:val="clear" w:color="auto" w:fill="auto"/>
            <w:noWrap/>
            <w:vAlign w:val="bottom"/>
            <w:hideMark/>
          </w:tcPr>
          <w:p w14:paraId="331FA0BA"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1898" w:type="dxa"/>
            <w:tcBorders>
              <w:top w:val="nil"/>
              <w:left w:val="nil"/>
              <w:bottom w:val="nil"/>
              <w:right w:val="nil"/>
            </w:tcBorders>
            <w:shd w:val="clear" w:color="auto" w:fill="auto"/>
            <w:noWrap/>
            <w:vAlign w:val="bottom"/>
            <w:hideMark/>
          </w:tcPr>
          <w:p w14:paraId="5F65D058"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single" w:sz="4" w:space="0" w:color="auto"/>
              <w:bottom w:val="nil"/>
              <w:right w:val="nil"/>
            </w:tcBorders>
            <w:shd w:val="clear" w:color="auto" w:fill="auto"/>
            <w:noWrap/>
            <w:vAlign w:val="bottom"/>
          </w:tcPr>
          <w:p w14:paraId="5FF6A0D9"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13859FB8"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084D0521"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0DCA67B5"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28F93E62"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7CDAEED8"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7609CBFA"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70E32B3B"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85" w:type="dxa"/>
            <w:tcBorders>
              <w:top w:val="nil"/>
              <w:left w:val="nil"/>
              <w:bottom w:val="nil"/>
              <w:right w:val="single" w:sz="4" w:space="0" w:color="auto"/>
            </w:tcBorders>
            <w:shd w:val="clear" w:color="auto" w:fill="auto"/>
            <w:noWrap/>
            <w:vAlign w:val="bottom"/>
          </w:tcPr>
          <w:p w14:paraId="55FE688C"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r>
      <w:tr w:rsidR="006E014F" w:rsidRPr="002965DA" w14:paraId="471BD6DF" w14:textId="77777777" w:rsidTr="006E014F">
        <w:trPr>
          <w:trHeight w:val="260"/>
        </w:trPr>
        <w:tc>
          <w:tcPr>
            <w:tcW w:w="569" w:type="dxa"/>
            <w:tcBorders>
              <w:top w:val="nil"/>
              <w:left w:val="single" w:sz="4" w:space="0" w:color="auto"/>
              <w:bottom w:val="nil"/>
              <w:right w:val="nil"/>
            </w:tcBorders>
            <w:shd w:val="clear" w:color="auto" w:fill="auto"/>
            <w:noWrap/>
            <w:vAlign w:val="bottom"/>
            <w:hideMark/>
          </w:tcPr>
          <w:p w14:paraId="6F202647"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7</w:t>
            </w:r>
          </w:p>
        </w:tc>
        <w:tc>
          <w:tcPr>
            <w:tcW w:w="1898" w:type="dxa"/>
            <w:tcBorders>
              <w:top w:val="nil"/>
              <w:left w:val="nil"/>
              <w:bottom w:val="nil"/>
              <w:right w:val="nil"/>
            </w:tcBorders>
            <w:shd w:val="clear" w:color="auto" w:fill="auto"/>
            <w:noWrap/>
            <w:vAlign w:val="bottom"/>
            <w:hideMark/>
          </w:tcPr>
          <w:p w14:paraId="3F69688E" w14:textId="77777777" w:rsidR="006E014F" w:rsidRPr="002965DA" w:rsidRDefault="006E014F" w:rsidP="006E014F">
            <w:pPr>
              <w:tabs>
                <w:tab w:val="clear" w:pos="425"/>
                <w:tab w:val="clear" w:pos="851"/>
                <w:tab w:val="clear" w:pos="1276"/>
                <w:tab w:val="clear" w:pos="5245"/>
                <w:tab w:val="clear" w:pos="9299"/>
              </w:tabs>
              <w:rPr>
                <w:rFonts w:eastAsia="Times New Roman" w:cs="Arial"/>
                <w:b/>
                <w:bCs/>
                <w:color w:val="000000"/>
                <w:sz w:val="14"/>
                <w:szCs w:val="14"/>
                <w:lang w:eastAsia="de-CH"/>
              </w:rPr>
            </w:pPr>
            <w:r w:rsidRPr="002965DA">
              <w:rPr>
                <w:rFonts w:eastAsia="Times New Roman" w:cs="Arial"/>
                <w:b/>
                <w:bCs/>
                <w:color w:val="000000"/>
                <w:sz w:val="14"/>
                <w:szCs w:val="14"/>
                <w:lang w:eastAsia="de-CH"/>
              </w:rPr>
              <w:t>Umweltschutz und Raumordnung</w:t>
            </w:r>
          </w:p>
        </w:tc>
        <w:tc>
          <w:tcPr>
            <w:tcW w:w="803" w:type="dxa"/>
            <w:tcBorders>
              <w:top w:val="nil"/>
              <w:left w:val="single" w:sz="4" w:space="0" w:color="auto"/>
              <w:bottom w:val="nil"/>
              <w:right w:val="nil"/>
            </w:tcBorders>
            <w:shd w:val="clear" w:color="auto" w:fill="auto"/>
            <w:noWrap/>
            <w:vAlign w:val="bottom"/>
          </w:tcPr>
          <w:p w14:paraId="49DCE5AE"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3A6412BD"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2C2F9DED"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39CA4897"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204FAB3D"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2B690998"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nil"/>
              <w:right w:val="nil"/>
            </w:tcBorders>
            <w:shd w:val="clear" w:color="auto" w:fill="auto"/>
            <w:noWrap/>
            <w:vAlign w:val="bottom"/>
          </w:tcPr>
          <w:p w14:paraId="77A1DC2A"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nil"/>
              <w:right w:val="single" w:sz="4" w:space="0" w:color="auto"/>
            </w:tcBorders>
            <w:shd w:val="clear" w:color="auto" w:fill="auto"/>
            <w:noWrap/>
            <w:vAlign w:val="bottom"/>
          </w:tcPr>
          <w:p w14:paraId="17883032"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85" w:type="dxa"/>
            <w:tcBorders>
              <w:top w:val="nil"/>
              <w:left w:val="nil"/>
              <w:bottom w:val="nil"/>
              <w:right w:val="single" w:sz="4" w:space="0" w:color="auto"/>
            </w:tcBorders>
            <w:shd w:val="clear" w:color="auto" w:fill="auto"/>
            <w:noWrap/>
            <w:vAlign w:val="bottom"/>
          </w:tcPr>
          <w:p w14:paraId="5EADA83B"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r>
      <w:tr w:rsidR="006E014F" w:rsidRPr="002965DA" w14:paraId="12267826" w14:textId="77777777" w:rsidTr="006E014F">
        <w:trPr>
          <w:trHeight w:val="260"/>
        </w:trPr>
        <w:tc>
          <w:tcPr>
            <w:tcW w:w="569" w:type="dxa"/>
            <w:tcBorders>
              <w:top w:val="nil"/>
              <w:left w:val="single" w:sz="4" w:space="0" w:color="auto"/>
              <w:bottom w:val="nil"/>
              <w:right w:val="nil"/>
            </w:tcBorders>
            <w:shd w:val="clear" w:color="auto" w:fill="auto"/>
            <w:noWrap/>
            <w:vAlign w:val="bottom"/>
            <w:hideMark/>
          </w:tcPr>
          <w:p w14:paraId="120EF105"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r w:rsidRPr="002965DA">
              <w:rPr>
                <w:rFonts w:eastAsia="Times New Roman" w:cs="Arial"/>
                <w:color w:val="000000"/>
                <w:sz w:val="14"/>
                <w:szCs w:val="14"/>
                <w:lang w:eastAsia="de-CH"/>
              </w:rPr>
              <w:t>720</w:t>
            </w:r>
          </w:p>
        </w:tc>
        <w:tc>
          <w:tcPr>
            <w:tcW w:w="1898" w:type="dxa"/>
            <w:tcBorders>
              <w:top w:val="nil"/>
              <w:left w:val="nil"/>
              <w:bottom w:val="nil"/>
              <w:right w:val="nil"/>
            </w:tcBorders>
            <w:shd w:val="clear" w:color="auto" w:fill="auto"/>
            <w:noWrap/>
            <w:vAlign w:val="bottom"/>
            <w:hideMark/>
          </w:tcPr>
          <w:p w14:paraId="624115A5"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r w:rsidRPr="002965DA">
              <w:rPr>
                <w:rFonts w:eastAsia="Times New Roman" w:cs="Arial"/>
                <w:color w:val="000000"/>
                <w:sz w:val="14"/>
                <w:szCs w:val="14"/>
                <w:lang w:eastAsia="de-CH"/>
              </w:rPr>
              <w:t>Neubau Kanal X</w:t>
            </w:r>
          </w:p>
        </w:tc>
        <w:tc>
          <w:tcPr>
            <w:tcW w:w="803" w:type="dxa"/>
            <w:tcBorders>
              <w:top w:val="nil"/>
              <w:left w:val="single" w:sz="4" w:space="0" w:color="auto"/>
              <w:bottom w:val="nil"/>
              <w:right w:val="nil"/>
            </w:tcBorders>
            <w:shd w:val="clear" w:color="auto" w:fill="auto"/>
            <w:noWrap/>
            <w:vAlign w:val="bottom"/>
            <w:hideMark/>
          </w:tcPr>
          <w:p w14:paraId="75E84A0F"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1'000'000</w:t>
            </w:r>
          </w:p>
        </w:tc>
        <w:tc>
          <w:tcPr>
            <w:tcW w:w="768" w:type="dxa"/>
            <w:tcBorders>
              <w:top w:val="nil"/>
              <w:left w:val="single" w:sz="4" w:space="0" w:color="auto"/>
              <w:bottom w:val="nil"/>
              <w:right w:val="single" w:sz="4" w:space="0" w:color="auto"/>
            </w:tcBorders>
            <w:shd w:val="clear" w:color="auto" w:fill="auto"/>
            <w:noWrap/>
            <w:vAlign w:val="bottom"/>
            <w:hideMark/>
          </w:tcPr>
          <w:p w14:paraId="6B6E0999"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77731F00"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850'000</w:t>
            </w:r>
          </w:p>
        </w:tc>
        <w:tc>
          <w:tcPr>
            <w:tcW w:w="768" w:type="dxa"/>
            <w:tcBorders>
              <w:top w:val="nil"/>
              <w:left w:val="single" w:sz="4" w:space="0" w:color="auto"/>
              <w:bottom w:val="nil"/>
              <w:right w:val="single" w:sz="4" w:space="0" w:color="auto"/>
            </w:tcBorders>
            <w:shd w:val="clear" w:color="auto" w:fill="auto"/>
            <w:noWrap/>
            <w:vAlign w:val="bottom"/>
            <w:hideMark/>
          </w:tcPr>
          <w:p w14:paraId="16793CE9"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44227E80"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150'000</w:t>
            </w:r>
          </w:p>
        </w:tc>
        <w:tc>
          <w:tcPr>
            <w:tcW w:w="768" w:type="dxa"/>
            <w:tcBorders>
              <w:top w:val="nil"/>
              <w:left w:val="single" w:sz="4" w:space="0" w:color="auto"/>
              <w:bottom w:val="nil"/>
              <w:right w:val="single" w:sz="4" w:space="0" w:color="auto"/>
            </w:tcBorders>
            <w:shd w:val="clear" w:color="auto" w:fill="auto"/>
            <w:noWrap/>
            <w:vAlign w:val="bottom"/>
            <w:hideMark/>
          </w:tcPr>
          <w:p w14:paraId="7A5BD5C1"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803" w:type="dxa"/>
            <w:tcBorders>
              <w:top w:val="nil"/>
              <w:left w:val="nil"/>
              <w:bottom w:val="nil"/>
              <w:right w:val="nil"/>
            </w:tcBorders>
            <w:shd w:val="clear" w:color="auto" w:fill="auto"/>
            <w:noWrap/>
            <w:vAlign w:val="bottom"/>
            <w:hideMark/>
          </w:tcPr>
          <w:p w14:paraId="3024447A"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1'000'000</w:t>
            </w:r>
          </w:p>
        </w:tc>
        <w:tc>
          <w:tcPr>
            <w:tcW w:w="768" w:type="dxa"/>
            <w:tcBorders>
              <w:top w:val="nil"/>
              <w:left w:val="single" w:sz="4" w:space="0" w:color="auto"/>
              <w:bottom w:val="nil"/>
              <w:right w:val="single" w:sz="4" w:space="0" w:color="auto"/>
            </w:tcBorders>
            <w:shd w:val="clear" w:color="auto" w:fill="auto"/>
            <w:noWrap/>
            <w:vAlign w:val="bottom"/>
            <w:hideMark/>
          </w:tcPr>
          <w:p w14:paraId="7A63BD6E"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c>
          <w:tcPr>
            <w:tcW w:w="785" w:type="dxa"/>
            <w:tcBorders>
              <w:top w:val="nil"/>
              <w:left w:val="nil"/>
              <w:bottom w:val="nil"/>
              <w:right w:val="single" w:sz="4" w:space="0" w:color="auto"/>
            </w:tcBorders>
            <w:shd w:val="clear" w:color="auto" w:fill="auto"/>
            <w:noWrap/>
            <w:vAlign w:val="bottom"/>
            <w:hideMark/>
          </w:tcPr>
          <w:p w14:paraId="5F671F3E" w14:textId="77777777" w:rsidR="006E014F" w:rsidRPr="002965DA" w:rsidRDefault="006E014F" w:rsidP="006E014F">
            <w:pPr>
              <w:tabs>
                <w:tab w:val="clear" w:pos="425"/>
                <w:tab w:val="clear" w:pos="851"/>
                <w:tab w:val="clear" w:pos="1276"/>
                <w:tab w:val="clear" w:pos="5245"/>
                <w:tab w:val="clear" w:pos="9299"/>
              </w:tabs>
              <w:jc w:val="right"/>
              <w:rPr>
                <w:rFonts w:eastAsia="Times New Roman" w:cs="Arial"/>
                <w:color w:val="000000"/>
                <w:sz w:val="14"/>
                <w:szCs w:val="14"/>
                <w:lang w:eastAsia="de-CH"/>
              </w:rPr>
            </w:pPr>
            <w:r w:rsidRPr="002965DA">
              <w:rPr>
                <w:rFonts w:eastAsia="Times New Roman" w:cs="Arial"/>
                <w:color w:val="000000"/>
                <w:sz w:val="14"/>
                <w:szCs w:val="14"/>
                <w:lang w:eastAsia="de-CH"/>
              </w:rPr>
              <w:t>0</w:t>
            </w:r>
          </w:p>
        </w:tc>
      </w:tr>
      <w:tr w:rsidR="006E014F" w:rsidRPr="002965DA" w14:paraId="30EB870F" w14:textId="77777777" w:rsidTr="006E014F">
        <w:trPr>
          <w:trHeight w:val="260"/>
        </w:trPr>
        <w:tc>
          <w:tcPr>
            <w:tcW w:w="569" w:type="dxa"/>
            <w:tcBorders>
              <w:top w:val="nil"/>
              <w:left w:val="single" w:sz="4" w:space="0" w:color="auto"/>
              <w:bottom w:val="single" w:sz="4" w:space="0" w:color="auto"/>
              <w:right w:val="nil"/>
            </w:tcBorders>
            <w:shd w:val="clear" w:color="auto" w:fill="auto"/>
            <w:noWrap/>
            <w:vAlign w:val="bottom"/>
          </w:tcPr>
          <w:p w14:paraId="68DC0F7C"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1898" w:type="dxa"/>
            <w:tcBorders>
              <w:top w:val="nil"/>
              <w:left w:val="nil"/>
              <w:bottom w:val="single" w:sz="4" w:space="0" w:color="auto"/>
              <w:right w:val="nil"/>
            </w:tcBorders>
            <w:shd w:val="clear" w:color="auto" w:fill="auto"/>
            <w:noWrap/>
            <w:vAlign w:val="bottom"/>
          </w:tcPr>
          <w:p w14:paraId="5D4B0567"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single" w:sz="4" w:space="0" w:color="auto"/>
              <w:bottom w:val="single" w:sz="4" w:space="0" w:color="auto"/>
              <w:right w:val="nil"/>
            </w:tcBorders>
            <w:shd w:val="clear" w:color="auto" w:fill="auto"/>
            <w:noWrap/>
            <w:vAlign w:val="bottom"/>
          </w:tcPr>
          <w:p w14:paraId="221B15D7"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04218F48"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single" w:sz="4" w:space="0" w:color="auto"/>
              <w:right w:val="nil"/>
            </w:tcBorders>
            <w:shd w:val="clear" w:color="auto" w:fill="auto"/>
            <w:noWrap/>
            <w:vAlign w:val="bottom"/>
          </w:tcPr>
          <w:p w14:paraId="16827D26"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2707D2EE"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single" w:sz="4" w:space="0" w:color="auto"/>
              <w:right w:val="nil"/>
            </w:tcBorders>
            <w:shd w:val="clear" w:color="auto" w:fill="auto"/>
            <w:noWrap/>
            <w:vAlign w:val="bottom"/>
          </w:tcPr>
          <w:p w14:paraId="7233A9CF"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430650A0"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803" w:type="dxa"/>
            <w:tcBorders>
              <w:top w:val="nil"/>
              <w:left w:val="nil"/>
              <w:bottom w:val="single" w:sz="4" w:space="0" w:color="auto"/>
              <w:right w:val="nil"/>
            </w:tcBorders>
            <w:shd w:val="clear" w:color="auto" w:fill="auto"/>
            <w:noWrap/>
            <w:vAlign w:val="bottom"/>
          </w:tcPr>
          <w:p w14:paraId="644FEFA7"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68" w:type="dxa"/>
            <w:tcBorders>
              <w:top w:val="nil"/>
              <w:left w:val="single" w:sz="4" w:space="0" w:color="auto"/>
              <w:bottom w:val="single" w:sz="4" w:space="0" w:color="auto"/>
              <w:right w:val="single" w:sz="4" w:space="0" w:color="auto"/>
            </w:tcBorders>
            <w:shd w:val="clear" w:color="auto" w:fill="auto"/>
            <w:noWrap/>
            <w:vAlign w:val="bottom"/>
          </w:tcPr>
          <w:p w14:paraId="69A9B83A"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c>
          <w:tcPr>
            <w:tcW w:w="785" w:type="dxa"/>
            <w:tcBorders>
              <w:top w:val="nil"/>
              <w:left w:val="nil"/>
              <w:bottom w:val="single" w:sz="4" w:space="0" w:color="auto"/>
              <w:right w:val="single" w:sz="4" w:space="0" w:color="auto"/>
            </w:tcBorders>
            <w:shd w:val="clear" w:color="auto" w:fill="auto"/>
            <w:noWrap/>
            <w:vAlign w:val="bottom"/>
          </w:tcPr>
          <w:p w14:paraId="2F0D6BC1" w14:textId="77777777" w:rsidR="006E014F" w:rsidRPr="002965DA" w:rsidRDefault="006E014F" w:rsidP="006E014F">
            <w:pPr>
              <w:tabs>
                <w:tab w:val="clear" w:pos="425"/>
                <w:tab w:val="clear" w:pos="851"/>
                <w:tab w:val="clear" w:pos="1276"/>
                <w:tab w:val="clear" w:pos="5245"/>
                <w:tab w:val="clear" w:pos="9299"/>
              </w:tabs>
              <w:rPr>
                <w:rFonts w:eastAsia="Times New Roman" w:cs="Arial"/>
                <w:color w:val="000000"/>
                <w:sz w:val="14"/>
                <w:szCs w:val="14"/>
                <w:lang w:eastAsia="de-CH"/>
              </w:rPr>
            </w:pPr>
          </w:p>
        </w:tc>
      </w:tr>
    </w:tbl>
    <w:p w14:paraId="26651301" w14:textId="2DEE2A14" w:rsidR="006E014F" w:rsidRPr="006927A1" w:rsidRDefault="006E014F" w:rsidP="006E014F">
      <w:pPr>
        <w:pStyle w:val="berschrift2"/>
        <w:numPr>
          <w:ilvl w:val="1"/>
          <w:numId w:val="5"/>
        </w:numPr>
        <w:tabs>
          <w:tab w:val="clear" w:pos="851"/>
        </w:tabs>
        <w:spacing w:before="480" w:after="240"/>
        <w:ind w:left="492" w:hanging="492"/>
        <w:rPr>
          <w:rFonts w:eastAsiaTheme="majorEastAsia" w:cstheme="majorBidi"/>
          <w:sz w:val="21"/>
          <w:szCs w:val="21"/>
        </w:rPr>
      </w:pPr>
      <w:r>
        <w:rPr>
          <w:rFonts w:eastAsiaTheme="majorEastAsia" w:cstheme="majorBidi"/>
          <w:sz w:val="21"/>
          <w:szCs w:val="21"/>
        </w:rPr>
        <w:t>Leasingverbindlichkeiten</w:t>
      </w:r>
    </w:p>
    <w:p w14:paraId="54097662" w14:textId="77777777" w:rsidR="00803957" w:rsidRPr="00803957" w:rsidRDefault="00803957" w:rsidP="00803957">
      <w:pPr>
        <w:pStyle w:val="Listenabsatz"/>
        <w:ind w:left="0"/>
        <w:rPr>
          <w:rFonts w:cs="Arial"/>
        </w:rPr>
      </w:pPr>
    </w:p>
    <w:p w14:paraId="0A0F7C80" w14:textId="77777777" w:rsidR="00803957" w:rsidRPr="00803957" w:rsidRDefault="00803957" w:rsidP="00803957">
      <w:pPr>
        <w:pStyle w:val="Listenabsatz"/>
        <w:ind w:left="0"/>
        <w:rPr>
          <w:rFonts w:cs="Arial"/>
        </w:rPr>
      </w:pPr>
    </w:p>
    <w:p w14:paraId="0F27E763" w14:textId="77777777" w:rsidR="00803957" w:rsidRPr="00803957" w:rsidRDefault="00803957" w:rsidP="00803957">
      <w:pPr>
        <w:pStyle w:val="Listenabsatz"/>
        <w:ind w:left="0"/>
        <w:rPr>
          <w:rFonts w:cs="Arial"/>
        </w:rPr>
      </w:pPr>
    </w:p>
    <w:p w14:paraId="03E479AD" w14:textId="3648E672" w:rsidR="006E014F" w:rsidRPr="006927A1" w:rsidRDefault="006E014F" w:rsidP="006E014F">
      <w:pPr>
        <w:pStyle w:val="berschrift2"/>
        <w:numPr>
          <w:ilvl w:val="1"/>
          <w:numId w:val="5"/>
        </w:numPr>
        <w:tabs>
          <w:tab w:val="clear" w:pos="851"/>
        </w:tabs>
        <w:spacing w:before="480" w:after="240"/>
        <w:ind w:left="492" w:hanging="492"/>
        <w:rPr>
          <w:rFonts w:eastAsiaTheme="majorEastAsia" w:cstheme="majorBidi"/>
          <w:sz w:val="21"/>
          <w:szCs w:val="21"/>
        </w:rPr>
      </w:pPr>
      <w:r>
        <w:rPr>
          <w:rFonts w:eastAsiaTheme="majorEastAsia" w:cstheme="majorBidi"/>
          <w:sz w:val="21"/>
          <w:szCs w:val="21"/>
        </w:rPr>
        <w:t>Risikosituation und Risikomanagement</w:t>
      </w:r>
    </w:p>
    <w:p w14:paraId="08E46CE0" w14:textId="77777777" w:rsidR="00803957" w:rsidRPr="00803957" w:rsidRDefault="00803957" w:rsidP="00803957">
      <w:pPr>
        <w:pStyle w:val="Listenabsatz"/>
        <w:ind w:left="0"/>
        <w:rPr>
          <w:rFonts w:cs="Arial"/>
        </w:rPr>
      </w:pPr>
    </w:p>
    <w:p w14:paraId="3E3191C9" w14:textId="77777777" w:rsidR="00803957" w:rsidRPr="00803957" w:rsidRDefault="00803957" w:rsidP="00766854">
      <w:pPr>
        <w:rPr>
          <w:rFonts w:cs="Arial"/>
        </w:rPr>
      </w:pPr>
    </w:p>
    <w:p w14:paraId="725D8A01" w14:textId="77777777" w:rsidR="00CF0E07" w:rsidRDefault="00CF0E07" w:rsidP="004F1E1D"/>
    <w:sectPr w:rsidR="00CF0E07" w:rsidSect="00575073">
      <w:pgSz w:w="11906" w:h="16838" w:code="9"/>
      <w:pgMar w:top="624" w:right="1247" w:bottom="62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9EC0" w14:textId="77777777" w:rsidR="008137AC" w:rsidRDefault="008137AC" w:rsidP="006927A1">
      <w:r>
        <w:separator/>
      </w:r>
    </w:p>
  </w:endnote>
  <w:endnote w:type="continuationSeparator" w:id="0">
    <w:p w14:paraId="35E712AD" w14:textId="77777777" w:rsidR="008137AC" w:rsidRDefault="008137AC" w:rsidP="0069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8652" w14:textId="77777777" w:rsidR="0003629D" w:rsidRDefault="0003629D" w:rsidP="0003629D">
    <w:pPr>
      <w:pStyle w:val="Fuzeile"/>
      <w:tabs>
        <w:tab w:val="right" w:pos="8364"/>
        <w:tab w:val="left" w:pos="8789"/>
      </w:tabs>
      <w:rPr>
        <w:sz w:val="16"/>
        <w:szCs w:val="16"/>
      </w:rPr>
    </w:pPr>
  </w:p>
  <w:p w14:paraId="775B6D83" w14:textId="72C586B2" w:rsidR="008137AC" w:rsidRPr="0003629D" w:rsidRDefault="0003629D" w:rsidP="0003629D">
    <w:pPr>
      <w:pStyle w:val="Fuzeile"/>
      <w:tabs>
        <w:tab w:val="right" w:pos="8364"/>
        <w:tab w:val="left" w:pos="8789"/>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sz w:val="16"/>
        <w:szCs w:val="16"/>
      </w:rPr>
      <w:t>49-06_180105_Muster Anhang der Jahresrechnung</w:t>
    </w:r>
    <w:r>
      <w:rPr>
        <w:sz w:val="16"/>
        <w:szCs w:val="16"/>
      </w:rPr>
      <w:fldChar w:fldCharType="end"/>
    </w:r>
    <w:r>
      <w:rPr>
        <w:sz w:val="16"/>
        <w:szCs w:val="16"/>
      </w:rPr>
      <w:tab/>
    </w:r>
    <w:r>
      <w:rPr>
        <w:sz w:val="16"/>
        <w:szCs w:val="16"/>
      </w:rPr>
      <w:tab/>
    </w:r>
    <w:r>
      <w:rPr>
        <w:sz w:val="16"/>
        <w:szCs w:val="16"/>
      </w:rPr>
      <w:tab/>
    </w:r>
    <w:r>
      <w:rPr>
        <w:sz w:val="16"/>
        <w:szCs w:val="16"/>
      </w:rPr>
      <w:tab/>
      <w:t xml:space="preserve">Seite </w:t>
    </w:r>
    <w:r>
      <w:rPr>
        <w:sz w:val="16"/>
        <w:szCs w:val="16"/>
      </w:rPr>
      <w:fldChar w:fldCharType="begin"/>
    </w:r>
    <w:r>
      <w:rPr>
        <w:sz w:val="16"/>
        <w:szCs w:val="16"/>
      </w:rPr>
      <w:instrText xml:space="preserve"> PAGE  \* Arabic  \* MERGEFORMAT </w:instrText>
    </w:r>
    <w:r>
      <w:rPr>
        <w:sz w:val="16"/>
        <w:szCs w:val="16"/>
      </w:rPr>
      <w:fldChar w:fldCharType="separate"/>
    </w:r>
    <w:r w:rsidR="001B3A09">
      <w:rPr>
        <w:sz w:val="16"/>
        <w:szCs w:val="16"/>
      </w:rPr>
      <w:t>1</w:t>
    </w:r>
    <w:r>
      <w:rPr>
        <w:sz w:val="16"/>
        <w:szCs w:val="16"/>
      </w:rPr>
      <w:fldChar w:fldCharType="end"/>
    </w:r>
    <w:r w:rsidR="008137AC">
      <w:rPr>
        <w:lang w:eastAsia="de-CH"/>
      </w:rPr>
      <mc:AlternateContent>
        <mc:Choice Requires="wps">
          <w:drawing>
            <wp:anchor distT="0" distB="0" distL="114300" distR="114300" simplePos="0" relativeHeight="251661312" behindDoc="0" locked="1" layoutInCell="1" allowOverlap="1" wp14:anchorId="1604EDF4" wp14:editId="2E245A92">
              <wp:simplePos x="0" y="0"/>
              <wp:positionH relativeFrom="page">
                <wp:posOffset>6488430</wp:posOffset>
              </wp:positionH>
              <wp:positionV relativeFrom="page">
                <wp:posOffset>10299700</wp:posOffset>
              </wp:positionV>
              <wp:extent cx="756285" cy="242570"/>
              <wp:effectExtent l="0" t="0" r="5715" b="5080"/>
              <wp:wrapNone/>
              <wp:docPr id="1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6ACDC" w14:textId="7059F933" w:rsidR="008137AC" w:rsidRDefault="008137AC" w:rsidP="007A4E28">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4EDF4" id="_x0000_t202" coordsize="21600,21600" o:spt="202" path="m,l,21600r21600,l21600,xe">
              <v:stroke joinstyle="miter"/>
              <v:path gradientshapeok="t" o:connecttype="rect"/>
            </v:shapetype>
            <v:shape id="Text Box 5" o:spid="_x0000_s1026" type="#_x0000_t202" style="position:absolute;margin-left:510.9pt;margin-top:811pt;width:59.55pt;height:1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" filled="f" stroked="f">
              <o:lock v:ext="edit" aspectratio="t"/>
              <v:textbox inset="1mm,1mm,1mm,1mm">
                <w:txbxContent>
                  <w:p w14:paraId="5866ACDC" w14:textId="7059F933" w:rsidR="008137AC" w:rsidRDefault="008137AC" w:rsidP="007A4E28">
                    <w:pPr>
                      <w:jc w:val="right"/>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20DC" w14:textId="6552C2EC" w:rsidR="008137AC" w:rsidRDefault="008137AC" w:rsidP="007A4E28">
    <w:pPr>
      <w:jc w:val="right"/>
    </w:pPr>
  </w:p>
  <w:p w14:paraId="4071B5A8" w14:textId="18DE25C2" w:rsidR="0003629D" w:rsidRPr="00137C71" w:rsidRDefault="0003629D" w:rsidP="0003629D">
    <w:pPr>
      <w:pStyle w:val="Fuzeile"/>
      <w:tabs>
        <w:tab w:val="right" w:pos="8364"/>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sz w:val="16"/>
        <w:szCs w:val="16"/>
      </w:rPr>
      <w:t>49-06_180105_Muster Anhang der Jahresrechnung</w:t>
    </w:r>
    <w:r>
      <w:rPr>
        <w:sz w:val="16"/>
        <w:szCs w:val="16"/>
      </w:rPr>
      <w:fldChar w:fldCharType="end"/>
    </w:r>
    <w:r>
      <w:rPr>
        <w:sz w:val="16"/>
        <w:szCs w:val="16"/>
      </w:rPr>
      <w:tab/>
    </w:r>
    <w:r>
      <w:rPr>
        <w:sz w:val="16"/>
        <w:szCs w:val="16"/>
      </w:rPr>
      <w:tab/>
    </w:r>
    <w:r>
      <w:rPr>
        <w:sz w:val="16"/>
        <w:szCs w:val="16"/>
      </w:rPr>
      <w:tab/>
      <w:t xml:space="preserve">Seite </w:t>
    </w:r>
    <w:r>
      <w:rPr>
        <w:sz w:val="16"/>
        <w:szCs w:val="16"/>
      </w:rPr>
      <w:fldChar w:fldCharType="begin"/>
    </w:r>
    <w:r>
      <w:rPr>
        <w:sz w:val="16"/>
        <w:szCs w:val="16"/>
      </w:rPr>
      <w:instrText xml:space="preserve"> PAGE  \* Arabic  \* MERGEFORMAT </w:instrText>
    </w:r>
    <w:r>
      <w:rPr>
        <w:sz w:val="16"/>
        <w:szCs w:val="16"/>
      </w:rPr>
      <w:fldChar w:fldCharType="separate"/>
    </w:r>
    <w:r w:rsidR="001B3A09">
      <w:rPr>
        <w:sz w:val="16"/>
        <w:szCs w:val="16"/>
      </w:rPr>
      <w:t>15</w:t>
    </w:r>
    <w:r>
      <w:rPr>
        <w:sz w:val="16"/>
        <w:szCs w:val="16"/>
      </w:rPr>
      <w:fldChar w:fldCharType="end"/>
    </w:r>
  </w:p>
  <w:p w14:paraId="251A83E0" w14:textId="77777777" w:rsidR="008137AC" w:rsidRDefault="008137AC" w:rsidP="007A4E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62B46" w14:textId="77777777" w:rsidR="008137AC" w:rsidRDefault="008137AC" w:rsidP="006927A1">
      <w:r>
        <w:separator/>
      </w:r>
    </w:p>
  </w:footnote>
  <w:footnote w:type="continuationSeparator" w:id="0">
    <w:p w14:paraId="429F6ACE" w14:textId="77777777" w:rsidR="008137AC" w:rsidRDefault="008137AC" w:rsidP="006927A1">
      <w:r>
        <w:continuationSeparator/>
      </w:r>
    </w:p>
  </w:footnote>
  <w:footnote w:id="1">
    <w:p w14:paraId="49719615" w14:textId="77777777" w:rsidR="008137AC" w:rsidRDefault="008137AC" w:rsidP="006927A1">
      <w:pPr>
        <w:pStyle w:val="Funotentext"/>
        <w:tabs>
          <w:tab w:val="clear" w:pos="425"/>
          <w:tab w:val="left" w:pos="227"/>
        </w:tabs>
        <w:ind w:left="227" w:hanging="227"/>
      </w:pPr>
      <w:r>
        <w:rPr>
          <w:rStyle w:val="Funotenzeichen"/>
        </w:rPr>
        <w:footnoteRef/>
      </w:r>
      <w:r>
        <w:t xml:space="preserve"> </w:t>
      </w:r>
      <w:r>
        <w:tab/>
        <w:t>Ausnahmen zum Prinzip der Bruttodarstellung sind aus dem Kontenrahmen ersichtlich.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1064" w14:textId="77777777" w:rsidR="008137AC" w:rsidRDefault="008137AC">
    <w:pPr>
      <w:pStyle w:val="Kopfzeile"/>
    </w:pPr>
  </w:p>
  <w:p w14:paraId="3EDC576E" w14:textId="77777777" w:rsidR="008137AC" w:rsidRDefault="008137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F54E" w14:textId="77777777" w:rsidR="008137AC" w:rsidRDefault="008137AC">
    <w:pPr>
      <w:pStyle w:val="Kopfzeile"/>
    </w:pPr>
  </w:p>
  <w:p w14:paraId="0A639938" w14:textId="77777777" w:rsidR="008137AC" w:rsidRDefault="008137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7A9"/>
    <w:multiLevelType w:val="hybridMultilevel"/>
    <w:tmpl w:val="2144A1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725BE5"/>
    <w:multiLevelType w:val="multilevel"/>
    <w:tmpl w:val="F2B0CD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berschrift3"/>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2" w15:restartNumberingAfterBreak="0">
    <w:nsid w:val="236A3FD9"/>
    <w:multiLevelType w:val="hybridMultilevel"/>
    <w:tmpl w:val="2FE82D1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598738B"/>
    <w:multiLevelType w:val="hybridMultilevel"/>
    <w:tmpl w:val="ED4880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111382"/>
    <w:multiLevelType w:val="hybridMultilevel"/>
    <w:tmpl w:val="3E2C6C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B104FD"/>
    <w:multiLevelType w:val="hybridMultilevel"/>
    <w:tmpl w:val="2CDECD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E26EAB"/>
    <w:multiLevelType w:val="hybridMultilevel"/>
    <w:tmpl w:val="295ADEC8"/>
    <w:lvl w:ilvl="0" w:tplc="3C8074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9241D76"/>
    <w:multiLevelType w:val="hybridMultilevel"/>
    <w:tmpl w:val="0EDEC6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7"/>
  </w:num>
  <w:num w:numId="9">
    <w:abstractNumId w:val="0"/>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9"/>
  <w:autoHyphenation/>
  <w:hyphenationZone w:val="425"/>
  <w:doNotHyphenateCaps/>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2B"/>
    <w:rsid w:val="00011A79"/>
    <w:rsid w:val="0001210D"/>
    <w:rsid w:val="00012F60"/>
    <w:rsid w:val="00013610"/>
    <w:rsid w:val="00017AE1"/>
    <w:rsid w:val="0003629D"/>
    <w:rsid w:val="00054E9F"/>
    <w:rsid w:val="00056D63"/>
    <w:rsid w:val="00063CE7"/>
    <w:rsid w:val="00073F89"/>
    <w:rsid w:val="00083C38"/>
    <w:rsid w:val="000B7DCA"/>
    <w:rsid w:val="000C490E"/>
    <w:rsid w:val="000D075C"/>
    <w:rsid w:val="000D73B8"/>
    <w:rsid w:val="000E5BEE"/>
    <w:rsid w:val="000F3F85"/>
    <w:rsid w:val="000F6CFC"/>
    <w:rsid w:val="00116A03"/>
    <w:rsid w:val="001177E9"/>
    <w:rsid w:val="00120EEC"/>
    <w:rsid w:val="00132A37"/>
    <w:rsid w:val="001438F0"/>
    <w:rsid w:val="00157074"/>
    <w:rsid w:val="00160E42"/>
    <w:rsid w:val="001935BB"/>
    <w:rsid w:val="001A7579"/>
    <w:rsid w:val="001B3A09"/>
    <w:rsid w:val="001D1DC3"/>
    <w:rsid w:val="002037FD"/>
    <w:rsid w:val="00212ABB"/>
    <w:rsid w:val="00213161"/>
    <w:rsid w:val="00214598"/>
    <w:rsid w:val="0023785D"/>
    <w:rsid w:val="00255EBF"/>
    <w:rsid w:val="00267C02"/>
    <w:rsid w:val="00274F16"/>
    <w:rsid w:val="00276964"/>
    <w:rsid w:val="00277511"/>
    <w:rsid w:val="00286D99"/>
    <w:rsid w:val="00287827"/>
    <w:rsid w:val="00291D68"/>
    <w:rsid w:val="0029460F"/>
    <w:rsid w:val="002A01D5"/>
    <w:rsid w:val="002C645B"/>
    <w:rsid w:val="002E7913"/>
    <w:rsid w:val="00302866"/>
    <w:rsid w:val="00305A54"/>
    <w:rsid w:val="00306E62"/>
    <w:rsid w:val="00332CAA"/>
    <w:rsid w:val="00337384"/>
    <w:rsid w:val="003379EA"/>
    <w:rsid w:val="00355328"/>
    <w:rsid w:val="00364623"/>
    <w:rsid w:val="003727E6"/>
    <w:rsid w:val="00377F94"/>
    <w:rsid w:val="00383243"/>
    <w:rsid w:val="003841E9"/>
    <w:rsid w:val="003A0027"/>
    <w:rsid w:val="003A0164"/>
    <w:rsid w:val="003A0E2B"/>
    <w:rsid w:val="003A64FC"/>
    <w:rsid w:val="003B05E1"/>
    <w:rsid w:val="003B11AF"/>
    <w:rsid w:val="003B535D"/>
    <w:rsid w:val="003C1051"/>
    <w:rsid w:val="003D01D3"/>
    <w:rsid w:val="003E5A41"/>
    <w:rsid w:val="003E5D15"/>
    <w:rsid w:val="00410E8D"/>
    <w:rsid w:val="00472B11"/>
    <w:rsid w:val="004765F2"/>
    <w:rsid w:val="004A3845"/>
    <w:rsid w:val="004A5A31"/>
    <w:rsid w:val="004B7F8B"/>
    <w:rsid w:val="004D124F"/>
    <w:rsid w:val="004D1F85"/>
    <w:rsid w:val="004D3DE4"/>
    <w:rsid w:val="004E63BB"/>
    <w:rsid w:val="004F1E1D"/>
    <w:rsid w:val="004F4700"/>
    <w:rsid w:val="005010AA"/>
    <w:rsid w:val="00521F85"/>
    <w:rsid w:val="00532245"/>
    <w:rsid w:val="005408A8"/>
    <w:rsid w:val="0055045F"/>
    <w:rsid w:val="00553532"/>
    <w:rsid w:val="00567724"/>
    <w:rsid w:val="00575073"/>
    <w:rsid w:val="00575F3E"/>
    <w:rsid w:val="005918C8"/>
    <w:rsid w:val="005A3237"/>
    <w:rsid w:val="005C6A4C"/>
    <w:rsid w:val="005C7545"/>
    <w:rsid w:val="005D53FC"/>
    <w:rsid w:val="005E34D3"/>
    <w:rsid w:val="005F2129"/>
    <w:rsid w:val="005F2834"/>
    <w:rsid w:val="00603F31"/>
    <w:rsid w:val="006264D9"/>
    <w:rsid w:val="00632B79"/>
    <w:rsid w:val="00644981"/>
    <w:rsid w:val="00651E11"/>
    <w:rsid w:val="00655ACA"/>
    <w:rsid w:val="00661A4F"/>
    <w:rsid w:val="00671D38"/>
    <w:rsid w:val="006927A1"/>
    <w:rsid w:val="006A0AA4"/>
    <w:rsid w:val="006A20E2"/>
    <w:rsid w:val="006A4A24"/>
    <w:rsid w:val="006A6C73"/>
    <w:rsid w:val="006C1F86"/>
    <w:rsid w:val="006E014F"/>
    <w:rsid w:val="006F3E3C"/>
    <w:rsid w:val="006F679D"/>
    <w:rsid w:val="007366F0"/>
    <w:rsid w:val="007402F1"/>
    <w:rsid w:val="00742DA4"/>
    <w:rsid w:val="007435E0"/>
    <w:rsid w:val="00766854"/>
    <w:rsid w:val="00782EEC"/>
    <w:rsid w:val="007908FB"/>
    <w:rsid w:val="007A43F9"/>
    <w:rsid w:val="007A4E28"/>
    <w:rsid w:val="007E745A"/>
    <w:rsid w:val="00801E72"/>
    <w:rsid w:val="00803957"/>
    <w:rsid w:val="00805F52"/>
    <w:rsid w:val="008077BE"/>
    <w:rsid w:val="008137AC"/>
    <w:rsid w:val="00821293"/>
    <w:rsid w:val="00836657"/>
    <w:rsid w:val="00841F5D"/>
    <w:rsid w:val="00842841"/>
    <w:rsid w:val="008529E0"/>
    <w:rsid w:val="008661DD"/>
    <w:rsid w:val="008A69A9"/>
    <w:rsid w:val="008B544F"/>
    <w:rsid w:val="008D4FBA"/>
    <w:rsid w:val="008D7CA3"/>
    <w:rsid w:val="008E54D2"/>
    <w:rsid w:val="008F0EB0"/>
    <w:rsid w:val="008F2E88"/>
    <w:rsid w:val="009037D2"/>
    <w:rsid w:val="00912D48"/>
    <w:rsid w:val="00920C6B"/>
    <w:rsid w:val="00923D8B"/>
    <w:rsid w:val="00924504"/>
    <w:rsid w:val="00931337"/>
    <w:rsid w:val="00934A7F"/>
    <w:rsid w:val="00946520"/>
    <w:rsid w:val="00946A97"/>
    <w:rsid w:val="009559A6"/>
    <w:rsid w:val="009603F3"/>
    <w:rsid w:val="00991413"/>
    <w:rsid w:val="009D0A3C"/>
    <w:rsid w:val="009D3B58"/>
    <w:rsid w:val="009E062A"/>
    <w:rsid w:val="009E0776"/>
    <w:rsid w:val="00A12CE2"/>
    <w:rsid w:val="00A15427"/>
    <w:rsid w:val="00A2180D"/>
    <w:rsid w:val="00A40CB9"/>
    <w:rsid w:val="00A4574A"/>
    <w:rsid w:val="00A80211"/>
    <w:rsid w:val="00A821C4"/>
    <w:rsid w:val="00A9037A"/>
    <w:rsid w:val="00A90CE7"/>
    <w:rsid w:val="00A961F4"/>
    <w:rsid w:val="00AA5822"/>
    <w:rsid w:val="00AA5C54"/>
    <w:rsid w:val="00AC063B"/>
    <w:rsid w:val="00AD2390"/>
    <w:rsid w:val="00AD52E5"/>
    <w:rsid w:val="00AE413D"/>
    <w:rsid w:val="00AF787A"/>
    <w:rsid w:val="00AF79AD"/>
    <w:rsid w:val="00B12C57"/>
    <w:rsid w:val="00B14F86"/>
    <w:rsid w:val="00B15853"/>
    <w:rsid w:val="00B2455F"/>
    <w:rsid w:val="00B34A1F"/>
    <w:rsid w:val="00B352A6"/>
    <w:rsid w:val="00B36D98"/>
    <w:rsid w:val="00B70263"/>
    <w:rsid w:val="00B75130"/>
    <w:rsid w:val="00B85566"/>
    <w:rsid w:val="00BA6F60"/>
    <w:rsid w:val="00BB4B36"/>
    <w:rsid w:val="00BB6CAC"/>
    <w:rsid w:val="00BC066E"/>
    <w:rsid w:val="00BC1D15"/>
    <w:rsid w:val="00BE0B34"/>
    <w:rsid w:val="00BE2EB4"/>
    <w:rsid w:val="00BF44BB"/>
    <w:rsid w:val="00BF649F"/>
    <w:rsid w:val="00BF78FC"/>
    <w:rsid w:val="00C03E3B"/>
    <w:rsid w:val="00C04BD4"/>
    <w:rsid w:val="00C06906"/>
    <w:rsid w:val="00C1249C"/>
    <w:rsid w:val="00C15F18"/>
    <w:rsid w:val="00C4050C"/>
    <w:rsid w:val="00C4323C"/>
    <w:rsid w:val="00C450F7"/>
    <w:rsid w:val="00C74B55"/>
    <w:rsid w:val="00C9306D"/>
    <w:rsid w:val="00CC1E0A"/>
    <w:rsid w:val="00CD070F"/>
    <w:rsid w:val="00CD27EF"/>
    <w:rsid w:val="00CE53C9"/>
    <w:rsid w:val="00CE6213"/>
    <w:rsid w:val="00CF0E07"/>
    <w:rsid w:val="00CF3D77"/>
    <w:rsid w:val="00CF7605"/>
    <w:rsid w:val="00D06963"/>
    <w:rsid w:val="00D34C0A"/>
    <w:rsid w:val="00D34F2C"/>
    <w:rsid w:val="00D6764F"/>
    <w:rsid w:val="00D91C61"/>
    <w:rsid w:val="00D9610D"/>
    <w:rsid w:val="00DB28CE"/>
    <w:rsid w:val="00DB3C9D"/>
    <w:rsid w:val="00DB55C7"/>
    <w:rsid w:val="00DD2007"/>
    <w:rsid w:val="00E0485A"/>
    <w:rsid w:val="00E16A6F"/>
    <w:rsid w:val="00E31D39"/>
    <w:rsid w:val="00E41DDF"/>
    <w:rsid w:val="00E6433C"/>
    <w:rsid w:val="00E71A65"/>
    <w:rsid w:val="00E874D0"/>
    <w:rsid w:val="00ED482B"/>
    <w:rsid w:val="00ED5B3D"/>
    <w:rsid w:val="00EF7843"/>
    <w:rsid w:val="00F10B86"/>
    <w:rsid w:val="00F2176F"/>
    <w:rsid w:val="00F25F06"/>
    <w:rsid w:val="00F31798"/>
    <w:rsid w:val="00F33C93"/>
    <w:rsid w:val="00F444D9"/>
    <w:rsid w:val="00F50AF7"/>
    <w:rsid w:val="00F5125E"/>
    <w:rsid w:val="00F53C35"/>
    <w:rsid w:val="00F56E8C"/>
    <w:rsid w:val="00F62750"/>
    <w:rsid w:val="00F74E2B"/>
    <w:rsid w:val="00F95D07"/>
    <w:rsid w:val="00F9641D"/>
    <w:rsid w:val="00FA1009"/>
    <w:rsid w:val="00FA6DC9"/>
    <w:rsid w:val="00FB19ED"/>
    <w:rsid w:val="00FB45BA"/>
    <w:rsid w:val="00FC619D"/>
    <w:rsid w:val="00FC641A"/>
    <w:rsid w:val="00FF3C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13D20E80"/>
  <w15:chartTrackingRefBased/>
  <w15:docId w15:val="{3E97F323-DF84-4A96-92BA-8E4B97A1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1"/>
    <w:lsdException w:name="toc 2" w:uiPriority="11"/>
    <w:lsdException w:name="toc 3" w:uiPriority="1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nhideWhenUsed="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F89"/>
    <w:pPr>
      <w:tabs>
        <w:tab w:val="left" w:pos="425"/>
        <w:tab w:val="left" w:pos="851"/>
        <w:tab w:val="left" w:pos="1276"/>
        <w:tab w:val="left" w:pos="5245"/>
        <w:tab w:val="right" w:pos="9299"/>
      </w:tabs>
    </w:pPr>
    <w:rPr>
      <w:sz w:val="22"/>
      <w:szCs w:val="22"/>
      <w:lang w:eastAsia="en-US"/>
    </w:rPr>
  </w:style>
  <w:style w:type="paragraph" w:styleId="berschrift1">
    <w:name w:val="heading 1"/>
    <w:basedOn w:val="Standard"/>
    <w:next w:val="Standard"/>
    <w:link w:val="berschrift1Zchn"/>
    <w:uiPriority w:val="9"/>
    <w:qFormat/>
    <w:rsid w:val="00332CAA"/>
    <w:pPr>
      <w:keepNext/>
      <w:keepLines/>
      <w:tabs>
        <w:tab w:val="clear" w:pos="425"/>
        <w:tab w:val="clear" w:pos="851"/>
        <w:tab w:val="clear" w:pos="1276"/>
        <w:tab w:val="clear" w:pos="5245"/>
        <w:tab w:val="clear" w:pos="9299"/>
      </w:tabs>
      <w:spacing w:after="120"/>
      <w:outlineLvl w:val="0"/>
    </w:pPr>
    <w:rPr>
      <w:rFonts w:eastAsia="Times New Roman"/>
      <w:b/>
      <w:bCs/>
      <w:kern w:val="32"/>
      <w:sz w:val="26"/>
      <w:szCs w:val="28"/>
    </w:rPr>
  </w:style>
  <w:style w:type="paragraph" w:styleId="berschrift2">
    <w:name w:val="heading 2"/>
    <w:basedOn w:val="Standard"/>
    <w:next w:val="Standard"/>
    <w:link w:val="berschrift2Zchn"/>
    <w:uiPriority w:val="9"/>
    <w:qFormat/>
    <w:rsid w:val="00A90CE7"/>
    <w:pPr>
      <w:keepNext/>
      <w:keepLines/>
      <w:tabs>
        <w:tab w:val="clear" w:pos="425"/>
        <w:tab w:val="clear" w:pos="851"/>
        <w:tab w:val="clear" w:pos="1276"/>
        <w:tab w:val="clear" w:pos="5245"/>
        <w:tab w:val="clear" w:pos="9299"/>
      </w:tabs>
      <w:spacing w:after="120"/>
      <w:outlineLvl w:val="1"/>
    </w:pPr>
    <w:rPr>
      <w:rFonts w:eastAsia="Times New Roman"/>
      <w:b/>
      <w:bCs/>
      <w:szCs w:val="26"/>
    </w:rPr>
  </w:style>
  <w:style w:type="paragraph" w:styleId="berschrift3">
    <w:name w:val="heading 3"/>
    <w:basedOn w:val="Standard"/>
    <w:next w:val="Standard"/>
    <w:link w:val="berschrift3Zchn"/>
    <w:uiPriority w:val="9"/>
    <w:semiHidden/>
    <w:unhideWhenUsed/>
    <w:qFormat/>
    <w:rsid w:val="00A90CE7"/>
    <w:pPr>
      <w:keepNext/>
      <w:keepLines/>
      <w:numPr>
        <w:ilvl w:val="2"/>
        <w:numId w:val="5"/>
      </w:numPr>
      <w:tabs>
        <w:tab w:val="clear" w:pos="425"/>
        <w:tab w:val="clear" w:pos="1276"/>
        <w:tab w:val="clear" w:pos="5245"/>
        <w:tab w:val="clear" w:pos="9299"/>
      </w:tabs>
      <w:spacing w:after="120"/>
      <w:outlineLvl w:val="2"/>
    </w:pPr>
    <w:rPr>
      <w:rFonts w:eastAsia="Times New Roman"/>
      <w:bCs/>
      <w:i/>
    </w:rPr>
  </w:style>
  <w:style w:type="paragraph" w:styleId="berschrift4">
    <w:name w:val="heading 4"/>
    <w:basedOn w:val="Standard"/>
    <w:next w:val="Standard"/>
    <w:link w:val="berschrift4Zchn"/>
    <w:uiPriority w:val="9"/>
    <w:semiHidden/>
    <w:unhideWhenUsed/>
    <w:rsid w:val="00644981"/>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2CAA"/>
    <w:rPr>
      <w:rFonts w:eastAsia="Times New Roman" w:cs="Times New Roman"/>
      <w:b/>
      <w:bCs/>
      <w:kern w:val="32"/>
      <w:sz w:val="26"/>
      <w:szCs w:val="28"/>
    </w:rPr>
  </w:style>
  <w:style w:type="character" w:customStyle="1" w:styleId="berschrift2Zchn">
    <w:name w:val="Überschrift 2 Zchn"/>
    <w:basedOn w:val="Absatz-Standardschriftart"/>
    <w:link w:val="berschrift2"/>
    <w:uiPriority w:val="9"/>
    <w:rsid w:val="00A90CE7"/>
    <w:rPr>
      <w:rFonts w:eastAsia="Times New Roman" w:cs="Times New Roman"/>
      <w:b/>
      <w:bCs/>
      <w:szCs w:val="26"/>
    </w:rPr>
  </w:style>
  <w:style w:type="character" w:customStyle="1" w:styleId="berschrift3Zchn">
    <w:name w:val="Überschrift 3 Zchn"/>
    <w:basedOn w:val="Absatz-Standardschriftart"/>
    <w:link w:val="berschrift3"/>
    <w:uiPriority w:val="9"/>
    <w:semiHidden/>
    <w:rsid w:val="00671D38"/>
    <w:rPr>
      <w:rFonts w:eastAsia="Times New Roman" w:cs="Times New Roman"/>
      <w:bCs/>
      <w:i/>
    </w:rPr>
  </w:style>
  <w:style w:type="character" w:customStyle="1" w:styleId="berschrift4Zchn">
    <w:name w:val="Überschrift 4 Zchn"/>
    <w:basedOn w:val="Absatz-Standardschriftart"/>
    <w:link w:val="berschrift4"/>
    <w:uiPriority w:val="9"/>
    <w:semiHidden/>
    <w:rsid w:val="00B34A1F"/>
  </w:style>
  <w:style w:type="paragraph" w:customStyle="1" w:styleId="Adressbereich">
    <w:name w:val="Adressbereich"/>
    <w:basedOn w:val="Standard"/>
    <w:link w:val="AdressbereichZchn"/>
    <w:uiPriority w:val="11"/>
    <w:qFormat/>
    <w:rsid w:val="00644981"/>
    <w:pPr>
      <w:tabs>
        <w:tab w:val="clear" w:pos="425"/>
        <w:tab w:val="clear" w:pos="851"/>
        <w:tab w:val="clear" w:pos="1276"/>
        <w:tab w:val="clear" w:pos="5245"/>
        <w:tab w:val="clear" w:pos="9299"/>
        <w:tab w:val="left" w:pos="2268"/>
      </w:tabs>
    </w:pPr>
  </w:style>
  <w:style w:type="paragraph" w:styleId="Verzeichnis1">
    <w:name w:val="toc 1"/>
    <w:basedOn w:val="Standard"/>
    <w:next w:val="Standard"/>
    <w:uiPriority w:val="11"/>
    <w:rsid w:val="00655ACA"/>
    <w:pPr>
      <w:tabs>
        <w:tab w:val="clear" w:pos="425"/>
        <w:tab w:val="clear" w:pos="851"/>
        <w:tab w:val="clear" w:pos="1276"/>
        <w:tab w:val="clear" w:pos="5245"/>
        <w:tab w:val="right" w:leader="dot" w:pos="9299"/>
      </w:tabs>
      <w:spacing w:before="120"/>
      <w:ind w:left="425" w:hanging="425"/>
    </w:pPr>
  </w:style>
  <w:style w:type="paragraph" w:styleId="Verzeichnis2">
    <w:name w:val="toc 2"/>
    <w:basedOn w:val="Standard"/>
    <w:next w:val="Standard"/>
    <w:uiPriority w:val="11"/>
    <w:rsid w:val="00655ACA"/>
    <w:pPr>
      <w:tabs>
        <w:tab w:val="clear" w:pos="425"/>
        <w:tab w:val="clear" w:pos="851"/>
        <w:tab w:val="clear" w:pos="1276"/>
        <w:tab w:val="clear" w:pos="5245"/>
        <w:tab w:val="right" w:leader="dot" w:pos="9299"/>
      </w:tabs>
      <w:ind w:left="992" w:hanging="567"/>
    </w:pPr>
  </w:style>
  <w:style w:type="paragraph" w:styleId="Verzeichnis3">
    <w:name w:val="toc 3"/>
    <w:basedOn w:val="Standard"/>
    <w:next w:val="Standard"/>
    <w:uiPriority w:val="11"/>
    <w:rsid w:val="00655ACA"/>
    <w:pPr>
      <w:tabs>
        <w:tab w:val="clear" w:pos="425"/>
        <w:tab w:val="clear" w:pos="851"/>
        <w:tab w:val="clear" w:pos="1276"/>
        <w:tab w:val="clear" w:pos="5245"/>
        <w:tab w:val="right" w:leader="dot" w:pos="9299"/>
      </w:tabs>
      <w:ind w:left="1701" w:hanging="709"/>
    </w:pPr>
  </w:style>
  <w:style w:type="paragraph" w:customStyle="1" w:styleId="Amtsbericht">
    <w:name w:val="Amtsbericht"/>
    <w:basedOn w:val="Standard"/>
    <w:link w:val="AmtsberichtZchn"/>
    <w:uiPriority w:val="11"/>
    <w:qFormat/>
    <w:rsid w:val="00F9641D"/>
    <w:pPr>
      <w:spacing w:line="360" w:lineRule="atLeast"/>
      <w:ind w:right="1134"/>
    </w:pPr>
  </w:style>
  <w:style w:type="character" w:customStyle="1" w:styleId="AdressbereichZchn">
    <w:name w:val="Adressbereich Zchn"/>
    <w:basedOn w:val="Absatz-Standardschriftart"/>
    <w:link w:val="Adressbereich"/>
    <w:uiPriority w:val="11"/>
    <w:rsid w:val="00073F89"/>
  </w:style>
  <w:style w:type="character" w:customStyle="1" w:styleId="AmtsberichtZchn">
    <w:name w:val="Amtsbericht Zchn"/>
    <w:basedOn w:val="Absatz-Standardschriftart"/>
    <w:link w:val="Amtsbericht"/>
    <w:uiPriority w:val="11"/>
    <w:rsid w:val="00073F89"/>
  </w:style>
  <w:style w:type="paragraph" w:styleId="Funotentext">
    <w:name w:val="footnote text"/>
    <w:basedOn w:val="Standard"/>
    <w:link w:val="FunotentextZchn"/>
    <w:uiPriority w:val="1"/>
    <w:semiHidden/>
    <w:unhideWhenUsed/>
    <w:rsid w:val="00F9641D"/>
    <w:pPr>
      <w:ind w:left="425" w:hanging="425"/>
    </w:pPr>
    <w:rPr>
      <w:sz w:val="18"/>
      <w:szCs w:val="20"/>
    </w:rPr>
  </w:style>
  <w:style w:type="character" w:customStyle="1" w:styleId="FunotentextZchn">
    <w:name w:val="Fußnotentext Zchn"/>
    <w:basedOn w:val="Absatz-Standardschriftart"/>
    <w:link w:val="Funotentext"/>
    <w:uiPriority w:val="1"/>
    <w:semiHidden/>
    <w:rsid w:val="00F9641D"/>
    <w:rPr>
      <w:sz w:val="18"/>
      <w:szCs w:val="20"/>
    </w:rPr>
  </w:style>
  <w:style w:type="paragraph" w:styleId="Endnotentext">
    <w:name w:val="endnote text"/>
    <w:basedOn w:val="Standard"/>
    <w:link w:val="EndnotentextZchn"/>
    <w:uiPriority w:val="3"/>
    <w:semiHidden/>
    <w:unhideWhenUsed/>
    <w:rsid w:val="00332CAA"/>
    <w:pPr>
      <w:ind w:left="425" w:hanging="425"/>
    </w:pPr>
    <w:rPr>
      <w:sz w:val="18"/>
      <w:szCs w:val="20"/>
    </w:rPr>
  </w:style>
  <w:style w:type="character" w:customStyle="1" w:styleId="EndnotentextZchn">
    <w:name w:val="Endnotentext Zchn"/>
    <w:basedOn w:val="Absatz-Standardschriftart"/>
    <w:link w:val="Endnotentext"/>
    <w:uiPriority w:val="3"/>
    <w:semiHidden/>
    <w:rsid w:val="00332CAA"/>
    <w:rPr>
      <w:sz w:val="18"/>
      <w:szCs w:val="20"/>
    </w:rPr>
  </w:style>
  <w:style w:type="character" w:styleId="Endnotenzeichen">
    <w:name w:val="endnote reference"/>
    <w:basedOn w:val="Absatz-Standardschriftart"/>
    <w:uiPriority w:val="3"/>
    <w:semiHidden/>
    <w:unhideWhenUsed/>
    <w:rsid w:val="00F9641D"/>
    <w:rPr>
      <w:rFonts w:ascii="Arial" w:hAnsi="Arial"/>
      <w:noProof/>
      <w:position w:val="6"/>
      <w:sz w:val="16"/>
      <w:vertAlign w:val="baseline"/>
      <w:lang w:val="de-CH"/>
    </w:rPr>
  </w:style>
  <w:style w:type="character" w:styleId="Funotenzeichen">
    <w:name w:val="footnote reference"/>
    <w:basedOn w:val="Absatz-Standardschriftart"/>
    <w:uiPriority w:val="1"/>
    <w:semiHidden/>
    <w:unhideWhenUsed/>
    <w:rsid w:val="00F9641D"/>
    <w:rPr>
      <w:rFonts w:ascii="Arial" w:hAnsi="Arial"/>
      <w:noProof/>
      <w:position w:val="6"/>
      <w:sz w:val="16"/>
      <w:vertAlign w:val="baseline"/>
      <w:lang w:val="de-CH"/>
    </w:rPr>
  </w:style>
  <w:style w:type="paragraph" w:styleId="Fuzeile">
    <w:name w:val="footer"/>
    <w:basedOn w:val="Standard"/>
    <w:link w:val="FuzeileZchn"/>
    <w:uiPriority w:val="99"/>
    <w:rsid w:val="004A5A31"/>
    <w:rPr>
      <w:noProof/>
      <w:sz w:val="12"/>
    </w:rPr>
  </w:style>
  <w:style w:type="character" w:customStyle="1" w:styleId="FuzeileZchn">
    <w:name w:val="Fußzeile Zchn"/>
    <w:basedOn w:val="Absatz-Standardschriftart"/>
    <w:link w:val="Fuzeile"/>
    <w:uiPriority w:val="99"/>
    <w:rsid w:val="004A5A31"/>
    <w:rPr>
      <w:noProof/>
      <w:sz w:val="12"/>
    </w:rPr>
  </w:style>
  <w:style w:type="paragraph" w:styleId="Kopfzeile">
    <w:name w:val="header"/>
    <w:basedOn w:val="Standard"/>
    <w:link w:val="KopfzeileZchn"/>
    <w:uiPriority w:val="99"/>
    <w:rsid w:val="004A5A31"/>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99"/>
    <w:rsid w:val="004A5A31"/>
  </w:style>
  <w:style w:type="paragraph" w:customStyle="1" w:styleId="Randtitel">
    <w:name w:val="Randtitel"/>
    <w:basedOn w:val="Standard"/>
    <w:next w:val="Standard"/>
    <w:link w:val="RandtitelZchn"/>
    <w:uiPriority w:val="10"/>
    <w:qFormat/>
    <w:rsid w:val="004A5A31"/>
    <w:pPr>
      <w:keepNext/>
      <w:tabs>
        <w:tab w:val="clear" w:pos="425"/>
        <w:tab w:val="clear" w:pos="851"/>
        <w:tab w:val="clear" w:pos="1276"/>
        <w:tab w:val="clear" w:pos="5245"/>
        <w:tab w:val="clear" w:pos="9299"/>
      </w:tabs>
      <w:spacing w:after="120"/>
    </w:pPr>
    <w:rPr>
      <w:i/>
      <w:sz w:val="20"/>
    </w:rPr>
  </w:style>
  <w:style w:type="character" w:customStyle="1" w:styleId="RandtitelZchn">
    <w:name w:val="Randtitel Zchn"/>
    <w:basedOn w:val="Absatz-Standardschriftart"/>
    <w:link w:val="Randtitel"/>
    <w:uiPriority w:val="10"/>
    <w:rsid w:val="00073F89"/>
    <w:rPr>
      <w:i/>
      <w:sz w:val="20"/>
    </w:rPr>
  </w:style>
  <w:style w:type="paragraph" w:styleId="Standardeinzug">
    <w:name w:val="Normal Indent"/>
    <w:basedOn w:val="Standard"/>
    <w:uiPriority w:val="1"/>
    <w:semiHidden/>
    <w:unhideWhenUsed/>
    <w:rsid w:val="00B36D98"/>
    <w:pPr>
      <w:ind w:left="425" w:hanging="425"/>
    </w:pPr>
  </w:style>
  <w:style w:type="paragraph" w:customStyle="1" w:styleId="Aufzhlung1">
    <w:name w:val="Aufzählung1"/>
    <w:basedOn w:val="Standard"/>
    <w:next w:val="Standard"/>
    <w:link w:val="Aufzhlung1Zchn"/>
    <w:uiPriority w:val="10"/>
    <w:qFormat/>
    <w:rsid w:val="00073F89"/>
    <w:pPr>
      <w:ind w:left="425" w:hanging="425"/>
    </w:pPr>
  </w:style>
  <w:style w:type="character" w:customStyle="1" w:styleId="Aufzhlung1Zchn">
    <w:name w:val="Aufzählung1 Zchn"/>
    <w:basedOn w:val="Absatz-Standardschriftart"/>
    <w:link w:val="Aufzhlung1"/>
    <w:uiPriority w:val="10"/>
    <w:rsid w:val="00073F89"/>
  </w:style>
  <w:style w:type="paragraph" w:customStyle="1" w:styleId="Aufzhlung2">
    <w:name w:val="Aufzählung2"/>
    <w:basedOn w:val="Standard"/>
    <w:next w:val="Standard"/>
    <w:link w:val="Aufzhlung2Zchn"/>
    <w:uiPriority w:val="1"/>
    <w:qFormat/>
    <w:rsid w:val="00073F89"/>
    <w:pPr>
      <w:ind w:left="850" w:hanging="425"/>
    </w:pPr>
  </w:style>
  <w:style w:type="character" w:customStyle="1" w:styleId="Aufzhlung2Zchn">
    <w:name w:val="Aufzählung2 Zchn"/>
    <w:basedOn w:val="Absatz-Standardschriftart"/>
    <w:link w:val="Aufzhlung2"/>
    <w:uiPriority w:val="1"/>
    <w:rsid w:val="00073F89"/>
  </w:style>
  <w:style w:type="paragraph" w:customStyle="1" w:styleId="Aufzhlung3">
    <w:name w:val="Aufzählung3"/>
    <w:basedOn w:val="Standard"/>
    <w:next w:val="Standard"/>
    <w:link w:val="Aufzhlung3Zchn"/>
    <w:uiPriority w:val="1"/>
    <w:qFormat/>
    <w:rsid w:val="00073F89"/>
    <w:pPr>
      <w:ind w:left="1276" w:hanging="425"/>
    </w:pPr>
  </w:style>
  <w:style w:type="character" w:customStyle="1" w:styleId="Aufzhlung3Zchn">
    <w:name w:val="Aufzählung3 Zchn"/>
    <w:basedOn w:val="Absatz-Standardschriftart"/>
    <w:link w:val="Aufzhlung3"/>
    <w:uiPriority w:val="1"/>
    <w:rsid w:val="00073F89"/>
  </w:style>
  <w:style w:type="paragraph" w:customStyle="1" w:styleId="Broautomation">
    <w:name w:val="Büroautomation"/>
    <w:basedOn w:val="Standard"/>
    <w:rsid w:val="00842841"/>
    <w:pPr>
      <w:tabs>
        <w:tab w:val="clear" w:pos="425"/>
        <w:tab w:val="clear" w:pos="851"/>
        <w:tab w:val="clear" w:pos="1276"/>
        <w:tab w:val="clear" w:pos="5245"/>
        <w:tab w:val="clear" w:pos="9299"/>
        <w:tab w:val="left" w:pos="567"/>
        <w:tab w:val="left" w:pos="5104"/>
        <w:tab w:val="left" w:pos="5670"/>
      </w:tabs>
    </w:pPr>
    <w:rPr>
      <w:rFonts w:eastAsia="Times New Roman"/>
      <w:szCs w:val="20"/>
      <w:lang w:eastAsia="de-DE"/>
    </w:rPr>
  </w:style>
  <w:style w:type="character" w:styleId="Kommentarzeichen">
    <w:name w:val="annotation reference"/>
    <w:basedOn w:val="Absatz-Standardschriftart"/>
    <w:uiPriority w:val="99"/>
    <w:semiHidden/>
    <w:unhideWhenUsed/>
    <w:rsid w:val="003A0E2B"/>
    <w:rPr>
      <w:sz w:val="16"/>
      <w:szCs w:val="16"/>
    </w:rPr>
  </w:style>
  <w:style w:type="paragraph" w:styleId="Kommentartext">
    <w:name w:val="annotation text"/>
    <w:basedOn w:val="Standard"/>
    <w:link w:val="KommentartextZchn"/>
    <w:uiPriority w:val="99"/>
    <w:semiHidden/>
    <w:unhideWhenUsed/>
    <w:rsid w:val="003A0E2B"/>
    <w:rPr>
      <w:sz w:val="20"/>
      <w:szCs w:val="20"/>
    </w:rPr>
  </w:style>
  <w:style w:type="character" w:customStyle="1" w:styleId="KommentartextZchn">
    <w:name w:val="Kommentartext Zchn"/>
    <w:basedOn w:val="Absatz-Standardschriftart"/>
    <w:link w:val="Kommentartext"/>
    <w:uiPriority w:val="99"/>
    <w:semiHidden/>
    <w:rsid w:val="003A0E2B"/>
    <w:rPr>
      <w:sz w:val="20"/>
      <w:szCs w:val="20"/>
    </w:rPr>
  </w:style>
  <w:style w:type="paragraph" w:styleId="Kommentarthema">
    <w:name w:val="annotation subject"/>
    <w:basedOn w:val="Kommentartext"/>
    <w:next w:val="Kommentartext"/>
    <w:link w:val="KommentarthemaZchn"/>
    <w:uiPriority w:val="99"/>
    <w:semiHidden/>
    <w:unhideWhenUsed/>
    <w:rsid w:val="003A0E2B"/>
    <w:rPr>
      <w:b/>
      <w:bCs/>
    </w:rPr>
  </w:style>
  <w:style w:type="character" w:customStyle="1" w:styleId="KommentarthemaZchn">
    <w:name w:val="Kommentarthema Zchn"/>
    <w:basedOn w:val="KommentartextZchn"/>
    <w:link w:val="Kommentarthema"/>
    <w:uiPriority w:val="99"/>
    <w:semiHidden/>
    <w:rsid w:val="003A0E2B"/>
    <w:rPr>
      <w:b/>
      <w:bCs/>
      <w:sz w:val="20"/>
      <w:szCs w:val="20"/>
    </w:rPr>
  </w:style>
  <w:style w:type="paragraph" w:styleId="Sprechblasentext">
    <w:name w:val="Balloon Text"/>
    <w:basedOn w:val="Standard"/>
    <w:link w:val="SprechblasentextZchn"/>
    <w:uiPriority w:val="99"/>
    <w:semiHidden/>
    <w:unhideWhenUsed/>
    <w:rsid w:val="003A0E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0E2B"/>
    <w:rPr>
      <w:rFonts w:ascii="Tahoma" w:hAnsi="Tahoma" w:cs="Tahoma"/>
      <w:sz w:val="16"/>
      <w:szCs w:val="16"/>
    </w:rPr>
  </w:style>
  <w:style w:type="paragraph" w:styleId="Listenabsatz">
    <w:name w:val="List Paragraph"/>
    <w:basedOn w:val="Standard"/>
    <w:uiPriority w:val="34"/>
    <w:qFormat/>
    <w:rsid w:val="003A0E2B"/>
    <w:pPr>
      <w:ind w:left="720"/>
      <w:contextualSpacing/>
    </w:pPr>
  </w:style>
  <w:style w:type="table" w:customStyle="1" w:styleId="Tabellengitternetz">
    <w:name w:val="Tabellengitternetz"/>
    <w:basedOn w:val="NormaleTabelle"/>
    <w:uiPriority w:val="59"/>
    <w:rsid w:val="00567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rsid w:val="00BF44BB"/>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
    <w:name w:val="Helle Liste - Akzent 11"/>
    <w:basedOn w:val="NormaleTabelle"/>
    <w:uiPriority w:val="61"/>
    <w:rsid w:val="00805F52"/>
    <w:rPr>
      <w:rFonts w:ascii="Times New Roman" w:eastAsia="Times New Roman" w:hAnsi="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elle">
    <w:name w:val="Tabelle"/>
    <w:basedOn w:val="Standard"/>
    <w:qFormat/>
    <w:rsid w:val="008D4FBA"/>
    <w:pPr>
      <w:tabs>
        <w:tab w:val="clear" w:pos="425"/>
        <w:tab w:val="clear" w:pos="851"/>
        <w:tab w:val="clear" w:pos="1276"/>
        <w:tab w:val="clear" w:pos="5245"/>
        <w:tab w:val="clear" w:pos="9299"/>
      </w:tabs>
    </w:pPr>
    <w:rPr>
      <w:rFonts w:eastAsiaTheme="minorHAnsi" w:cstheme="minorBidi"/>
      <w:sz w:val="18"/>
      <w:szCs w:val="18"/>
    </w:rPr>
  </w:style>
  <w:style w:type="paragraph" w:customStyle="1" w:styleId="ErlassErlasstext">
    <w:name w:val="Erlass_Erlasstext"/>
    <w:basedOn w:val="Standard"/>
    <w:link w:val="ErlassErlasstextZchn"/>
    <w:uiPriority w:val="3"/>
    <w:qFormat/>
    <w:rsid w:val="008D4FBA"/>
    <w:pPr>
      <w:tabs>
        <w:tab w:val="clear" w:pos="425"/>
        <w:tab w:val="clear" w:pos="851"/>
        <w:tab w:val="clear" w:pos="1276"/>
        <w:tab w:val="clear" w:pos="5245"/>
        <w:tab w:val="clear" w:pos="9299"/>
      </w:tabs>
      <w:spacing w:line="260" w:lineRule="atLeast"/>
    </w:pPr>
    <w:rPr>
      <w:rFonts w:eastAsiaTheme="minorEastAsia" w:cs="Arial"/>
      <w:sz w:val="21"/>
      <w:szCs w:val="21"/>
      <w:lang w:eastAsia="de-CH"/>
    </w:rPr>
  </w:style>
  <w:style w:type="character" w:customStyle="1" w:styleId="ErlassErlasstextZchn">
    <w:name w:val="Erlass_Erlasstext Zchn"/>
    <w:basedOn w:val="Absatz-Standardschriftart"/>
    <w:link w:val="ErlassErlasstext"/>
    <w:uiPriority w:val="3"/>
    <w:rsid w:val="008D4FBA"/>
    <w:rPr>
      <w:rFonts w:eastAsiaTheme="minorEastAsia"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7082">
      <w:bodyDiv w:val="1"/>
      <w:marLeft w:val="0"/>
      <w:marRight w:val="0"/>
      <w:marTop w:val="0"/>
      <w:marBottom w:val="0"/>
      <w:divBdr>
        <w:top w:val="none" w:sz="0" w:space="0" w:color="auto"/>
        <w:left w:val="none" w:sz="0" w:space="0" w:color="auto"/>
        <w:bottom w:val="none" w:sz="0" w:space="0" w:color="auto"/>
        <w:right w:val="none" w:sz="0" w:space="0" w:color="auto"/>
      </w:divBdr>
    </w:div>
    <w:div w:id="378672452">
      <w:bodyDiv w:val="1"/>
      <w:marLeft w:val="0"/>
      <w:marRight w:val="0"/>
      <w:marTop w:val="0"/>
      <w:marBottom w:val="0"/>
      <w:divBdr>
        <w:top w:val="none" w:sz="0" w:space="0" w:color="auto"/>
        <w:left w:val="none" w:sz="0" w:space="0" w:color="auto"/>
        <w:bottom w:val="none" w:sz="0" w:space="0" w:color="auto"/>
        <w:right w:val="none" w:sz="0" w:space="0" w:color="auto"/>
      </w:divBdr>
    </w:div>
    <w:div w:id="401029064">
      <w:bodyDiv w:val="1"/>
      <w:marLeft w:val="0"/>
      <w:marRight w:val="0"/>
      <w:marTop w:val="0"/>
      <w:marBottom w:val="0"/>
      <w:divBdr>
        <w:top w:val="none" w:sz="0" w:space="0" w:color="auto"/>
        <w:left w:val="none" w:sz="0" w:space="0" w:color="auto"/>
        <w:bottom w:val="none" w:sz="0" w:space="0" w:color="auto"/>
        <w:right w:val="none" w:sz="0" w:space="0" w:color="auto"/>
      </w:divBdr>
    </w:div>
    <w:div w:id="542834872">
      <w:bodyDiv w:val="1"/>
      <w:marLeft w:val="0"/>
      <w:marRight w:val="0"/>
      <w:marTop w:val="0"/>
      <w:marBottom w:val="0"/>
      <w:divBdr>
        <w:top w:val="none" w:sz="0" w:space="0" w:color="auto"/>
        <w:left w:val="none" w:sz="0" w:space="0" w:color="auto"/>
        <w:bottom w:val="none" w:sz="0" w:space="0" w:color="auto"/>
        <w:right w:val="none" w:sz="0" w:space="0" w:color="auto"/>
      </w:divBdr>
    </w:div>
    <w:div w:id="599798980">
      <w:bodyDiv w:val="1"/>
      <w:marLeft w:val="0"/>
      <w:marRight w:val="0"/>
      <w:marTop w:val="0"/>
      <w:marBottom w:val="0"/>
      <w:divBdr>
        <w:top w:val="none" w:sz="0" w:space="0" w:color="auto"/>
        <w:left w:val="none" w:sz="0" w:space="0" w:color="auto"/>
        <w:bottom w:val="none" w:sz="0" w:space="0" w:color="auto"/>
        <w:right w:val="none" w:sz="0" w:space="0" w:color="auto"/>
      </w:divBdr>
    </w:div>
    <w:div w:id="609514931">
      <w:bodyDiv w:val="1"/>
      <w:marLeft w:val="0"/>
      <w:marRight w:val="0"/>
      <w:marTop w:val="0"/>
      <w:marBottom w:val="0"/>
      <w:divBdr>
        <w:top w:val="none" w:sz="0" w:space="0" w:color="auto"/>
        <w:left w:val="none" w:sz="0" w:space="0" w:color="auto"/>
        <w:bottom w:val="none" w:sz="0" w:space="0" w:color="auto"/>
        <w:right w:val="none" w:sz="0" w:space="0" w:color="auto"/>
      </w:divBdr>
    </w:div>
    <w:div w:id="974796460">
      <w:bodyDiv w:val="1"/>
      <w:marLeft w:val="0"/>
      <w:marRight w:val="0"/>
      <w:marTop w:val="0"/>
      <w:marBottom w:val="0"/>
      <w:divBdr>
        <w:top w:val="none" w:sz="0" w:space="0" w:color="auto"/>
        <w:left w:val="none" w:sz="0" w:space="0" w:color="auto"/>
        <w:bottom w:val="none" w:sz="0" w:space="0" w:color="auto"/>
        <w:right w:val="none" w:sz="0" w:space="0" w:color="auto"/>
      </w:divBdr>
    </w:div>
    <w:div w:id="1014266449">
      <w:bodyDiv w:val="1"/>
      <w:marLeft w:val="0"/>
      <w:marRight w:val="0"/>
      <w:marTop w:val="0"/>
      <w:marBottom w:val="0"/>
      <w:divBdr>
        <w:top w:val="none" w:sz="0" w:space="0" w:color="auto"/>
        <w:left w:val="none" w:sz="0" w:space="0" w:color="auto"/>
        <w:bottom w:val="none" w:sz="0" w:space="0" w:color="auto"/>
        <w:right w:val="none" w:sz="0" w:space="0" w:color="auto"/>
      </w:divBdr>
    </w:div>
    <w:div w:id="1268468590">
      <w:bodyDiv w:val="1"/>
      <w:marLeft w:val="0"/>
      <w:marRight w:val="0"/>
      <w:marTop w:val="0"/>
      <w:marBottom w:val="0"/>
      <w:divBdr>
        <w:top w:val="none" w:sz="0" w:space="0" w:color="auto"/>
        <w:left w:val="none" w:sz="0" w:space="0" w:color="auto"/>
        <w:bottom w:val="none" w:sz="0" w:space="0" w:color="auto"/>
        <w:right w:val="none" w:sz="0" w:space="0" w:color="auto"/>
      </w:divBdr>
    </w:div>
    <w:div w:id="1448574555">
      <w:bodyDiv w:val="1"/>
      <w:marLeft w:val="0"/>
      <w:marRight w:val="0"/>
      <w:marTop w:val="0"/>
      <w:marBottom w:val="0"/>
      <w:divBdr>
        <w:top w:val="none" w:sz="0" w:space="0" w:color="auto"/>
        <w:left w:val="none" w:sz="0" w:space="0" w:color="auto"/>
        <w:bottom w:val="none" w:sz="0" w:space="0" w:color="auto"/>
        <w:right w:val="none" w:sz="0" w:space="0" w:color="auto"/>
      </w:divBdr>
    </w:div>
    <w:div w:id="1569655085">
      <w:bodyDiv w:val="1"/>
      <w:marLeft w:val="0"/>
      <w:marRight w:val="0"/>
      <w:marTop w:val="0"/>
      <w:marBottom w:val="0"/>
      <w:divBdr>
        <w:top w:val="none" w:sz="0" w:space="0" w:color="auto"/>
        <w:left w:val="none" w:sz="0" w:space="0" w:color="auto"/>
        <w:bottom w:val="none" w:sz="0" w:space="0" w:color="auto"/>
        <w:right w:val="none" w:sz="0" w:space="0" w:color="auto"/>
      </w:divBdr>
    </w:div>
    <w:div w:id="1631741569">
      <w:bodyDiv w:val="1"/>
      <w:marLeft w:val="0"/>
      <w:marRight w:val="0"/>
      <w:marTop w:val="0"/>
      <w:marBottom w:val="0"/>
      <w:divBdr>
        <w:top w:val="none" w:sz="0" w:space="0" w:color="auto"/>
        <w:left w:val="none" w:sz="0" w:space="0" w:color="auto"/>
        <w:bottom w:val="none" w:sz="0" w:space="0" w:color="auto"/>
        <w:right w:val="none" w:sz="0" w:space="0" w:color="auto"/>
      </w:divBdr>
    </w:div>
    <w:div w:id="1677151005">
      <w:bodyDiv w:val="1"/>
      <w:marLeft w:val="0"/>
      <w:marRight w:val="0"/>
      <w:marTop w:val="0"/>
      <w:marBottom w:val="0"/>
      <w:divBdr>
        <w:top w:val="none" w:sz="0" w:space="0" w:color="auto"/>
        <w:left w:val="none" w:sz="0" w:space="0" w:color="auto"/>
        <w:bottom w:val="none" w:sz="0" w:space="0" w:color="auto"/>
        <w:right w:val="none" w:sz="0" w:space="0" w:color="auto"/>
      </w:divBdr>
    </w:div>
    <w:div w:id="21073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D419-1793-44CA-B934-E827FA9E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3342</Words>
  <Characters>21061</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Gemperle</dc:creator>
  <cp:keywords/>
  <cp:lastModifiedBy>Janjic Dejan DI-AfGE-GAS</cp:lastModifiedBy>
  <cp:revision>11</cp:revision>
  <cp:lastPrinted>2017-10-12T15:20:00Z</cp:lastPrinted>
  <dcterms:created xsi:type="dcterms:W3CDTF">2019-07-02T06:51:00Z</dcterms:created>
  <dcterms:modified xsi:type="dcterms:W3CDTF">2021-03-08T09:23:00Z</dcterms:modified>
</cp:coreProperties>
</file>